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高强度超声聚焦肿瘤治疗系统项目规划设计纲要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9" w:history="1">
        <w:r>
          <w:rPr>
            <w:rFonts w:ascii="仿宋" w:eastAsia="仿宋" w:hAnsi="仿宋" w:cs="仿宋" w:hint="eastAsia"/>
            <w:lang w:eastAsia="zh-CN"/>
          </w:rPr>
          <w:t>前言</w:t>
        </w:r>
        <w:r>
          <w:tab/>
        </w:r>
        <w:r>
          <w:fldChar w:fldCharType="begin"/>
        </w:r>
        <w:r>
          <w:instrText xml:space="preserve"> PAGEREF _Toc20529 \h </w:instrText>
        </w:r>
        <w:r>
          <w:fldChar w:fldCharType="separate"/>
        </w:r>
        <w:r>
          <w:t>3</w:t>
        </w:r>
        <w:r>
          <w:fldChar w:fldCharType="end"/>
        </w:r>
      </w:hyperlink>
    </w:p>
    <w:p>
      <w:pPr>
        <w:pStyle w:val="TOC1"/>
        <w:tabs>
          <w:tab w:val="right" w:leader="dot" w:pos="8306"/>
        </w:tabs>
      </w:pPr>
      <w:hyperlink w:anchor="_Toc18551" w:history="1">
        <w:r>
          <w:rPr>
            <w:rFonts w:ascii="仿宋" w:eastAsia="仿宋" w:hAnsi="仿宋" w:cs="仿宋" w:hint="eastAsia"/>
            <w:lang w:eastAsia="zh-CN"/>
          </w:rPr>
          <w:t>一、高强度超声聚焦肿瘤治疗系统项目危机管理</w:t>
        </w:r>
        <w:r>
          <w:tab/>
        </w:r>
        <w:r>
          <w:fldChar w:fldCharType="begin"/>
        </w:r>
        <w:r>
          <w:instrText xml:space="preserve"> PAGEREF _Toc18551 \h </w:instrText>
        </w:r>
        <w:r>
          <w:fldChar w:fldCharType="separate"/>
        </w:r>
        <w:r>
          <w:t>3</w:t>
        </w:r>
        <w:r>
          <w:fldChar w:fldCharType="end"/>
        </w:r>
      </w:hyperlink>
    </w:p>
    <w:p>
      <w:pPr>
        <w:pStyle w:val="TOC2"/>
        <w:tabs>
          <w:tab w:val="right" w:leader="dot" w:pos="8306"/>
        </w:tabs>
      </w:pPr>
      <w:hyperlink w:anchor="_Toc26978" w:history="1">
        <w:r>
          <w:rPr>
            <w:rFonts w:ascii="仿宋" w:eastAsia="仿宋" w:hAnsi="仿宋" w:cs="仿宋" w:hint="eastAsia"/>
            <w:lang w:eastAsia="zh-CN"/>
          </w:rPr>
          <w:t>(一)、危机预警与识别</w:t>
        </w:r>
        <w:r>
          <w:tab/>
        </w:r>
        <w:r>
          <w:fldChar w:fldCharType="begin"/>
        </w:r>
        <w:r>
          <w:instrText xml:space="preserve"> PAGEREF _Toc26978 \h </w:instrText>
        </w:r>
        <w:r>
          <w:fldChar w:fldCharType="separate"/>
        </w:r>
        <w:r>
          <w:t>3</w:t>
        </w:r>
        <w:r>
          <w:fldChar w:fldCharType="end"/>
        </w:r>
      </w:hyperlink>
    </w:p>
    <w:p>
      <w:pPr>
        <w:pStyle w:val="TOC2"/>
        <w:tabs>
          <w:tab w:val="right" w:leader="dot" w:pos="8306"/>
        </w:tabs>
      </w:pPr>
      <w:hyperlink w:anchor="_Toc6172" w:history="1">
        <w:r>
          <w:rPr>
            <w:rFonts w:ascii="仿宋" w:eastAsia="仿宋" w:hAnsi="仿宋" w:cs="仿宋" w:hint="eastAsia"/>
            <w:lang w:eastAsia="zh-CN"/>
          </w:rPr>
          <w:t>(二)、危机应对与恢复</w:t>
        </w:r>
        <w:r>
          <w:tab/>
        </w:r>
        <w:r>
          <w:fldChar w:fldCharType="begin"/>
        </w:r>
        <w:r>
          <w:instrText xml:space="preserve"> PAGEREF _Toc6172 \h </w:instrText>
        </w:r>
        <w:r>
          <w:fldChar w:fldCharType="separate"/>
        </w:r>
        <w:r>
          <w:t>4</w:t>
        </w:r>
        <w:r>
          <w:fldChar w:fldCharType="end"/>
        </w:r>
      </w:hyperlink>
    </w:p>
    <w:p>
      <w:pPr>
        <w:pStyle w:val="TOC1"/>
        <w:tabs>
          <w:tab w:val="right" w:leader="dot" w:pos="8306"/>
        </w:tabs>
      </w:pPr>
      <w:hyperlink w:anchor="_Toc2921" w:history="1">
        <w:r>
          <w:rPr>
            <w:rFonts w:ascii="仿宋" w:eastAsia="仿宋" w:hAnsi="仿宋" w:cs="仿宋" w:hint="eastAsia"/>
            <w:lang w:eastAsia="zh-CN"/>
          </w:rPr>
          <w:t>二、高强度超声聚焦肿瘤治疗系统项目概论</w:t>
        </w:r>
        <w:r>
          <w:tab/>
        </w:r>
        <w:r>
          <w:fldChar w:fldCharType="begin"/>
        </w:r>
        <w:r>
          <w:instrText xml:space="preserve"> PAGEREF _Toc2921 \h </w:instrText>
        </w:r>
        <w:r>
          <w:fldChar w:fldCharType="separate"/>
        </w:r>
        <w:r>
          <w:t>6</w:t>
        </w:r>
        <w:r>
          <w:fldChar w:fldCharType="end"/>
        </w:r>
      </w:hyperlink>
    </w:p>
    <w:p>
      <w:pPr>
        <w:pStyle w:val="TOC2"/>
        <w:tabs>
          <w:tab w:val="right" w:leader="dot" w:pos="8306"/>
        </w:tabs>
      </w:pPr>
      <w:hyperlink w:anchor="_Toc22337" w:history="1">
        <w:r>
          <w:rPr>
            <w:rFonts w:ascii="仿宋" w:eastAsia="仿宋" w:hAnsi="仿宋" w:cs="仿宋" w:hint="eastAsia"/>
            <w:lang w:eastAsia="zh-CN"/>
          </w:rPr>
          <w:t>(一)、高强度超声聚焦肿瘤治疗系统项目概况</w:t>
        </w:r>
        <w:r>
          <w:tab/>
        </w:r>
        <w:r>
          <w:fldChar w:fldCharType="begin"/>
        </w:r>
        <w:r>
          <w:instrText xml:space="preserve"> PAGEREF _Toc22337 \h </w:instrText>
        </w:r>
        <w:r>
          <w:fldChar w:fldCharType="separate"/>
        </w:r>
        <w:r>
          <w:t>6</w:t>
        </w:r>
        <w:r>
          <w:fldChar w:fldCharType="end"/>
        </w:r>
      </w:hyperlink>
    </w:p>
    <w:p>
      <w:pPr>
        <w:pStyle w:val="TOC2"/>
        <w:tabs>
          <w:tab w:val="right" w:leader="dot" w:pos="8306"/>
        </w:tabs>
      </w:pPr>
      <w:hyperlink w:anchor="_Toc21999" w:history="1">
        <w:r>
          <w:rPr>
            <w:rFonts w:ascii="仿宋" w:eastAsia="仿宋" w:hAnsi="仿宋" w:cs="仿宋" w:hint="eastAsia"/>
            <w:lang w:eastAsia="zh-CN"/>
          </w:rPr>
          <w:t>(二)、高强度超声聚焦肿瘤治疗系统项目目标</w:t>
        </w:r>
        <w:r>
          <w:tab/>
        </w:r>
        <w:r>
          <w:fldChar w:fldCharType="begin"/>
        </w:r>
        <w:r>
          <w:instrText xml:space="preserve"> PAGEREF _Toc21999 \h </w:instrText>
        </w:r>
        <w:r>
          <w:fldChar w:fldCharType="separate"/>
        </w:r>
        <w:r>
          <w:t>8</w:t>
        </w:r>
        <w:r>
          <w:fldChar w:fldCharType="end"/>
        </w:r>
      </w:hyperlink>
    </w:p>
    <w:p>
      <w:pPr>
        <w:pStyle w:val="TOC2"/>
        <w:tabs>
          <w:tab w:val="right" w:leader="dot" w:pos="8306"/>
        </w:tabs>
      </w:pPr>
      <w:hyperlink w:anchor="_Toc30964" w:history="1">
        <w:r>
          <w:rPr>
            <w:rFonts w:ascii="仿宋" w:eastAsia="仿宋" w:hAnsi="仿宋" w:cs="仿宋" w:hint="eastAsia"/>
            <w:lang w:eastAsia="zh-CN"/>
          </w:rPr>
          <w:t>(三)、高强度超声聚焦肿瘤治疗系统项目提出的理由</w:t>
        </w:r>
        <w:r>
          <w:tab/>
        </w:r>
        <w:r>
          <w:fldChar w:fldCharType="begin"/>
        </w:r>
        <w:r>
          <w:instrText xml:space="preserve"> PAGEREF _Toc30964 \h </w:instrText>
        </w:r>
        <w:r>
          <w:fldChar w:fldCharType="separate"/>
        </w:r>
        <w:r>
          <w:t>9</w:t>
        </w:r>
        <w:r>
          <w:fldChar w:fldCharType="end"/>
        </w:r>
      </w:hyperlink>
    </w:p>
    <w:p>
      <w:pPr>
        <w:pStyle w:val="TOC2"/>
        <w:tabs>
          <w:tab w:val="right" w:leader="dot" w:pos="8306"/>
        </w:tabs>
      </w:pPr>
      <w:hyperlink w:anchor="_Toc8617" w:history="1">
        <w:r>
          <w:rPr>
            <w:rFonts w:ascii="仿宋" w:eastAsia="仿宋" w:hAnsi="仿宋" w:cs="仿宋" w:hint="eastAsia"/>
            <w:lang w:eastAsia="zh-CN"/>
          </w:rPr>
          <w:t>(四)、高强度超声聚焦肿瘤治疗系统项目意义</w:t>
        </w:r>
        <w:r>
          <w:tab/>
        </w:r>
        <w:r>
          <w:fldChar w:fldCharType="begin"/>
        </w:r>
        <w:r>
          <w:instrText xml:space="preserve"> PAGEREF _Toc8617 \h </w:instrText>
        </w:r>
        <w:r>
          <w:fldChar w:fldCharType="separate"/>
        </w:r>
        <w:r>
          <w:t>11</w:t>
        </w:r>
        <w:r>
          <w:fldChar w:fldCharType="end"/>
        </w:r>
      </w:hyperlink>
    </w:p>
    <w:p>
      <w:pPr>
        <w:pStyle w:val="TOC2"/>
        <w:tabs>
          <w:tab w:val="right" w:leader="dot" w:pos="8306"/>
        </w:tabs>
      </w:pPr>
      <w:hyperlink w:anchor="_Toc25968" w:history="1">
        <w:r>
          <w:rPr>
            <w:rFonts w:ascii="仿宋" w:eastAsia="仿宋" w:hAnsi="仿宋" w:cs="仿宋" w:hint="eastAsia"/>
            <w:lang w:eastAsia="zh-CN"/>
          </w:rPr>
          <w:t>(五)、高强度超声聚焦肿瘤治疗系统项目背景</w:t>
        </w:r>
        <w:r>
          <w:tab/>
        </w:r>
        <w:r>
          <w:fldChar w:fldCharType="begin"/>
        </w:r>
        <w:r>
          <w:instrText xml:space="preserve"> PAGEREF _Toc25968 \h </w:instrText>
        </w:r>
        <w:r>
          <w:fldChar w:fldCharType="separate"/>
        </w:r>
        <w:r>
          <w:t>12</w:t>
        </w:r>
        <w:r>
          <w:fldChar w:fldCharType="end"/>
        </w:r>
      </w:hyperlink>
    </w:p>
    <w:p>
      <w:pPr>
        <w:pStyle w:val="TOC1"/>
        <w:tabs>
          <w:tab w:val="right" w:leader="dot" w:pos="8306"/>
        </w:tabs>
      </w:pPr>
      <w:hyperlink w:anchor="_Toc18134" w:history="1">
        <w:r>
          <w:rPr>
            <w:rFonts w:ascii="仿宋" w:eastAsia="仿宋" w:hAnsi="仿宋" w:cs="仿宋" w:hint="eastAsia"/>
            <w:lang w:eastAsia="zh-CN"/>
          </w:rPr>
          <w:t>三、高强度超声聚焦肿瘤治疗系统项目绩效评估</w:t>
        </w:r>
        <w:r>
          <w:tab/>
        </w:r>
        <w:r>
          <w:fldChar w:fldCharType="begin"/>
        </w:r>
        <w:r>
          <w:instrText xml:space="preserve"> PAGEREF _Toc18134 \h </w:instrText>
        </w:r>
        <w:r>
          <w:fldChar w:fldCharType="separate"/>
        </w:r>
        <w:r>
          <w:t>13</w:t>
        </w:r>
        <w:r>
          <w:fldChar w:fldCharType="end"/>
        </w:r>
      </w:hyperlink>
    </w:p>
    <w:p>
      <w:pPr>
        <w:pStyle w:val="TOC2"/>
        <w:tabs>
          <w:tab w:val="right" w:leader="dot" w:pos="8306"/>
        </w:tabs>
      </w:pPr>
      <w:hyperlink w:anchor="_Toc10531" w:history="1">
        <w:r>
          <w:rPr>
            <w:rFonts w:ascii="仿宋" w:eastAsia="仿宋" w:hAnsi="仿宋" w:cs="仿宋" w:hint="eastAsia"/>
            <w:lang w:eastAsia="zh-CN"/>
          </w:rPr>
          <w:t>(一)、绩效评估指标</w:t>
        </w:r>
        <w:r>
          <w:tab/>
        </w:r>
        <w:r>
          <w:fldChar w:fldCharType="begin"/>
        </w:r>
        <w:r>
          <w:instrText xml:space="preserve"> PAGEREF _Toc10531 \h </w:instrText>
        </w:r>
        <w:r>
          <w:fldChar w:fldCharType="separate"/>
        </w:r>
        <w:r>
          <w:t>13</w:t>
        </w:r>
        <w:r>
          <w:fldChar w:fldCharType="end"/>
        </w:r>
      </w:hyperlink>
    </w:p>
    <w:p>
      <w:pPr>
        <w:pStyle w:val="TOC2"/>
        <w:tabs>
          <w:tab w:val="right" w:leader="dot" w:pos="8306"/>
        </w:tabs>
      </w:pPr>
      <w:hyperlink w:anchor="_Toc2227" w:history="1">
        <w:r>
          <w:rPr>
            <w:rFonts w:ascii="仿宋" w:eastAsia="仿宋" w:hAnsi="仿宋" w:cs="仿宋" w:hint="eastAsia"/>
            <w:lang w:eastAsia="zh-CN"/>
          </w:rPr>
          <w:t>(二)、绩效评估方法</w:t>
        </w:r>
        <w:r>
          <w:tab/>
        </w:r>
        <w:r>
          <w:fldChar w:fldCharType="begin"/>
        </w:r>
        <w:r>
          <w:instrText xml:space="preserve"> PAGEREF _Toc2227 \h </w:instrText>
        </w:r>
        <w:r>
          <w:fldChar w:fldCharType="separate"/>
        </w:r>
        <w:r>
          <w:t>15</w:t>
        </w:r>
        <w:r>
          <w:fldChar w:fldCharType="end"/>
        </w:r>
      </w:hyperlink>
    </w:p>
    <w:p>
      <w:pPr>
        <w:pStyle w:val="TOC2"/>
        <w:tabs>
          <w:tab w:val="right" w:leader="dot" w:pos="8306"/>
        </w:tabs>
      </w:pPr>
      <w:hyperlink w:anchor="_Toc18637" w:history="1">
        <w:r>
          <w:rPr>
            <w:rFonts w:ascii="仿宋" w:eastAsia="仿宋" w:hAnsi="仿宋" w:cs="仿宋" w:hint="eastAsia"/>
            <w:lang w:eastAsia="zh-CN"/>
          </w:rPr>
          <w:t>(三)、绩效评估周期</w:t>
        </w:r>
        <w:r>
          <w:tab/>
        </w:r>
        <w:r>
          <w:fldChar w:fldCharType="begin"/>
        </w:r>
        <w:r>
          <w:instrText xml:space="preserve"> PAGEREF _Toc18637 \h </w:instrText>
        </w:r>
        <w:r>
          <w:fldChar w:fldCharType="separate"/>
        </w:r>
        <w:r>
          <w:t>16</w:t>
        </w:r>
        <w:r>
          <w:fldChar w:fldCharType="end"/>
        </w:r>
      </w:hyperlink>
    </w:p>
    <w:p>
      <w:pPr>
        <w:pStyle w:val="TOC1"/>
        <w:tabs>
          <w:tab w:val="right" w:leader="dot" w:pos="8306"/>
        </w:tabs>
      </w:pPr>
      <w:hyperlink w:anchor="_Toc21901" w:history="1">
        <w:r>
          <w:rPr>
            <w:rFonts w:ascii="仿宋" w:eastAsia="仿宋" w:hAnsi="仿宋" w:cs="仿宋" w:hint="eastAsia"/>
            <w:lang w:eastAsia="zh-CN"/>
          </w:rPr>
          <w:t>四、市场分析、调研</w:t>
        </w:r>
        <w:r>
          <w:tab/>
        </w:r>
        <w:r>
          <w:fldChar w:fldCharType="begin"/>
        </w:r>
        <w:r>
          <w:instrText xml:space="preserve"> PAGEREF _Toc21901 \h </w:instrText>
        </w:r>
        <w:r>
          <w:fldChar w:fldCharType="separate"/>
        </w:r>
        <w:r>
          <w:t>17</w:t>
        </w:r>
        <w:r>
          <w:fldChar w:fldCharType="end"/>
        </w:r>
      </w:hyperlink>
    </w:p>
    <w:p>
      <w:pPr>
        <w:pStyle w:val="TOC2"/>
        <w:tabs>
          <w:tab w:val="right" w:leader="dot" w:pos="8306"/>
        </w:tabs>
      </w:pPr>
      <w:hyperlink w:anchor="_Toc19413" w:history="1">
        <w:r>
          <w:rPr>
            <w:rFonts w:ascii="仿宋" w:eastAsia="仿宋" w:hAnsi="仿宋" w:cs="仿宋" w:hint="eastAsia"/>
            <w:lang w:eastAsia="zh-CN"/>
          </w:rPr>
          <w:t>(一)、高强度超声聚焦肿瘤治疗系统行业分析</w:t>
        </w:r>
        <w:r>
          <w:tab/>
        </w:r>
        <w:r>
          <w:fldChar w:fldCharType="begin"/>
        </w:r>
        <w:r>
          <w:instrText xml:space="preserve"> PAGEREF _Toc19413 \h </w:instrText>
        </w:r>
        <w:r>
          <w:fldChar w:fldCharType="separate"/>
        </w:r>
        <w:r>
          <w:t>17</w:t>
        </w:r>
        <w:r>
          <w:fldChar w:fldCharType="end"/>
        </w:r>
      </w:hyperlink>
    </w:p>
    <w:p>
      <w:pPr>
        <w:pStyle w:val="TOC2"/>
        <w:tabs>
          <w:tab w:val="right" w:leader="dot" w:pos="8306"/>
        </w:tabs>
      </w:pPr>
      <w:hyperlink w:anchor="_Toc18516" w:history="1">
        <w:r>
          <w:rPr>
            <w:rFonts w:ascii="仿宋" w:eastAsia="仿宋" w:hAnsi="仿宋" w:cs="仿宋" w:hint="eastAsia"/>
            <w:lang w:eastAsia="zh-CN"/>
          </w:rPr>
          <w:t>(二)、高强度超声聚焦肿瘤治疗系统市场分析预测</w:t>
        </w:r>
        <w:r>
          <w:tab/>
        </w:r>
        <w:r>
          <w:fldChar w:fldCharType="begin"/>
        </w:r>
        <w:r>
          <w:instrText xml:space="preserve"> PAGEREF _Toc18516 \h </w:instrText>
        </w:r>
        <w:r>
          <w:fldChar w:fldCharType="separate"/>
        </w:r>
        <w:r>
          <w:t>18</w:t>
        </w:r>
        <w:r>
          <w:fldChar w:fldCharType="end"/>
        </w:r>
      </w:hyperlink>
    </w:p>
    <w:p>
      <w:pPr>
        <w:pStyle w:val="TOC1"/>
        <w:tabs>
          <w:tab w:val="right" w:leader="dot" w:pos="8306"/>
        </w:tabs>
      </w:pPr>
      <w:hyperlink w:anchor="_Toc22020" w:history="1">
        <w:r>
          <w:rPr>
            <w:rFonts w:ascii="仿宋" w:eastAsia="仿宋" w:hAnsi="仿宋" w:cs="仿宋" w:hint="eastAsia"/>
            <w:lang w:eastAsia="zh-CN"/>
          </w:rPr>
          <w:t>五、高强度超声聚焦肿瘤治疗系统项目可持续发展</w:t>
        </w:r>
        <w:r>
          <w:tab/>
        </w:r>
        <w:r>
          <w:fldChar w:fldCharType="begin"/>
        </w:r>
        <w:r>
          <w:instrText xml:space="preserve"> PAGEREF _Toc22020 \h </w:instrText>
        </w:r>
        <w:r>
          <w:fldChar w:fldCharType="separate"/>
        </w:r>
        <w:r>
          <w:t>19</w:t>
        </w:r>
        <w:r>
          <w:fldChar w:fldCharType="end"/>
        </w:r>
      </w:hyperlink>
    </w:p>
    <w:p>
      <w:pPr>
        <w:pStyle w:val="TOC2"/>
        <w:tabs>
          <w:tab w:val="right" w:leader="dot" w:pos="8306"/>
        </w:tabs>
      </w:pPr>
      <w:hyperlink w:anchor="_Toc32735" w:history="1">
        <w:r>
          <w:rPr>
            <w:rFonts w:ascii="仿宋" w:eastAsia="仿宋" w:hAnsi="仿宋" w:cs="仿宋" w:hint="eastAsia"/>
            <w:lang w:eastAsia="zh-CN"/>
          </w:rPr>
          <w:t>(一)、可持续战略与实践</w:t>
        </w:r>
        <w:r>
          <w:tab/>
        </w:r>
        <w:r>
          <w:fldChar w:fldCharType="begin"/>
        </w:r>
        <w:r>
          <w:instrText xml:space="preserve"> PAGEREF _Toc32735 \h </w:instrText>
        </w:r>
        <w:r>
          <w:fldChar w:fldCharType="separate"/>
        </w:r>
        <w:r>
          <w:t>19</w:t>
        </w:r>
        <w:r>
          <w:fldChar w:fldCharType="end"/>
        </w:r>
      </w:hyperlink>
    </w:p>
    <w:p>
      <w:pPr>
        <w:pStyle w:val="TOC2"/>
        <w:tabs>
          <w:tab w:val="right" w:leader="dot" w:pos="8306"/>
        </w:tabs>
      </w:pPr>
      <w:hyperlink w:anchor="_Toc13373" w:history="1">
        <w:r>
          <w:rPr>
            <w:rFonts w:ascii="仿宋" w:eastAsia="仿宋" w:hAnsi="仿宋" w:cs="仿宋" w:hint="eastAsia"/>
            <w:lang w:eastAsia="zh-CN"/>
          </w:rPr>
          <w:t>(二)、环保与社会责任</w:t>
        </w:r>
        <w:r>
          <w:tab/>
        </w:r>
        <w:r>
          <w:fldChar w:fldCharType="begin"/>
        </w:r>
        <w:r>
          <w:instrText xml:space="preserve"> PAGEREF _Toc13373 \h </w:instrText>
        </w:r>
        <w:r>
          <w:fldChar w:fldCharType="separate"/>
        </w:r>
        <w:r>
          <w:t>20</w:t>
        </w:r>
        <w:r>
          <w:fldChar w:fldCharType="end"/>
        </w:r>
      </w:hyperlink>
    </w:p>
    <w:p>
      <w:pPr>
        <w:pStyle w:val="TOC1"/>
        <w:tabs>
          <w:tab w:val="right" w:leader="dot" w:pos="8306"/>
        </w:tabs>
      </w:pPr>
      <w:hyperlink w:anchor="_Toc16708" w:history="1">
        <w:r>
          <w:rPr>
            <w:rFonts w:ascii="仿宋" w:eastAsia="仿宋" w:hAnsi="仿宋" w:cs="仿宋" w:hint="eastAsia"/>
            <w:lang w:eastAsia="zh-CN"/>
          </w:rPr>
          <w:t>六、产品规划分析</w:t>
        </w:r>
        <w:r>
          <w:tab/>
        </w:r>
        <w:r>
          <w:fldChar w:fldCharType="begin"/>
        </w:r>
        <w:r>
          <w:instrText xml:space="preserve"> PAGEREF _Toc16708 \h </w:instrText>
        </w:r>
        <w:r>
          <w:fldChar w:fldCharType="separate"/>
        </w:r>
        <w:r>
          <w:t>21</w:t>
        </w:r>
        <w:r>
          <w:fldChar w:fldCharType="end"/>
        </w:r>
      </w:hyperlink>
    </w:p>
    <w:p>
      <w:pPr>
        <w:pStyle w:val="TOC2"/>
        <w:tabs>
          <w:tab w:val="right" w:leader="dot" w:pos="8306"/>
        </w:tabs>
      </w:pPr>
      <w:hyperlink w:anchor="_Toc7162" w:history="1">
        <w:r>
          <w:rPr>
            <w:rFonts w:ascii="仿宋" w:eastAsia="仿宋" w:hAnsi="仿宋" w:cs="仿宋" w:hint="eastAsia"/>
            <w:lang w:eastAsia="zh-CN"/>
          </w:rPr>
          <w:t>(一)、产品规划</w:t>
        </w:r>
        <w:r>
          <w:tab/>
        </w:r>
        <w:r>
          <w:fldChar w:fldCharType="begin"/>
        </w:r>
        <w:r>
          <w:instrText xml:space="preserve"> PAGEREF _Toc7162 \h </w:instrText>
        </w:r>
        <w:r>
          <w:fldChar w:fldCharType="separate"/>
        </w:r>
        <w:r>
          <w:t>21</w:t>
        </w:r>
        <w:r>
          <w:fldChar w:fldCharType="end"/>
        </w:r>
      </w:hyperlink>
    </w:p>
    <w:p>
      <w:pPr>
        <w:pStyle w:val="TOC2"/>
        <w:tabs>
          <w:tab w:val="right" w:leader="dot" w:pos="8306"/>
        </w:tabs>
      </w:pPr>
      <w:hyperlink w:anchor="_Toc17900" w:history="1">
        <w:r>
          <w:rPr>
            <w:rFonts w:ascii="仿宋" w:eastAsia="仿宋" w:hAnsi="仿宋" w:cs="仿宋" w:hint="eastAsia"/>
            <w:lang w:eastAsia="zh-CN"/>
          </w:rPr>
          <w:t>(二)、建设规模</w:t>
        </w:r>
        <w:r>
          <w:tab/>
        </w:r>
        <w:r>
          <w:fldChar w:fldCharType="begin"/>
        </w:r>
        <w:r>
          <w:instrText xml:space="preserve"> PAGEREF _Toc17900 \h </w:instrText>
        </w:r>
        <w:r>
          <w:fldChar w:fldCharType="separate"/>
        </w:r>
        <w:r>
          <w:t>22</w:t>
        </w:r>
        <w:r>
          <w:fldChar w:fldCharType="end"/>
        </w:r>
      </w:hyperlink>
    </w:p>
    <w:p>
      <w:pPr>
        <w:pStyle w:val="TOC1"/>
        <w:tabs>
          <w:tab w:val="right" w:leader="dot" w:pos="8306"/>
        </w:tabs>
      </w:pPr>
      <w:hyperlink w:anchor="_Toc7048" w:history="1">
        <w:r>
          <w:rPr>
            <w:rFonts w:ascii="仿宋" w:eastAsia="仿宋" w:hAnsi="仿宋" w:cs="仿宋" w:hint="eastAsia"/>
            <w:lang w:eastAsia="zh-CN"/>
          </w:rPr>
          <w:t>七、高强度超声聚焦肿瘤治疗系统项目人力资源管理</w:t>
        </w:r>
        <w:r>
          <w:tab/>
        </w:r>
        <w:r>
          <w:fldChar w:fldCharType="begin"/>
        </w:r>
        <w:r>
          <w:instrText xml:space="preserve"> PAGEREF _Toc7048 \h </w:instrText>
        </w:r>
        <w:r>
          <w:fldChar w:fldCharType="separate"/>
        </w:r>
        <w:r>
          <w:t>23</w:t>
        </w:r>
        <w:r>
          <w:fldChar w:fldCharType="end"/>
        </w:r>
      </w:hyperlink>
    </w:p>
    <w:p>
      <w:pPr>
        <w:pStyle w:val="TOC2"/>
        <w:tabs>
          <w:tab w:val="right" w:leader="dot" w:pos="8306"/>
        </w:tabs>
      </w:pPr>
      <w:hyperlink w:anchor="_Toc23373" w:history="1">
        <w:r>
          <w:rPr>
            <w:rFonts w:ascii="仿宋" w:eastAsia="仿宋" w:hAnsi="仿宋" w:cs="仿宋" w:hint="eastAsia"/>
            <w:lang w:eastAsia="zh-CN"/>
          </w:rPr>
          <w:t>(一)、建立健全的预算管理制度</w:t>
        </w:r>
        <w:r>
          <w:tab/>
        </w:r>
        <w:r>
          <w:fldChar w:fldCharType="begin"/>
        </w:r>
        <w:r>
          <w:instrText xml:space="preserve"> PAGEREF _Toc23373 \h </w:instrText>
        </w:r>
        <w:r>
          <w:fldChar w:fldCharType="separate"/>
        </w:r>
        <w:r>
          <w:t>23</w:t>
        </w:r>
        <w:r>
          <w:fldChar w:fldCharType="end"/>
        </w:r>
      </w:hyperlink>
    </w:p>
    <w:p>
      <w:pPr>
        <w:pStyle w:val="TOC2"/>
        <w:tabs>
          <w:tab w:val="right" w:leader="dot" w:pos="8306"/>
        </w:tabs>
      </w:pPr>
      <w:hyperlink w:anchor="_Toc26976" w:history="1">
        <w:r>
          <w:rPr>
            <w:rFonts w:ascii="仿宋" w:eastAsia="仿宋" w:hAnsi="仿宋" w:cs="仿宋" w:hint="eastAsia"/>
            <w:lang w:eastAsia="zh-CN"/>
          </w:rPr>
          <w:t>(二)、加强资金流动监控</w:t>
        </w:r>
        <w:r>
          <w:tab/>
        </w:r>
        <w:r>
          <w:fldChar w:fldCharType="begin"/>
        </w:r>
        <w:r>
          <w:instrText xml:space="preserve"> PAGEREF _Toc26976 \h </w:instrText>
        </w:r>
        <w:r>
          <w:fldChar w:fldCharType="separate"/>
        </w:r>
        <w:r>
          <w:t>25</w:t>
        </w:r>
        <w:r>
          <w:fldChar w:fldCharType="end"/>
        </w:r>
      </w:hyperlink>
    </w:p>
    <w:p>
      <w:pPr>
        <w:pStyle w:val="TOC2"/>
        <w:tabs>
          <w:tab w:val="right" w:leader="dot" w:pos="8306"/>
        </w:tabs>
      </w:pPr>
      <w:hyperlink w:anchor="_Toc26993" w:history="1">
        <w:r>
          <w:rPr>
            <w:rFonts w:ascii="仿宋" w:eastAsia="仿宋" w:hAnsi="仿宋" w:cs="仿宋" w:hint="eastAsia"/>
            <w:lang w:eastAsia="zh-CN"/>
          </w:rPr>
          <w:t>(三)、制定完善的风险控制机制</w:t>
        </w:r>
        <w:r>
          <w:tab/>
        </w:r>
        <w:r>
          <w:fldChar w:fldCharType="begin"/>
        </w:r>
        <w:r>
          <w:instrText xml:space="preserve"> PAGEREF _Toc26993 \h </w:instrText>
        </w:r>
        <w:r>
          <w:fldChar w:fldCharType="separate"/>
        </w:r>
        <w:r>
          <w:t>26</w:t>
        </w:r>
        <w:r>
          <w:fldChar w:fldCharType="end"/>
        </w:r>
      </w:hyperlink>
    </w:p>
    <w:p>
      <w:pPr>
        <w:pStyle w:val="TOC2"/>
        <w:tabs>
          <w:tab w:val="right" w:leader="dot" w:pos="8306"/>
        </w:tabs>
      </w:pPr>
      <w:hyperlink w:anchor="_Toc29456" w:history="1">
        <w:r>
          <w:rPr>
            <w:rFonts w:ascii="仿宋" w:eastAsia="仿宋" w:hAnsi="仿宋" w:cs="仿宋" w:hint="eastAsia"/>
            <w:lang w:eastAsia="zh-CN"/>
          </w:rPr>
          <w:t>(四)、优化成本管理</w:t>
        </w:r>
        <w:r>
          <w:tab/>
        </w:r>
        <w:r>
          <w:fldChar w:fldCharType="begin"/>
        </w:r>
        <w:r>
          <w:instrText xml:space="preserve"> PAGEREF _Toc29456 \h </w:instrText>
        </w:r>
        <w:r>
          <w:fldChar w:fldCharType="separate"/>
        </w:r>
        <w:r>
          <w:t>28</w:t>
        </w:r>
        <w:r>
          <w:fldChar w:fldCharType="end"/>
        </w:r>
      </w:hyperlink>
    </w:p>
    <w:p>
      <w:pPr>
        <w:pStyle w:val="TOC1"/>
        <w:tabs>
          <w:tab w:val="right" w:leader="dot" w:pos="8306"/>
        </w:tabs>
      </w:pPr>
      <w:hyperlink w:anchor="_Toc24239" w:history="1">
        <w:r>
          <w:rPr>
            <w:rFonts w:ascii="仿宋" w:eastAsia="仿宋" w:hAnsi="仿宋" w:cs="仿宋" w:hint="eastAsia"/>
            <w:lang w:eastAsia="zh-CN"/>
          </w:rPr>
          <w:t>八、高强度超声聚焦肿瘤治疗系统项目经营效益</w:t>
        </w:r>
        <w:r>
          <w:tab/>
        </w:r>
        <w:r>
          <w:fldChar w:fldCharType="begin"/>
        </w:r>
        <w:r>
          <w:instrText xml:space="preserve"> PAGEREF _Toc24239 \h </w:instrText>
        </w:r>
        <w:r>
          <w:fldChar w:fldCharType="separate"/>
        </w:r>
        <w:r>
          <w:t>29</w:t>
        </w:r>
        <w:r>
          <w:fldChar w:fldCharType="end"/>
        </w:r>
      </w:hyperlink>
    </w:p>
    <w:p>
      <w:pPr>
        <w:pStyle w:val="TOC2"/>
        <w:tabs>
          <w:tab w:val="right" w:leader="dot" w:pos="8306"/>
        </w:tabs>
      </w:pPr>
      <w:hyperlink w:anchor="_Toc20617" w:history="1">
        <w:r>
          <w:rPr>
            <w:rFonts w:ascii="仿宋" w:eastAsia="仿宋" w:hAnsi="仿宋" w:cs="仿宋" w:hint="eastAsia"/>
            <w:lang w:eastAsia="zh-CN"/>
          </w:rPr>
          <w:t>(一)、经济评价财务测算</w:t>
        </w:r>
        <w:r>
          <w:tab/>
        </w:r>
        <w:r>
          <w:fldChar w:fldCharType="begin"/>
        </w:r>
        <w:r>
          <w:instrText xml:space="preserve"> PAGEREF _Toc20617 \h </w:instrText>
        </w:r>
        <w:r>
          <w:fldChar w:fldCharType="separate"/>
        </w:r>
        <w:r>
          <w:t>29</w:t>
        </w:r>
        <w:r>
          <w:fldChar w:fldCharType="end"/>
        </w:r>
      </w:hyperlink>
    </w:p>
    <w:p>
      <w:pPr>
        <w:pStyle w:val="TOC2"/>
        <w:tabs>
          <w:tab w:val="right" w:leader="dot" w:pos="8306"/>
        </w:tabs>
      </w:pPr>
      <w:hyperlink w:anchor="_Toc12873" w:history="1">
        <w:r>
          <w:rPr>
            <w:rFonts w:ascii="仿宋" w:eastAsia="仿宋" w:hAnsi="仿宋" w:cs="仿宋" w:hint="eastAsia"/>
            <w:lang w:eastAsia="zh-CN"/>
          </w:rPr>
          <w:t>(二)、高强度超声聚焦肿瘤治疗系统项目盈利能力分析</w:t>
        </w:r>
        <w:r>
          <w:tab/>
        </w:r>
        <w:r>
          <w:fldChar w:fldCharType="begin"/>
        </w:r>
        <w:r>
          <w:instrText xml:space="preserve"> PAGEREF _Toc12873 \h </w:instrText>
        </w:r>
        <w:r>
          <w:fldChar w:fldCharType="separate"/>
        </w:r>
        <w:r>
          <w:t>31</w:t>
        </w:r>
        <w:r>
          <w:fldChar w:fldCharType="end"/>
        </w:r>
      </w:hyperlink>
    </w:p>
    <w:p>
      <w:pPr>
        <w:pStyle w:val="TOC1"/>
        <w:tabs>
          <w:tab w:val="right" w:leader="dot" w:pos="8306"/>
        </w:tabs>
      </w:pPr>
      <w:hyperlink w:anchor="_Toc9939" w:history="1">
        <w:r>
          <w:rPr>
            <w:rFonts w:ascii="仿宋" w:eastAsia="仿宋" w:hAnsi="仿宋" w:cs="仿宋" w:hint="eastAsia"/>
            <w:lang w:eastAsia="zh-CN"/>
          </w:rPr>
          <w:t>九、高强度超声聚焦肿瘤治疗系统项目环境影响分析</w:t>
        </w:r>
        <w:r>
          <w:tab/>
        </w:r>
        <w:r>
          <w:fldChar w:fldCharType="begin"/>
        </w:r>
        <w:r>
          <w:instrText xml:space="preserve"> PAGEREF _Toc9939 \h </w:instrText>
        </w:r>
        <w:r>
          <w:fldChar w:fldCharType="separate"/>
        </w:r>
        <w:r>
          <w:t>31</w:t>
        </w:r>
        <w:r>
          <w:fldChar w:fldCharType="end"/>
        </w:r>
      </w:hyperlink>
    </w:p>
    <w:p>
      <w:pPr>
        <w:pStyle w:val="TOC2"/>
        <w:tabs>
          <w:tab w:val="right" w:leader="dot" w:pos="8306"/>
        </w:tabs>
      </w:pPr>
      <w:hyperlink w:anchor="_Toc31940" w:history="1">
        <w:r>
          <w:rPr>
            <w:rFonts w:ascii="仿宋" w:eastAsia="仿宋" w:hAnsi="仿宋" w:cs="仿宋" w:hint="eastAsia"/>
            <w:lang w:eastAsia="zh-CN"/>
          </w:rPr>
          <w:t>(一)、建设区域环境质量现状</w:t>
        </w:r>
        <w:r>
          <w:tab/>
        </w:r>
        <w:r>
          <w:fldChar w:fldCharType="begin"/>
        </w:r>
        <w:r>
          <w:instrText xml:space="preserve"> PAGEREF _Toc31940 \h </w:instrText>
        </w:r>
        <w:r>
          <w:fldChar w:fldCharType="separate"/>
        </w:r>
        <w:r>
          <w:t>31</w:t>
        </w:r>
        <w:r>
          <w:fldChar w:fldCharType="end"/>
        </w:r>
      </w:hyperlink>
    </w:p>
    <w:p>
      <w:pPr>
        <w:pStyle w:val="TOC2"/>
        <w:tabs>
          <w:tab w:val="right" w:leader="dot" w:pos="8306"/>
        </w:tabs>
      </w:pPr>
      <w:hyperlink w:anchor="_Toc7544" w:history="1">
        <w:r>
          <w:rPr>
            <w:rFonts w:ascii="仿宋" w:eastAsia="仿宋" w:hAnsi="仿宋" w:cs="仿宋" w:hint="eastAsia"/>
            <w:lang w:eastAsia="zh-CN"/>
          </w:rPr>
          <w:t>(二)、建设期环境保护</w:t>
        </w:r>
        <w:r>
          <w:tab/>
        </w:r>
        <w:r>
          <w:fldChar w:fldCharType="begin"/>
        </w:r>
        <w:r>
          <w:instrText xml:space="preserve"> PAGEREF _Toc7544 \h </w:instrText>
        </w:r>
        <w:r>
          <w:fldChar w:fldCharType="separate"/>
        </w:r>
        <w:r>
          <w:t>33</w:t>
        </w:r>
        <w:r>
          <w:fldChar w:fldCharType="end"/>
        </w:r>
      </w:hyperlink>
    </w:p>
    <w:p>
      <w:pPr>
        <w:pStyle w:val="TOC2"/>
        <w:tabs>
          <w:tab w:val="right" w:leader="dot" w:pos="8306"/>
        </w:tabs>
      </w:pPr>
      <w:hyperlink w:anchor="_Toc23604" w:history="1">
        <w:r>
          <w:rPr>
            <w:rFonts w:ascii="仿宋" w:eastAsia="仿宋" w:hAnsi="仿宋" w:cs="仿宋" w:hint="eastAsia"/>
            <w:lang w:eastAsia="zh-CN"/>
          </w:rPr>
          <w:t>(三)、运营期环境保护</w:t>
        </w:r>
        <w:r>
          <w:tab/>
        </w:r>
        <w:r>
          <w:fldChar w:fldCharType="begin"/>
        </w:r>
        <w:r>
          <w:instrText xml:space="preserve"> PAGEREF _Toc23604 \h </w:instrText>
        </w:r>
        <w:r>
          <w:fldChar w:fldCharType="separate"/>
        </w:r>
        <w:r>
          <w:t>34</w:t>
        </w:r>
        <w:r>
          <w:fldChar w:fldCharType="end"/>
        </w:r>
      </w:hyperlink>
    </w:p>
    <w:p>
      <w:pPr>
        <w:pStyle w:val="TOC2"/>
        <w:tabs>
          <w:tab w:val="right" w:leader="dot" w:pos="8306"/>
        </w:tabs>
      </w:pPr>
      <w:hyperlink w:anchor="_Toc25635" w:history="1">
        <w:r>
          <w:rPr>
            <w:rFonts w:ascii="仿宋" w:eastAsia="仿宋" w:hAnsi="仿宋" w:cs="仿宋" w:hint="eastAsia"/>
            <w:lang w:eastAsia="zh-CN"/>
          </w:rPr>
          <w:t>(四)、高强度超声聚焦肿瘤治疗系统项目建设对区域经济的影响</w:t>
        </w:r>
        <w:r>
          <w:tab/>
        </w:r>
        <w:r>
          <w:fldChar w:fldCharType="begin"/>
        </w:r>
        <w:r>
          <w:instrText xml:space="preserve"> PAGEREF _Toc25635 \h </w:instrText>
        </w:r>
        <w:r>
          <w:fldChar w:fldCharType="separate"/>
        </w:r>
        <w:r>
          <w:t>36</w:t>
        </w:r>
        <w:r>
          <w:fldChar w:fldCharType="end"/>
        </w:r>
      </w:hyperlink>
    </w:p>
    <w:p>
      <w:pPr>
        <w:pStyle w:val="TOC2"/>
        <w:tabs>
          <w:tab w:val="right" w:leader="dot" w:pos="8306"/>
        </w:tabs>
      </w:pPr>
      <w:hyperlink w:anchor="_Toc19424" w:history="1">
        <w:r>
          <w:rPr>
            <w:rFonts w:ascii="仿宋" w:eastAsia="仿宋" w:hAnsi="仿宋" w:cs="仿宋" w:hint="eastAsia"/>
            <w:lang w:eastAsia="zh-CN"/>
          </w:rPr>
          <w:t>(五)、废弃物处理</w:t>
        </w:r>
        <w:r>
          <w:tab/>
        </w:r>
        <w:r>
          <w:fldChar w:fldCharType="begin"/>
        </w:r>
        <w:r>
          <w:instrText xml:space="preserve"> PAGEREF _Toc19424 \h </w:instrText>
        </w:r>
        <w:r>
          <w:fldChar w:fldCharType="separate"/>
        </w:r>
        <w:r>
          <w:t>38</w:t>
        </w:r>
        <w:r>
          <w:fldChar w:fldCharType="end"/>
        </w:r>
      </w:hyperlink>
    </w:p>
    <w:p>
      <w:pPr>
        <w:pStyle w:val="TOC2"/>
        <w:tabs>
          <w:tab w:val="right" w:leader="dot" w:pos="8306"/>
        </w:tabs>
      </w:pPr>
      <w:hyperlink w:anchor="_Toc29246" w:history="1">
        <w:r>
          <w:rPr>
            <w:rFonts w:ascii="仿宋" w:eastAsia="仿宋" w:hAnsi="仿宋" w:cs="仿宋" w:hint="eastAsia"/>
            <w:lang w:eastAsia="zh-CN"/>
          </w:rPr>
          <w:t>(六)、特殊环境影响分析</w:t>
        </w:r>
        <w:r>
          <w:tab/>
        </w:r>
        <w:r>
          <w:fldChar w:fldCharType="begin"/>
        </w:r>
        <w:r>
          <w:instrText xml:space="preserve"> PAGEREF _Toc29246 \h </w:instrText>
        </w:r>
        <w:r>
          <w:fldChar w:fldCharType="separate"/>
        </w:r>
        <w:r>
          <w:t>39</w:t>
        </w:r>
        <w:r>
          <w:fldChar w:fldCharType="end"/>
        </w:r>
      </w:hyperlink>
    </w:p>
    <w:p>
      <w:pPr>
        <w:pStyle w:val="TOC2"/>
        <w:tabs>
          <w:tab w:val="right" w:leader="dot" w:pos="8306"/>
        </w:tabs>
      </w:pPr>
      <w:hyperlink w:anchor="_Toc4568" w:history="1">
        <w:r>
          <w:rPr>
            <w:rFonts w:ascii="仿宋" w:eastAsia="仿宋" w:hAnsi="仿宋" w:cs="仿宋" w:hint="eastAsia"/>
            <w:lang w:eastAsia="zh-CN"/>
          </w:rPr>
          <w:t>(七)、清洁生产</w:t>
        </w:r>
        <w:r>
          <w:tab/>
        </w:r>
        <w:r>
          <w:fldChar w:fldCharType="begin"/>
        </w:r>
        <w:r>
          <w:instrText xml:space="preserve"> PAGEREF _Toc4568 \h </w:instrText>
        </w:r>
        <w:r>
          <w:fldChar w:fldCharType="separate"/>
        </w:r>
        <w:r>
          <w:t>40</w:t>
        </w:r>
        <w:r>
          <w:fldChar w:fldCharType="end"/>
        </w:r>
      </w:hyperlink>
    </w:p>
    <w:p>
      <w:pPr>
        <w:pStyle w:val="TOC2"/>
        <w:tabs>
          <w:tab w:val="right" w:leader="dot" w:pos="8306"/>
        </w:tabs>
      </w:pPr>
      <w:hyperlink w:anchor="_Toc14495" w:history="1">
        <w:r>
          <w:rPr>
            <w:rFonts w:ascii="仿宋" w:eastAsia="仿宋" w:hAnsi="仿宋" w:cs="仿宋" w:hint="eastAsia"/>
            <w:lang w:eastAsia="zh-CN"/>
          </w:rPr>
          <w:t>(八)、环境保护综合评价</w:t>
        </w:r>
        <w:r>
          <w:tab/>
        </w:r>
        <w:r>
          <w:fldChar w:fldCharType="begin"/>
        </w:r>
        <w:r>
          <w:instrText xml:space="preserve"> PAGEREF _Toc14495 \h </w:instrText>
        </w:r>
        <w:r>
          <w:fldChar w:fldCharType="separate"/>
        </w:r>
        <w:r>
          <w:t>42</w:t>
        </w:r>
        <w:r>
          <w:fldChar w:fldCharType="end"/>
        </w:r>
      </w:hyperlink>
    </w:p>
    <w:p>
      <w:pPr>
        <w:pStyle w:val="TOC1"/>
        <w:tabs>
          <w:tab w:val="right" w:leader="dot" w:pos="8306"/>
        </w:tabs>
      </w:pPr>
      <w:hyperlink w:anchor="_Toc14971" w:history="1">
        <w:r>
          <w:rPr>
            <w:rFonts w:ascii="仿宋" w:eastAsia="仿宋" w:hAnsi="仿宋" w:cs="仿宋" w:hint="eastAsia"/>
            <w:lang w:eastAsia="zh-CN"/>
          </w:rPr>
          <w:t>十、高强度超声聚焦肿瘤治疗系统项目投资规划</w:t>
        </w:r>
        <w:r>
          <w:tab/>
        </w:r>
        <w:r>
          <w:fldChar w:fldCharType="begin"/>
        </w:r>
        <w:r>
          <w:instrText xml:space="preserve"> PAGEREF _Toc14971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1" w:history="1">
        <w:r>
          <w:rPr>
            <w:rFonts w:ascii="仿宋" w:eastAsia="仿宋" w:hAnsi="仿宋" w:cs="仿宋" w:hint="eastAsia"/>
            <w:lang w:eastAsia="zh-CN"/>
          </w:rPr>
          <w:t>(一)、高强度超声聚焦肿瘤治疗系统项目总投资估算</w:t>
        </w:r>
        <w:r>
          <w:tab/>
        </w:r>
        <w:r>
          <w:fldChar w:fldCharType="begin"/>
        </w:r>
        <w:r>
          <w:instrText xml:space="preserve"> PAGEREF _Toc32131 \h </w:instrText>
        </w:r>
        <w:r>
          <w:fldChar w:fldCharType="separate"/>
        </w:r>
        <w:r>
          <w:t>43</w:t>
        </w:r>
        <w:r>
          <w:fldChar w:fldCharType="end"/>
        </w:r>
      </w:hyperlink>
    </w:p>
    <w:p>
      <w:pPr>
        <w:pStyle w:val="TOC2"/>
        <w:tabs>
          <w:tab w:val="right" w:leader="dot" w:pos="8306"/>
        </w:tabs>
      </w:pPr>
      <w:hyperlink w:anchor="_Toc6405" w:history="1">
        <w:r>
          <w:rPr>
            <w:rFonts w:ascii="仿宋" w:eastAsia="仿宋" w:hAnsi="仿宋" w:cs="仿宋" w:hint="eastAsia"/>
            <w:lang w:eastAsia="zh-CN"/>
          </w:rPr>
          <w:t>(二)、资金筹措</w:t>
        </w:r>
        <w:r>
          <w:tab/>
        </w:r>
        <w:r>
          <w:fldChar w:fldCharType="begin"/>
        </w:r>
        <w:r>
          <w:instrText xml:space="preserve"> PAGEREF _Toc6405 \h </w:instrText>
        </w:r>
        <w:r>
          <w:fldChar w:fldCharType="separate"/>
        </w:r>
        <w:r>
          <w:t>45</w:t>
        </w:r>
        <w:r>
          <w:fldChar w:fldCharType="end"/>
        </w:r>
      </w:hyperlink>
    </w:p>
    <w:p>
      <w:pPr>
        <w:pStyle w:val="TOC1"/>
        <w:tabs>
          <w:tab w:val="right" w:leader="dot" w:pos="8306"/>
        </w:tabs>
      </w:pPr>
      <w:hyperlink w:anchor="_Toc7521" w:history="1">
        <w:r>
          <w:rPr>
            <w:rFonts w:ascii="仿宋" w:eastAsia="仿宋" w:hAnsi="仿宋" w:cs="仿宋" w:hint="eastAsia"/>
            <w:lang w:eastAsia="zh-CN"/>
          </w:rPr>
          <w:t>十一、高强度超声聚焦肿瘤治疗系统项目人力资源培养与发展</w:t>
        </w:r>
        <w:r>
          <w:tab/>
        </w:r>
        <w:r>
          <w:fldChar w:fldCharType="begin"/>
        </w:r>
        <w:r>
          <w:instrText xml:space="preserve"> PAGEREF _Toc7521 \h </w:instrText>
        </w:r>
        <w:r>
          <w:fldChar w:fldCharType="separate"/>
        </w:r>
        <w:r>
          <w:t>45</w:t>
        </w:r>
        <w:r>
          <w:fldChar w:fldCharType="end"/>
        </w:r>
      </w:hyperlink>
    </w:p>
    <w:p>
      <w:pPr>
        <w:pStyle w:val="TOC2"/>
        <w:tabs>
          <w:tab w:val="right" w:leader="dot" w:pos="8306"/>
        </w:tabs>
      </w:pPr>
      <w:hyperlink w:anchor="_Toc15762" w:history="1">
        <w:r>
          <w:rPr>
            <w:rFonts w:ascii="仿宋" w:eastAsia="仿宋" w:hAnsi="仿宋" w:cs="仿宋" w:hint="eastAsia"/>
            <w:lang w:eastAsia="zh-CN"/>
          </w:rPr>
          <w:t>(一)、人才需求与规划</w:t>
        </w:r>
        <w:r>
          <w:tab/>
        </w:r>
        <w:r>
          <w:fldChar w:fldCharType="begin"/>
        </w:r>
        <w:r>
          <w:instrText xml:space="preserve"> PAGEREF _Toc15762 \h </w:instrText>
        </w:r>
        <w:r>
          <w:fldChar w:fldCharType="separate"/>
        </w:r>
        <w:r>
          <w:t>45</w:t>
        </w:r>
        <w:r>
          <w:fldChar w:fldCharType="end"/>
        </w:r>
      </w:hyperlink>
    </w:p>
    <w:p>
      <w:pPr>
        <w:pStyle w:val="TOC2"/>
        <w:tabs>
          <w:tab w:val="right" w:leader="dot" w:pos="8306"/>
        </w:tabs>
      </w:pPr>
      <w:hyperlink w:anchor="_Toc32610" w:history="1">
        <w:r>
          <w:rPr>
            <w:rFonts w:ascii="仿宋" w:eastAsia="仿宋" w:hAnsi="仿宋" w:cs="仿宋" w:hint="eastAsia"/>
            <w:lang w:eastAsia="zh-CN"/>
          </w:rPr>
          <w:t>(二)、培训与发展计划</w:t>
        </w:r>
        <w:r>
          <w:tab/>
        </w:r>
        <w:r>
          <w:fldChar w:fldCharType="begin"/>
        </w:r>
        <w:r>
          <w:instrText xml:space="preserve"> PAGEREF _Toc32610 \h </w:instrText>
        </w:r>
        <w:r>
          <w:fldChar w:fldCharType="separate"/>
        </w:r>
        <w:r>
          <w:t>46</w:t>
        </w:r>
        <w:r>
          <w:fldChar w:fldCharType="end"/>
        </w:r>
      </w:hyperlink>
    </w:p>
    <w:p>
      <w:pPr>
        <w:pStyle w:val="TOC1"/>
        <w:tabs>
          <w:tab w:val="right" w:leader="dot" w:pos="8306"/>
        </w:tabs>
      </w:pPr>
      <w:hyperlink w:anchor="_Toc5181" w:history="1">
        <w:r>
          <w:rPr>
            <w:rFonts w:ascii="仿宋" w:eastAsia="仿宋" w:hAnsi="仿宋" w:cs="仿宋" w:hint="eastAsia"/>
            <w:lang w:eastAsia="zh-CN"/>
          </w:rPr>
          <w:t>十二、高强度超声聚焦肿瘤治疗系统项目财务管理</w:t>
        </w:r>
        <w:r>
          <w:tab/>
        </w:r>
        <w:r>
          <w:fldChar w:fldCharType="begin"/>
        </w:r>
        <w:r>
          <w:instrText xml:space="preserve"> PAGEREF _Toc5181 \h </w:instrText>
        </w:r>
        <w:r>
          <w:fldChar w:fldCharType="separate"/>
        </w:r>
        <w:r>
          <w:t>47</w:t>
        </w:r>
        <w:r>
          <w:fldChar w:fldCharType="end"/>
        </w:r>
      </w:hyperlink>
    </w:p>
    <w:p>
      <w:pPr>
        <w:pStyle w:val="TOC2"/>
        <w:tabs>
          <w:tab w:val="right" w:leader="dot" w:pos="8306"/>
        </w:tabs>
      </w:pPr>
      <w:hyperlink w:anchor="_Toc17017" w:history="1">
        <w:r>
          <w:rPr>
            <w:rFonts w:ascii="仿宋" w:eastAsia="仿宋" w:hAnsi="仿宋" w:cs="仿宋" w:hint="eastAsia"/>
            <w:lang w:eastAsia="zh-CN"/>
          </w:rPr>
          <w:t>(一)、资金需求大</w:t>
        </w:r>
        <w:r>
          <w:tab/>
        </w:r>
        <w:r>
          <w:fldChar w:fldCharType="begin"/>
        </w:r>
        <w:r>
          <w:instrText xml:space="preserve"> PAGEREF _Toc17017 \h </w:instrText>
        </w:r>
        <w:r>
          <w:fldChar w:fldCharType="separate"/>
        </w:r>
        <w:r>
          <w:t>47</w:t>
        </w:r>
        <w:r>
          <w:fldChar w:fldCharType="end"/>
        </w:r>
      </w:hyperlink>
    </w:p>
    <w:p>
      <w:pPr>
        <w:pStyle w:val="TOC2"/>
        <w:tabs>
          <w:tab w:val="right" w:leader="dot" w:pos="8306"/>
        </w:tabs>
      </w:pPr>
      <w:hyperlink w:anchor="_Toc15946" w:history="1">
        <w:r>
          <w:rPr>
            <w:rFonts w:ascii="仿宋" w:eastAsia="仿宋" w:hAnsi="仿宋" w:cs="仿宋" w:hint="eastAsia"/>
            <w:lang w:eastAsia="zh-CN"/>
          </w:rPr>
          <w:t>(二)、研发周期长</w:t>
        </w:r>
        <w:r>
          <w:tab/>
        </w:r>
        <w:r>
          <w:fldChar w:fldCharType="begin"/>
        </w:r>
        <w:r>
          <w:instrText xml:space="preserve"> PAGEREF _Toc15946 \h </w:instrText>
        </w:r>
        <w:r>
          <w:fldChar w:fldCharType="separate"/>
        </w:r>
        <w:r>
          <w:t>48</w:t>
        </w:r>
        <w:r>
          <w:fldChar w:fldCharType="end"/>
        </w:r>
      </w:hyperlink>
    </w:p>
    <w:p>
      <w:pPr>
        <w:pStyle w:val="TOC2"/>
        <w:tabs>
          <w:tab w:val="right" w:leader="dot" w:pos="8306"/>
        </w:tabs>
      </w:pPr>
      <w:hyperlink w:anchor="_Toc4218" w:history="1">
        <w:r>
          <w:rPr>
            <w:rFonts w:ascii="仿宋" w:eastAsia="仿宋" w:hAnsi="仿宋" w:cs="仿宋" w:hint="eastAsia"/>
            <w:lang w:eastAsia="zh-CN"/>
          </w:rPr>
          <w:t>(三)、市场风险大</w:t>
        </w:r>
        <w:r>
          <w:tab/>
        </w:r>
        <w:r>
          <w:fldChar w:fldCharType="begin"/>
        </w:r>
        <w:r>
          <w:instrText xml:space="preserve"> PAGEREF _Toc4218 \h </w:instrText>
        </w:r>
        <w:r>
          <w:fldChar w:fldCharType="separate"/>
        </w:r>
        <w:r>
          <w:t>49</w:t>
        </w:r>
        <w:r>
          <w:fldChar w:fldCharType="end"/>
        </w:r>
      </w:hyperlink>
    </w:p>
    <w:p>
      <w:pPr>
        <w:pStyle w:val="TOC2"/>
        <w:tabs>
          <w:tab w:val="right" w:leader="dot" w:pos="8306"/>
        </w:tabs>
      </w:pPr>
      <w:hyperlink w:anchor="_Toc32116" w:history="1">
        <w:r>
          <w:rPr>
            <w:rFonts w:ascii="仿宋" w:eastAsia="仿宋" w:hAnsi="仿宋" w:cs="仿宋" w:hint="eastAsia"/>
            <w:lang w:eastAsia="zh-CN"/>
          </w:rPr>
          <w:t>(四)、利润率高</w:t>
        </w:r>
        <w:r>
          <w:tab/>
        </w:r>
        <w:r>
          <w:fldChar w:fldCharType="begin"/>
        </w:r>
        <w:r>
          <w:instrText xml:space="preserve"> PAGEREF _Toc32116 \h </w:instrText>
        </w:r>
        <w:r>
          <w:fldChar w:fldCharType="separate"/>
        </w:r>
        <w:r>
          <w:t>52</w:t>
        </w:r>
        <w:r>
          <w:fldChar w:fldCharType="end"/>
        </w:r>
      </w:hyperlink>
    </w:p>
    <w:p>
      <w:pPr>
        <w:pStyle w:val="TOC1"/>
        <w:tabs>
          <w:tab w:val="right" w:leader="dot" w:pos="8306"/>
        </w:tabs>
      </w:pPr>
      <w:hyperlink w:anchor="_Toc11930" w:history="1">
        <w:r>
          <w:rPr>
            <w:rFonts w:ascii="仿宋" w:eastAsia="仿宋" w:hAnsi="仿宋" w:cs="仿宋" w:hint="eastAsia"/>
            <w:lang w:eastAsia="zh-CN"/>
          </w:rPr>
          <w:t>十三、高强度超声聚焦肿瘤治疗系统项目治理与监督</w:t>
        </w:r>
        <w:r>
          <w:tab/>
        </w:r>
        <w:r>
          <w:fldChar w:fldCharType="begin"/>
        </w:r>
        <w:r>
          <w:instrText xml:space="preserve"> PAGEREF _Toc11930 \h </w:instrText>
        </w:r>
        <w:r>
          <w:fldChar w:fldCharType="separate"/>
        </w:r>
        <w:r>
          <w:t>54</w:t>
        </w:r>
        <w:r>
          <w:fldChar w:fldCharType="end"/>
        </w:r>
      </w:hyperlink>
    </w:p>
    <w:p>
      <w:pPr>
        <w:pStyle w:val="TOC2"/>
        <w:tabs>
          <w:tab w:val="right" w:leader="dot" w:pos="8306"/>
        </w:tabs>
      </w:pPr>
      <w:hyperlink w:anchor="_Toc2775" w:history="1">
        <w:r>
          <w:rPr>
            <w:rFonts w:ascii="仿宋" w:eastAsia="仿宋" w:hAnsi="仿宋" w:cs="仿宋" w:hint="eastAsia"/>
            <w:lang w:eastAsia="zh-CN"/>
          </w:rPr>
          <w:t>(一)、高强度超声聚焦肿瘤治疗系统项目治理结构</w:t>
        </w:r>
        <w:r>
          <w:tab/>
        </w:r>
        <w:r>
          <w:fldChar w:fldCharType="begin"/>
        </w:r>
        <w:r>
          <w:instrText xml:space="preserve"> PAGEREF _Toc2775 \h </w:instrText>
        </w:r>
        <w:r>
          <w:fldChar w:fldCharType="separate"/>
        </w:r>
        <w:r>
          <w:t>54</w:t>
        </w:r>
        <w:r>
          <w:fldChar w:fldCharType="end"/>
        </w:r>
      </w:hyperlink>
    </w:p>
    <w:p>
      <w:pPr>
        <w:pStyle w:val="TOC2"/>
        <w:tabs>
          <w:tab w:val="right" w:leader="dot" w:pos="8306"/>
        </w:tabs>
      </w:pPr>
      <w:hyperlink w:anchor="_Toc24385" w:history="1">
        <w:r>
          <w:rPr>
            <w:rFonts w:ascii="仿宋" w:eastAsia="仿宋" w:hAnsi="仿宋" w:cs="仿宋" w:hint="eastAsia"/>
            <w:lang w:eastAsia="zh-CN"/>
          </w:rPr>
          <w:t>(二)、监督与审计</w:t>
        </w:r>
        <w:r>
          <w:tab/>
        </w:r>
        <w:r>
          <w:fldChar w:fldCharType="begin"/>
        </w:r>
        <w:r>
          <w:instrText xml:space="preserve"> PAGEREF _Toc24385 \h </w:instrText>
        </w:r>
        <w:r>
          <w:fldChar w:fldCharType="separate"/>
        </w:r>
        <w:r>
          <w:t>56</w:t>
        </w:r>
        <w:r>
          <w:fldChar w:fldCharType="end"/>
        </w:r>
      </w:hyperlink>
    </w:p>
    <w:p>
      <w:pPr>
        <w:pStyle w:val="TOC1"/>
        <w:tabs>
          <w:tab w:val="right" w:leader="dot" w:pos="8306"/>
        </w:tabs>
      </w:pPr>
      <w:hyperlink w:anchor="_Toc15892" w:history="1">
        <w:r>
          <w:rPr>
            <w:rFonts w:ascii="仿宋" w:eastAsia="仿宋" w:hAnsi="仿宋" w:cs="仿宋" w:hint="eastAsia"/>
            <w:lang w:eastAsia="zh-CN"/>
          </w:rPr>
          <w:t>十四、营销与推广策略</w:t>
        </w:r>
        <w:r>
          <w:tab/>
        </w:r>
        <w:r>
          <w:fldChar w:fldCharType="begin"/>
        </w:r>
        <w:r>
          <w:instrText xml:space="preserve"> PAGEREF _Toc15892 \h </w:instrText>
        </w:r>
        <w:r>
          <w:fldChar w:fldCharType="separate"/>
        </w:r>
        <w:r>
          <w:t>58</w:t>
        </w:r>
        <w:r>
          <w:fldChar w:fldCharType="end"/>
        </w:r>
      </w:hyperlink>
    </w:p>
    <w:p>
      <w:pPr>
        <w:pStyle w:val="TOC2"/>
        <w:tabs>
          <w:tab w:val="right" w:leader="dot" w:pos="8306"/>
        </w:tabs>
      </w:pPr>
      <w:hyperlink w:anchor="_Toc1812" w:history="1">
        <w:r>
          <w:rPr>
            <w:rFonts w:ascii="仿宋" w:eastAsia="仿宋" w:hAnsi="仿宋" w:cs="仿宋" w:hint="eastAsia"/>
            <w:lang w:eastAsia="zh-CN"/>
          </w:rPr>
          <w:t>(一)、产品/服务定位与特点</w:t>
        </w:r>
        <w:r>
          <w:tab/>
        </w:r>
        <w:r>
          <w:fldChar w:fldCharType="begin"/>
        </w:r>
        <w:r>
          <w:instrText xml:space="preserve"> PAGEREF _Toc1812 \h </w:instrText>
        </w:r>
        <w:r>
          <w:fldChar w:fldCharType="separate"/>
        </w:r>
        <w:r>
          <w:t>58</w:t>
        </w:r>
        <w:r>
          <w:fldChar w:fldCharType="end"/>
        </w:r>
      </w:hyperlink>
    </w:p>
    <w:p>
      <w:pPr>
        <w:pStyle w:val="TOC2"/>
        <w:tabs>
          <w:tab w:val="right" w:leader="dot" w:pos="8306"/>
        </w:tabs>
      </w:pPr>
      <w:hyperlink w:anchor="_Toc20124" w:history="1">
        <w:r>
          <w:rPr>
            <w:rFonts w:ascii="仿宋" w:eastAsia="仿宋" w:hAnsi="仿宋" w:cs="仿宋" w:hint="eastAsia"/>
            <w:lang w:eastAsia="zh-CN"/>
          </w:rPr>
          <w:t>(二)、市场定位与竞争分析</w:t>
        </w:r>
        <w:r>
          <w:tab/>
        </w:r>
        <w:r>
          <w:fldChar w:fldCharType="begin"/>
        </w:r>
        <w:r>
          <w:instrText xml:space="preserve"> PAGEREF _Toc20124 \h </w:instrText>
        </w:r>
        <w:r>
          <w:fldChar w:fldCharType="separate"/>
        </w:r>
        <w:r>
          <w:t>59</w:t>
        </w:r>
        <w:r>
          <w:fldChar w:fldCharType="end"/>
        </w:r>
      </w:hyperlink>
    </w:p>
    <w:p>
      <w:pPr>
        <w:pStyle w:val="TOC2"/>
        <w:tabs>
          <w:tab w:val="right" w:leader="dot" w:pos="8306"/>
        </w:tabs>
      </w:pPr>
      <w:hyperlink w:anchor="_Toc22428" w:history="1">
        <w:r>
          <w:rPr>
            <w:rFonts w:ascii="仿宋" w:eastAsia="仿宋" w:hAnsi="仿宋" w:cs="仿宋" w:hint="eastAsia"/>
            <w:lang w:eastAsia="zh-CN"/>
          </w:rPr>
          <w:t>(三)、营销渠道与策略</w:t>
        </w:r>
        <w:r>
          <w:tab/>
        </w:r>
        <w:r>
          <w:fldChar w:fldCharType="begin"/>
        </w:r>
        <w:r>
          <w:instrText xml:space="preserve"> PAGEREF _Toc22428 \h </w:instrText>
        </w:r>
        <w:r>
          <w:fldChar w:fldCharType="separate"/>
        </w:r>
        <w:r>
          <w:t>60</w:t>
        </w:r>
        <w:r>
          <w:fldChar w:fldCharType="end"/>
        </w:r>
      </w:hyperlink>
    </w:p>
    <w:p>
      <w:pPr>
        <w:pStyle w:val="TOC2"/>
        <w:tabs>
          <w:tab w:val="right" w:leader="dot" w:pos="8306"/>
        </w:tabs>
      </w:pPr>
      <w:hyperlink w:anchor="_Toc2116" w:history="1">
        <w:r>
          <w:rPr>
            <w:rFonts w:ascii="仿宋" w:eastAsia="仿宋" w:hAnsi="仿宋" w:cs="仿宋" w:hint="eastAsia"/>
            <w:lang w:eastAsia="zh-CN"/>
          </w:rPr>
          <w:t>(四)、推广与宣传活动</w:t>
        </w:r>
        <w:r>
          <w:tab/>
        </w:r>
        <w:r>
          <w:fldChar w:fldCharType="begin"/>
        </w:r>
        <w:r>
          <w:instrText xml:space="preserve"> PAGEREF _Toc2116 \h </w:instrText>
        </w:r>
        <w:r>
          <w:fldChar w:fldCharType="separate"/>
        </w:r>
        <w:r>
          <w:t>61</w:t>
        </w:r>
        <w:r>
          <w:fldChar w:fldCharType="end"/>
        </w:r>
      </w:hyperlink>
    </w:p>
    <w:p>
      <w:pPr>
        <w:pStyle w:val="TOC1"/>
        <w:tabs>
          <w:tab w:val="right" w:leader="dot" w:pos="8306"/>
        </w:tabs>
      </w:pPr>
      <w:hyperlink w:anchor="_Toc5122" w:history="1">
        <w:r>
          <w:rPr>
            <w:rFonts w:ascii="仿宋" w:eastAsia="仿宋" w:hAnsi="仿宋" w:cs="仿宋" w:hint="eastAsia"/>
            <w:lang w:eastAsia="zh-CN"/>
          </w:rPr>
          <w:t>十五、高强度超声聚焦肿瘤治疗系统项目实施时间节点</w:t>
        </w:r>
        <w:r>
          <w:tab/>
        </w:r>
        <w:r>
          <w:fldChar w:fldCharType="begin"/>
        </w:r>
        <w:r>
          <w:instrText xml:space="preserve"> PAGEREF _Toc5122 \h </w:instrText>
        </w:r>
        <w:r>
          <w:fldChar w:fldCharType="separate"/>
        </w:r>
        <w:r>
          <w:t>67</w:t>
        </w:r>
        <w:r>
          <w:fldChar w:fldCharType="end"/>
        </w:r>
      </w:hyperlink>
    </w:p>
    <w:p>
      <w:pPr>
        <w:pStyle w:val="TOC2"/>
        <w:tabs>
          <w:tab w:val="right" w:leader="dot" w:pos="8306"/>
        </w:tabs>
      </w:pPr>
      <w:hyperlink w:anchor="_Toc21907" w:history="1">
        <w:r>
          <w:rPr>
            <w:rFonts w:ascii="仿宋" w:eastAsia="仿宋" w:hAnsi="仿宋" w:cs="仿宋" w:hint="eastAsia"/>
            <w:lang w:eastAsia="zh-CN"/>
          </w:rPr>
          <w:t>(一)、高强度超声聚焦肿瘤治疗系统项目启动阶段时间节点</w:t>
        </w:r>
        <w:r>
          <w:tab/>
        </w:r>
        <w:r>
          <w:fldChar w:fldCharType="begin"/>
        </w:r>
        <w:r>
          <w:instrText xml:space="preserve"> PAGEREF _Toc21907 \h </w:instrText>
        </w:r>
        <w:r>
          <w:fldChar w:fldCharType="separate"/>
        </w:r>
        <w:r>
          <w:t>67</w:t>
        </w:r>
        <w:r>
          <w:fldChar w:fldCharType="end"/>
        </w:r>
      </w:hyperlink>
    </w:p>
    <w:p>
      <w:pPr>
        <w:pStyle w:val="TOC2"/>
        <w:tabs>
          <w:tab w:val="right" w:leader="dot" w:pos="8306"/>
        </w:tabs>
      </w:pPr>
      <w:hyperlink w:anchor="_Toc26797" w:history="1">
        <w:r>
          <w:rPr>
            <w:rFonts w:ascii="仿宋" w:eastAsia="仿宋" w:hAnsi="仿宋" w:cs="仿宋" w:hint="eastAsia"/>
            <w:lang w:eastAsia="zh-CN"/>
          </w:rPr>
          <w:t>(二)、高强度超声聚焦肿瘤治疗系统项目执行阶段时间节点</w:t>
        </w:r>
        <w:r>
          <w:tab/>
        </w:r>
        <w:r>
          <w:fldChar w:fldCharType="begin"/>
        </w:r>
        <w:r>
          <w:instrText xml:space="preserve"> PAGEREF _Toc26797 \h </w:instrText>
        </w:r>
        <w:r>
          <w:fldChar w:fldCharType="separate"/>
        </w:r>
        <w:r>
          <w:t>68</w:t>
        </w:r>
        <w:r>
          <w:fldChar w:fldCharType="end"/>
        </w:r>
      </w:hyperlink>
    </w:p>
    <w:p>
      <w:pPr>
        <w:pStyle w:val="TOC2"/>
        <w:tabs>
          <w:tab w:val="right" w:leader="dot" w:pos="8306"/>
        </w:tabs>
      </w:pPr>
      <w:hyperlink w:anchor="_Toc21866" w:history="1">
        <w:r>
          <w:rPr>
            <w:rFonts w:ascii="仿宋" w:eastAsia="仿宋" w:hAnsi="仿宋" w:cs="仿宋" w:hint="eastAsia"/>
            <w:lang w:eastAsia="zh-CN"/>
          </w:rPr>
          <w:t>(三)、高强度超声聚焦肿瘤治疗系统项目完成阶段时间节点</w:t>
        </w:r>
        <w:r>
          <w:tab/>
        </w:r>
        <w:r>
          <w:fldChar w:fldCharType="begin"/>
        </w:r>
        <w:r>
          <w:instrText xml:space="preserve"> PAGEREF _Toc21866 \h </w:instrText>
        </w:r>
        <w:r>
          <w:fldChar w:fldCharType="separate"/>
        </w:r>
        <w:r>
          <w:t>69</w:t>
        </w:r>
        <w:r>
          <w:fldChar w:fldCharType="end"/>
        </w:r>
      </w:hyperlink>
    </w:p>
    <w:p>
      <w:pPr>
        <w:pStyle w:val="TOC1"/>
        <w:tabs>
          <w:tab w:val="right" w:leader="dot" w:pos="8306"/>
        </w:tabs>
      </w:pPr>
      <w:hyperlink w:anchor="_Toc21701" w:history="1">
        <w:r>
          <w:rPr>
            <w:rFonts w:ascii="仿宋" w:eastAsia="仿宋" w:hAnsi="仿宋" w:cs="仿宋" w:hint="eastAsia"/>
            <w:lang w:eastAsia="zh-CN"/>
          </w:rPr>
          <w:t>十六、供应链管理</w:t>
        </w:r>
        <w:r>
          <w:tab/>
        </w:r>
        <w:r>
          <w:fldChar w:fldCharType="begin"/>
        </w:r>
        <w:r>
          <w:instrText xml:space="preserve"> PAGEREF _Toc21701 \h </w:instrText>
        </w:r>
        <w:r>
          <w:fldChar w:fldCharType="separate"/>
        </w:r>
        <w:r>
          <w:t>71</w:t>
        </w:r>
        <w:r>
          <w:fldChar w:fldCharType="end"/>
        </w:r>
      </w:hyperlink>
    </w:p>
    <w:p>
      <w:pPr>
        <w:pStyle w:val="TOC2"/>
        <w:tabs>
          <w:tab w:val="right" w:leader="dot" w:pos="8306"/>
        </w:tabs>
      </w:pPr>
      <w:hyperlink w:anchor="_Toc7920" w:history="1">
        <w:r>
          <w:rPr>
            <w:rFonts w:ascii="仿宋" w:eastAsia="仿宋" w:hAnsi="仿宋" w:cs="仿宋" w:hint="eastAsia"/>
            <w:lang w:eastAsia="zh-CN"/>
          </w:rPr>
          <w:t>(一)、供应链战略规划</w:t>
        </w:r>
        <w:r>
          <w:tab/>
        </w:r>
        <w:r>
          <w:fldChar w:fldCharType="begin"/>
        </w:r>
        <w:r>
          <w:instrText xml:space="preserve"> PAGEREF _Toc7920 \h </w:instrText>
        </w:r>
        <w:r>
          <w:fldChar w:fldCharType="separate"/>
        </w:r>
        <w:r>
          <w:t>71</w:t>
        </w:r>
        <w:r>
          <w:fldChar w:fldCharType="end"/>
        </w:r>
      </w:hyperlink>
    </w:p>
    <w:p>
      <w:pPr>
        <w:pStyle w:val="TOC2"/>
        <w:tabs>
          <w:tab w:val="right" w:leader="dot" w:pos="8306"/>
        </w:tabs>
      </w:pPr>
      <w:hyperlink w:anchor="_Toc23788" w:history="1">
        <w:r>
          <w:rPr>
            <w:rFonts w:ascii="仿宋" w:eastAsia="仿宋" w:hAnsi="仿宋" w:cs="仿宋" w:hint="eastAsia"/>
            <w:lang w:eastAsia="zh-CN"/>
          </w:rPr>
          <w:t>(二)、供应商选择与合作</w:t>
        </w:r>
        <w:r>
          <w:tab/>
        </w:r>
        <w:r>
          <w:fldChar w:fldCharType="begin"/>
        </w:r>
        <w:r>
          <w:instrText xml:space="preserve"> PAGEREF _Toc23788 \h </w:instrText>
        </w:r>
        <w:r>
          <w:fldChar w:fldCharType="separate"/>
        </w:r>
        <w:r>
          <w:t>72</w:t>
        </w:r>
        <w:r>
          <w:fldChar w:fldCharType="end"/>
        </w:r>
      </w:hyperlink>
    </w:p>
    <w:p>
      <w:pPr>
        <w:pStyle w:val="TOC2"/>
        <w:tabs>
          <w:tab w:val="right" w:leader="dot" w:pos="8306"/>
        </w:tabs>
      </w:pPr>
      <w:hyperlink w:anchor="_Toc11758" w:history="1">
        <w:r>
          <w:rPr>
            <w:rFonts w:ascii="仿宋" w:eastAsia="仿宋" w:hAnsi="仿宋" w:cs="仿宋" w:hint="eastAsia"/>
            <w:lang w:eastAsia="zh-CN"/>
          </w:rPr>
          <w:t>(三)、物流与库存管理</w:t>
        </w:r>
        <w:r>
          <w:tab/>
        </w:r>
        <w:r>
          <w:fldChar w:fldCharType="begin"/>
        </w:r>
        <w:r>
          <w:instrText xml:space="preserve"> PAGEREF _Toc11758 \h </w:instrText>
        </w:r>
        <w:r>
          <w:fldChar w:fldCharType="separate"/>
        </w:r>
        <w:r>
          <w:t>74</w:t>
        </w:r>
        <w:r>
          <w:fldChar w:fldCharType="end"/>
        </w:r>
      </w:hyperlink>
    </w:p>
    <w:p>
      <w:pPr>
        <w:pStyle w:val="TOC1"/>
        <w:tabs>
          <w:tab w:val="right" w:leader="dot" w:pos="8306"/>
        </w:tabs>
      </w:pPr>
      <w:hyperlink w:anchor="_Toc14513" w:history="1">
        <w:r>
          <w:rPr>
            <w:rFonts w:ascii="仿宋" w:eastAsia="仿宋" w:hAnsi="仿宋" w:cs="仿宋" w:hint="eastAsia"/>
            <w:lang w:eastAsia="zh-CN"/>
          </w:rPr>
          <w:t>十七、高强度超声聚焦肿瘤治疗系统项目变更管理</w:t>
        </w:r>
        <w:r>
          <w:tab/>
        </w:r>
        <w:r>
          <w:fldChar w:fldCharType="begin"/>
        </w:r>
        <w:r>
          <w:instrText xml:space="preserve"> PAGEREF _Toc14513 \h </w:instrText>
        </w:r>
        <w:r>
          <w:fldChar w:fldCharType="separate"/>
        </w:r>
        <w:r>
          <w:t>75</w:t>
        </w:r>
        <w:r>
          <w:fldChar w:fldCharType="end"/>
        </w:r>
      </w:hyperlink>
    </w:p>
    <w:p>
      <w:pPr>
        <w:pStyle w:val="TOC2"/>
        <w:tabs>
          <w:tab w:val="right" w:leader="dot" w:pos="8306"/>
        </w:tabs>
      </w:pPr>
      <w:hyperlink w:anchor="_Toc769" w:history="1">
        <w:r>
          <w:rPr>
            <w:rFonts w:ascii="仿宋" w:eastAsia="仿宋" w:hAnsi="仿宋" w:cs="仿宋" w:hint="eastAsia"/>
            <w:lang w:eastAsia="zh-CN"/>
          </w:rPr>
          <w:t>(一)、变更申请与评估</w:t>
        </w:r>
        <w:r>
          <w:tab/>
        </w:r>
        <w:r>
          <w:fldChar w:fldCharType="begin"/>
        </w:r>
        <w:r>
          <w:instrText xml:space="preserve"> PAGEREF _Toc769 \h </w:instrText>
        </w:r>
        <w:r>
          <w:fldChar w:fldCharType="separate"/>
        </w:r>
        <w:r>
          <w:t>75</w:t>
        </w:r>
        <w:r>
          <w:fldChar w:fldCharType="end"/>
        </w:r>
      </w:hyperlink>
    </w:p>
    <w:p>
      <w:pPr>
        <w:pStyle w:val="TOC2"/>
        <w:tabs>
          <w:tab w:val="right" w:leader="dot" w:pos="8306"/>
        </w:tabs>
      </w:pPr>
      <w:hyperlink w:anchor="_Toc30842" w:history="1">
        <w:r>
          <w:rPr>
            <w:rFonts w:ascii="仿宋" w:eastAsia="仿宋" w:hAnsi="仿宋" w:cs="仿宋" w:hint="eastAsia"/>
            <w:lang w:eastAsia="zh-CN"/>
          </w:rPr>
          <w:t>(二)、变更实施与控制</w:t>
        </w:r>
        <w:r>
          <w:tab/>
        </w:r>
        <w:r>
          <w:fldChar w:fldCharType="begin"/>
        </w:r>
        <w:r>
          <w:instrText xml:space="preserve"> PAGEREF _Toc30842 \h </w:instrText>
        </w:r>
        <w:r>
          <w:fldChar w:fldCharType="separate"/>
        </w:r>
        <w:r>
          <w:t>76</w:t>
        </w:r>
        <w:r>
          <w:fldChar w:fldCharType="end"/>
        </w:r>
      </w:hyperlink>
    </w:p>
    <w:p>
      <w:pPr>
        <w:pStyle w:val="TOC1"/>
        <w:tabs>
          <w:tab w:val="right" w:leader="dot" w:pos="8306"/>
        </w:tabs>
      </w:pPr>
      <w:hyperlink w:anchor="_Toc7746" w:history="1">
        <w:r>
          <w:rPr>
            <w:rFonts w:ascii="仿宋" w:eastAsia="仿宋" w:hAnsi="仿宋" w:cs="仿宋" w:hint="eastAsia"/>
            <w:lang w:eastAsia="zh-CN"/>
          </w:rPr>
          <w:t>十八、利益相关者分析与沟通计划</w:t>
        </w:r>
        <w:r>
          <w:tab/>
        </w:r>
        <w:r>
          <w:fldChar w:fldCharType="begin"/>
        </w:r>
        <w:r>
          <w:instrText xml:space="preserve"> PAGEREF _Toc7746 \h </w:instrText>
        </w:r>
        <w:r>
          <w:fldChar w:fldCharType="separate"/>
        </w:r>
        <w:r>
          <w:t>76</w:t>
        </w:r>
        <w:r>
          <w:fldChar w:fldCharType="end"/>
        </w:r>
      </w:hyperlink>
    </w:p>
    <w:p>
      <w:pPr>
        <w:pStyle w:val="TOC2"/>
        <w:tabs>
          <w:tab w:val="right" w:leader="dot" w:pos="8306"/>
        </w:tabs>
      </w:pPr>
      <w:hyperlink w:anchor="_Toc20485" w:history="1">
        <w:r>
          <w:rPr>
            <w:rFonts w:ascii="仿宋" w:eastAsia="仿宋" w:hAnsi="仿宋" w:cs="仿宋" w:hint="eastAsia"/>
            <w:lang w:eastAsia="zh-CN"/>
          </w:rPr>
          <w:t>(一)、利益相关者分析</w:t>
        </w:r>
        <w:r>
          <w:tab/>
        </w:r>
        <w:r>
          <w:fldChar w:fldCharType="begin"/>
        </w:r>
        <w:r>
          <w:instrText xml:space="preserve"> PAGEREF _Toc20485 \h </w:instrText>
        </w:r>
        <w:r>
          <w:fldChar w:fldCharType="separate"/>
        </w:r>
        <w:r>
          <w:t>76</w:t>
        </w:r>
        <w:r>
          <w:fldChar w:fldCharType="end"/>
        </w:r>
      </w:hyperlink>
    </w:p>
    <w:p>
      <w:pPr>
        <w:pStyle w:val="TOC2"/>
        <w:tabs>
          <w:tab w:val="right" w:leader="dot" w:pos="8306"/>
        </w:tabs>
      </w:pPr>
      <w:hyperlink w:anchor="_Toc28761" w:history="1">
        <w:r>
          <w:rPr>
            <w:rFonts w:ascii="仿宋" w:eastAsia="仿宋" w:hAnsi="仿宋" w:cs="仿宋" w:hint="eastAsia"/>
            <w:lang w:eastAsia="zh-CN"/>
          </w:rPr>
          <w:t>(二)、沟通计划</w:t>
        </w:r>
        <w:r>
          <w:tab/>
        </w:r>
        <w:r>
          <w:fldChar w:fldCharType="begin"/>
        </w:r>
        <w:r>
          <w:instrText xml:space="preserve"> PAGEREF _Toc28761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1"/>
      <w:r>
        <w:rPr>
          <w:rFonts w:ascii="仿宋" w:eastAsia="仿宋" w:hAnsi="仿宋" w:cs="仿宋" w:hint="eastAsia"/>
          <w:sz w:val="28"/>
          <w:lang w:eastAsia="zh-CN"/>
        </w:rPr>
        <w:t>一、高强度超声聚焦肿瘤治疗系统项目危机管理</w:t>
      </w:r>
      <w:bookmarkEnd w:id="2"/>
    </w:p>
    <w:p>
      <w:pPr>
        <w:pStyle w:val="Heading2"/>
        <w:rPr>
          <w:rFonts w:ascii="仿宋" w:eastAsia="仿宋" w:hAnsi="仿宋" w:cs="仿宋" w:hint="eastAsia"/>
          <w:lang w:eastAsia="zh-CN"/>
        </w:rPr>
      </w:pPr>
      <w:bookmarkStart w:id="3" w:name="_Toc269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超声聚焦肿瘤治疗系统项目危机管理中，危机预警与识别是确保高强度超声聚焦肿瘤治疗系统项目稳健运行的核心步骤。通过建立全面的监测机制，高强度超声聚焦肿瘤治疗系统项目团队旨在及时发现和理解潜在的风险和危机因素，以便采取及时的预防和应对措施，确保高强度超声聚焦肿瘤治疗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度超声聚焦肿瘤治疗系统项目团队全面分析了整个高强度超声聚焦肿瘤治疗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度超声聚焦肿瘤治疗系统项目团队着重于明确定义高强度超声聚焦肿瘤治疗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度超声聚焦肿瘤治疗系统项目进展的持续监控，团队能够及时发现潜在问题并作出迅速反应。高强度超声聚焦肿瘤治疗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度超声聚焦肿瘤治疗系统项目得以更有序、可控地推进。</w:t>
      </w:r>
    </w:p>
    <w:p>
      <w:pPr>
        <w:pStyle w:val="Heading2"/>
        <w:ind w:firstLine="560" w:firstLineChars="200"/>
        <w:rPr>
          <w:rFonts w:ascii="仿宋" w:eastAsia="仿宋" w:hAnsi="仿宋" w:cs="仿宋" w:hint="eastAsia"/>
          <w:sz w:val="28"/>
          <w:lang w:eastAsia="zh-CN"/>
        </w:rPr>
      </w:pPr>
      <w:bookmarkStart w:id="4" w:name="_Toc61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在危机发生时，高强度超声聚焦肿瘤治疗系统项目团队立即行动，成立了应急小组。该小组的任务是迅速制定并实施紧急应对措施，以最小化潜在损失。以下是采取的主要措施：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暂停高强度超声聚焦肿瘤治疗系统项目进度：为遏制危机蔓延，高强度超声聚焦肿瘤治疗系统项目暂时停止进行，以便全面评估当前状况。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资源重新分配：重新评估高强度超声聚焦肿瘤治疗系统项目资源的分配，确保最大限度地减小损失。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实时沟通：与关键利益相关者建立实时沟通机制，向他们传递高强度超声聚焦肿瘤治疗系统项目危机的实际状况，保障高强度超声聚焦肿瘤治疗系统项目核心利益。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在紧急应对的同时，高强度超声聚焦肿瘤治疗系统项目团队强调了团队协作和有效沟通的重要性。以下是团队协作的关键举措：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信息共享机制：建立了信息共享平台，确保团队成员能够及时获取高强度超声聚焦肿瘤治疗系统项目危机的实时信息。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领导者沟通：高强度超声聚焦肿瘤治疗系统项目领导者通过定期会议和即时沟通工具，指导团队应对危机，保持团队稳定运行。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随着危机得到初步控制，高强度超声聚焦肿瘤治疗系统项目团队转向制定恢复计划，以确保高强度超声聚焦肿瘤治疗系统项目能够从中迅速恢复。主要恢复计划包括：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修复受损的进度计划：重新评估高强度超声聚焦肿瘤治疗系统项目进度，制定修复计划，确保高强度超声聚焦肿瘤治疗系统项目尽快回归正常进程。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重新调整资源分配：优化资源分配，确保高强度超声聚焦肿瘤治疗系统项目在有限资源下高效运转。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风险管理机制加强：对高强度超声聚焦肿瘤治疗系统项目风险进行全面评估，制定更强化的风险管理策略，以预防未来可能的危机。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21"/>
      <w:r>
        <w:rPr>
          <w:rFonts w:ascii="仿宋" w:eastAsia="仿宋" w:hAnsi="仿宋" w:cs="仿宋" w:hint="eastAsia"/>
          <w:sz w:val="28"/>
          <w:lang w:eastAsia="zh-CN"/>
        </w:rPr>
        <w:t>二、高强度超声聚焦肿瘤治疗系统项目概论</w:t>
      </w:r>
      <w:bookmarkEnd w:id="5"/>
    </w:p>
    <w:p>
      <w:pPr>
        <w:pStyle w:val="Heading2"/>
        <w:rPr>
          <w:rFonts w:ascii="仿宋" w:eastAsia="仿宋" w:hAnsi="仿宋" w:cs="仿宋" w:hint="eastAsia"/>
          <w:lang w:eastAsia="zh-CN"/>
        </w:rPr>
      </w:pPr>
      <w:bookmarkStart w:id="6" w:name="_Toc22337"/>
      <w:r>
        <w:rPr>
          <w:rFonts w:ascii="仿宋" w:eastAsia="仿宋" w:hAnsi="仿宋" w:cs="仿宋" w:hint="eastAsia"/>
          <w:lang w:eastAsia="zh-CN"/>
        </w:rPr>
        <w:t>(一)、高强度超声聚焦肿瘤治疗系统项目概况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起源追溯至对市场的深入洞察。市场的不断演变与变革为高强度超声聚焦肿瘤治疗系统项目提供了难得的机遇。当前市场存在的需求缺口和变革的大环境共同构成了高强度超声聚焦肿瘤治疗系统项目的背景。这个高强度超声聚焦肿瘤治疗系统项目旨在充分利用市场机遇，填补行业中尚未满足的需求，为客户提供全新的解决方案。市场的变革和需求的增长使得这个高强度超声聚焦肿瘤治疗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高强度超声聚焦肿瘤治疗系统项目名称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正式命名为高强度超声聚焦肿瘤治疗系统。这个名称不仅仅是一个标识，更代表了高强度超声聚焦肿瘤治疗系统项目的核心理念和愿景。它蕴含着高强度超声聚焦肿瘤治疗系统项目所要解决问题的关键字，具有强烈的表达和辨识度，为高强度超声聚焦肿瘤治疗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高强度超声聚焦肿瘤治疗系统项目目标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核心目标是提供一种全新、高效的解决方案，满足客户日益增长的需求。高强度超声聚焦肿瘤治疗系统项目追求的不仅仅是满足市场需求，更是在市场中获得卓越的竞争优势。通过不断提升产品或服务的质量和创新水平，高强度超声聚焦肿瘤治疗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高强度超声聚焦肿瘤治疗系统项目范围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全面涵盖了产品研发、制造、市场推广和售后服务，确保从产品设计到最终用户体验的全方位关注。这一全面的高强度超声聚焦肿瘤治疗系统项目范围是为了确保高强度超声聚焦肿瘤治疗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高强度超声聚焦肿瘤治疗系统项目时间表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计划在未来18个月内完成，包括研发、测试、市场试点和正式推出等不同阶段。这个时间表的合理设计是为了确保高强度超声聚焦肿瘤治疗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高强度超声聚焦肿瘤治疗系统项目预算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总预算估算为XX百万美元，主要分配在研发、市场推广、人员培训和运营等方面。这一充足的预算为高强度超声聚焦肿瘤治疗系统项目提供了充足的资源，确保高强度超声聚焦肿瘤治疗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高强度超声聚焦肿瘤治疗系统项目风险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可能面临的风险包括市场接受度低、技术难题、竞争激烈等。高强度超声聚焦肿瘤治疗系统项目团队已经制定了相应的风险应对计划，通过前瞻性的风险管理，确保高强度超声聚焦肿瘤治疗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高强度超声聚焦肿瘤治疗系统项目团队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汇聚了一支经验丰富、多领域专业素养的核心团队，确保高强度超声聚焦肿瘤治疗系统项目在各个方面都能拥有高水平的执行力。团队的协同作战是高强度超声聚焦肿瘤治疗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高强度超声聚焦肿瘤治疗系统项目背景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高强度超声聚焦肿瘤治疗系统项目的背景根植于市场对更高效、创新产品的渴望，同时也受到科技发展对行业格局的深刻改变的影响。这为高强度超声聚焦肿瘤治疗系统项目提供了广阔的发展空间和市场需求。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高强度超声聚焦肿瘤治疗系统项目现状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截至目前，高强度超声聚焦肿瘤治疗系统项目已完成市场调研和技术验证，取得了初步的成功。这为高强度超声聚焦肿瘤治疗系统项目在未来的发展奠定了坚实的基础，为更远大的目标打下了坚实的基石。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999"/>
      <w:r>
        <w:rPr>
          <w:rFonts w:ascii="仿宋" w:eastAsia="仿宋" w:hAnsi="仿宋" w:cs="仿宋" w:hint="eastAsia"/>
          <w:sz w:val="28"/>
          <w:lang w:eastAsia="zh-CN"/>
        </w:rPr>
        <w:t>(二)、高强度超声聚焦肿瘤治疗系统项目目标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高强度超声聚焦肿瘤治疗系统项目首要业务目标是在市场中占据有利地位，实现产品/服务的成功推广和销售。通过不断提升产品质量、创新性，高强度超声聚焦肿瘤治疗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强度超声聚焦肿瘤治疗系统项目着眼于技术创新。通过持续的研发和技术升级，高强度超声聚焦肿瘤治疗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强度超声聚焦肿瘤治疗系统项目设定了客户满意度目标。通过提供卓越的产品质量和优质的客户服务，高强度超声聚焦肿瘤治疗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注重社会责任和可持续发展。通过实施环保、社会责任高强度超声聚焦肿瘤治疗系统项目，高强度超声聚焦肿瘤治疗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团队是实现目标的核心驱动力。因此，高强度超声聚焦肿瘤治疗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964"/>
      <w:r>
        <w:rPr>
          <w:rFonts w:ascii="仿宋" w:eastAsia="仿宋" w:hAnsi="仿宋" w:cs="仿宋" w:hint="eastAsia"/>
          <w:sz w:val="28"/>
          <w:lang w:eastAsia="zh-CN"/>
        </w:rPr>
        <w:t>(三)、高强度超声聚焦肿瘤治疗系统项目提出的理由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高强度超声聚焦肿瘤治疗系统项目提出的理由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提出源于对市场机遇的深刻洞察。当前市场中存在的需求缺口和行业发展趋势表明，有巨大的商业机会等待被开发。通过准确捕捉市场机遇，高强度超声聚焦肿瘤治疗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理念基于对技术创新的信仰。通过持续的研发和技术投入，高强度超声聚焦肿瘤治疗系统项目有望推出更具创新性的产品或服务。在科技飞速发展的当下，高强度超声聚焦肿瘤治疗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提出是为了增强企业的行业竞争力。通过提升产品或服务的质量和独特性，高强度超声聚焦肿瘤治疗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响应了消费者需求的变化。随着社会和科技的不断发展，消费者对产品和服务的需求也在发生变化。通过深入了解并及时回应消费者的新需求，高强度超声聚焦肿瘤治疗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提出是企业战略发展规划的一部分。在面对日益激烈的市场竞争和不断变化的商业环境中，高强度超声聚焦肿瘤治疗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提出不仅仅是基于商业考量，还注重社会责任。通过推出环保、社会责任等方面的高强度超声聚焦肿瘤治疗系统项目，高强度超声聚焦肿瘤治疗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提出反映了对利益相关者期望的关注。包括客户、员工、投资者等利益相关者在企业发展中都有着各自的期望，高强度超声聚焦肿瘤治疗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617"/>
      <w:r>
        <w:rPr>
          <w:rFonts w:ascii="仿宋" w:eastAsia="仿宋" w:hAnsi="仿宋" w:cs="仿宋" w:hint="eastAsia"/>
          <w:sz w:val="28"/>
          <w:lang w:eastAsia="zh-CN"/>
        </w:rPr>
        <w:t>(四)、高强度超声聚焦肿瘤治疗系统项目意义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在实施高强度超声聚焦肿瘤治疗系统项目的过程中，我们不仅仅是在追逐商业成功，更是为企业和社会的多个层面创造了深远的意义。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的首要意义在于提升企业的市场竞争力。通过持续的创新和对产品质量的高标准要求，高强度超声聚焦肿瘤治疗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强度超声聚焦肿瘤治疗系统项目的推进将促使行业技术水平的提升。通过引入先进技术和创新性解决方案，高强度超声聚焦肿瘤治疗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强度超声聚焦肿瘤治疗系统项目不仅创造了大量就业机会，提高了就业水平，还注重社会责任和环保。通过参与社会公益事业和推动环保高强度超声聚焦肿瘤治疗系统项目，高强度超声聚焦肿瘤治疗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综合而言，高强度超声聚焦肿瘤治疗系统项目意义重大，不仅推动了企业的发展，也为行业和社会的进步贡献了积极力量。这是一个全面而深刻的影响，将在未来产生可持续的正面效应。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968"/>
      <w:r>
        <w:rPr>
          <w:rFonts w:ascii="仿宋" w:eastAsia="仿宋" w:hAnsi="仿宋" w:cs="仿宋" w:hint="eastAsia"/>
          <w:sz w:val="28"/>
          <w:lang w:eastAsia="zh-CN"/>
        </w:rPr>
        <w:t>(五)、高强度超声聚焦肿瘤治疗系统项目背景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在当今迅猛发展的商业环境中，高强度超声聚焦肿瘤治疗系统项目的动因根植于对多方面因素的审慎考量。这个高强度超声聚焦肿瘤治疗系统项目的提出并非孤立的决策，而是对企业所处背景深入思考的产物。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强度超声聚焦肿瘤治疗系统项目背后的首要原因。科技的迅速发展和全球市场的快速变化使得企业必须灵活应对。高强度超声聚焦肿瘤治疗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强度超声聚焦肿瘤治疗系统项目背景中不可忽视的一环。企业需要在激烈竞争中脱颖而出，为此，高强度超声聚焦肿瘤治疗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技术的迅速发展为企业带来了机遇与挑战。作为高强度超声聚焦肿瘤治疗系统项目启动的背景之一，对新兴技术的应用将有助于提升企业的技术水平，使其在不断演进的商业环境中保持竞争优势。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强度超声聚焦肿瘤治疗系统项目充分融入了社会责任的理念，通过可持续经营和社会公益高强度超声聚焦肿瘤治疗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134"/>
      <w:r>
        <w:rPr>
          <w:rFonts w:ascii="仿宋" w:eastAsia="仿宋" w:hAnsi="仿宋" w:cs="仿宋" w:hint="eastAsia"/>
          <w:sz w:val="28"/>
          <w:lang w:eastAsia="zh-CN"/>
        </w:rPr>
        <w:t>三、高强度超声聚焦肿瘤治疗系统项目绩效评估</w:t>
      </w:r>
      <w:bookmarkEnd w:id="11"/>
    </w:p>
    <w:p>
      <w:pPr>
        <w:pStyle w:val="Heading2"/>
        <w:rPr>
          <w:rFonts w:ascii="仿宋" w:eastAsia="仿宋" w:hAnsi="仿宋" w:cs="仿宋" w:hint="eastAsia"/>
          <w:lang w:eastAsia="zh-CN"/>
        </w:rPr>
      </w:pPr>
      <w:bookmarkStart w:id="12" w:name="_Toc1053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超声聚焦肿瘤治疗系统项目中，我们设计了一套全面的绩效评估指标，以确保高强度超声聚焦肿瘤治疗系统项目的可控和成功交付。这些指标跨足高强度超声聚焦肿瘤治疗系统项目目标、成本、进度和质量等多个维度，为我们提供了全面洞察高强度超声聚焦肿瘤治疗系统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目标达成率是我们关注的首要指标。我们设定了明确的目标，并通过定期监测和评估，迅速发现并应对潜在的目标偏差。这为高强度超声聚焦肿瘤治疗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成本绩效是另一个核心关注点。通过实际成本与预算成本的对比分析，我们深入了解成本差异的原因，及时调整资源分配，保持高强度超声聚焦肿瘤治疗系统项目在经济效益方面的合理水平。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超声聚焦肿瘤治疗系统项目进度作为关键的绩效指标之一，得到了精心的关注。我们制定了详细的高强度超声聚焦肿瘤治疗系统项目进度计划，并设立了进度符合度指标，确保实际进度与计划进度保持一致。这使我们能够快速发现和解决潜在的进度问题，保持高强度超声聚焦肿瘤治疗系统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高强度超声聚焦肿瘤治疗系统项目绩效的不可或缺的一环。我们引入了一系列的质量标准和客户满意度指标，以确保高强度超声聚焦肿瘤治疗系统项目交付的成果在质量上达到或超越预期水平。通过持续监测这些指标，我们努力提升高强度超声聚焦肿瘤治疗系统项目整体质量水平，为高强度超声聚焦肿瘤治疗系统项目的成功交付提供有力保障。通过这些科学且全面的绩效评估，我们能够更好地引导高强度超声聚焦肿瘤治疗系统项目的持续改进，确保高强度超声聚焦肿瘤治疗系统项目目标的顺利达成。</w:t>
      </w:r>
    </w:p>
    <w:p>
      <w:pPr>
        <w:pStyle w:val="Heading2"/>
        <w:ind w:firstLine="560" w:firstLineChars="200"/>
        <w:rPr>
          <w:rFonts w:ascii="仿宋" w:eastAsia="仿宋" w:hAnsi="仿宋" w:cs="仿宋" w:hint="eastAsia"/>
          <w:sz w:val="28"/>
          <w:lang w:eastAsia="zh-CN"/>
        </w:rPr>
      </w:pPr>
      <w:bookmarkStart w:id="13" w:name="_Toc222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绩效评估是高强度超声聚焦肿瘤治疗系统项目中的关键环节，为确保高强度超声聚焦肿瘤治疗系统项目达到预期目标，我们采用了多层次、多维度的绩效评估方法。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强度超声聚焦肿瘤治疗系统项目的战略目标对齐，确保每个决策和行动都与高强度超声聚焦肿瘤治疗系统项目整体目标保持一致。团队会定期召开战略对齐会议，审视当前工作与高强度超声聚焦肿瘤治疗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强度超声聚焦肿瘤治疗系统项目进度、质量、成本和风险等方面。这些指标通过数据收集和分析，为高强度超声聚焦肿瘤治疗系统项目管理团队提供了客观的评估依据。例如，我们通过高强度超声聚焦肿瘤治疗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强度超声聚焦肿瘤治疗系统项目内部，还考虑了高强度超声聚焦肿瘤治疗系统项目对外部环境的影响。我们定期进行干系人满意度调查，以了解各利益相关方对高强度超声聚焦肿瘤治疗系统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这种多层次、多角度的绩效评估方法，使得我们能够全面了解高强度超声聚焦肿瘤治疗系统项目的运行状态，及时做出调整，确保高强度超声聚焦肿瘤治疗系统项目在不断变化的环境中保持稳健前行。</w:t>
      </w:r>
    </w:p>
    <w:p>
      <w:pPr>
        <w:pStyle w:val="Heading2"/>
        <w:ind w:firstLine="560" w:firstLineChars="200"/>
        <w:rPr>
          <w:rFonts w:ascii="仿宋" w:eastAsia="仿宋" w:hAnsi="仿宋" w:cs="仿宋" w:hint="eastAsia"/>
          <w:sz w:val="28"/>
          <w:lang w:eastAsia="zh-CN"/>
        </w:rPr>
      </w:pPr>
      <w:bookmarkStart w:id="14" w:name="_Toc186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强度超声聚焦肿瘤治疗系统项目的有效管理和不断优化，我们采用了精心设计的绩效评估周期。这个周期旨在实现灵活、实时和全面的评估，以适应高强度超声聚焦肿瘤治疗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强度超声聚焦肿瘤治疗系统项目的不同需求，分为短期、中期和长期。短期评估关注每个迭代或工作周期，以及时发现和解决当前任务中的问题。中期评估涵盖几个迭代，深入了解整体高强度超声聚焦肿瘤治疗系统项目的趋势和性能。长期评估则着眼于整个高强度超声聚焦肿瘤治疗系统项目阶段，确保高强度超声聚焦肿瘤治疗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强度超声聚焦肿瘤治疗系统项目管理工具和协作平台，团队成员能够随时更新和分享高强度超声聚焦肿瘤治疗系统项目数据。这种实时性的反馈机制使我们能够及时察觉潜在问题，快速调整，保持高强度超声聚焦肿瘤治疗系统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https://d.book118.com/765014120333011103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高强度超声聚焦肿瘤治疗系统项目规划设计纲要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05BE6"/>
    <w:rsid w:val="22405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141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2024-02-07T07:55:00Z</dcterms:created>
  <dcterms:modified xsi:type="dcterms:W3CDTF">2024-02-07T07:56:06Z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EB4A2B8C789243F094CA4A9DD062525F_11</vt:lpwstr>
  </property>
  <property fmtid="{D5CDD505-2E9C-101B-9397-08002B2CF9AE}" pid="3" name="KSOProductBuildVer">
    <vt:lpwstr>2052-12.1.0.16250</vt:lpwstr>
  </property>
</Properties>
</file>