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木器涂料项目规划设计纲要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94" w:history="1">
        <w:r>
          <w:rPr>
            <w:rFonts w:ascii="仿宋" w:eastAsia="仿宋" w:hAnsi="仿宋" w:cs="仿宋" w:hint="eastAsia"/>
            <w:lang w:eastAsia="zh-CN"/>
          </w:rPr>
          <w:t>前言</w:t>
        </w:r>
        <w:r>
          <w:tab/>
        </w:r>
        <w:r>
          <w:fldChar w:fldCharType="begin"/>
        </w:r>
        <w:r>
          <w:instrText xml:space="preserve"> PAGEREF _Toc30294 \h </w:instrText>
        </w:r>
        <w:r>
          <w:fldChar w:fldCharType="separate"/>
        </w:r>
        <w:r>
          <w:t>3</w:t>
        </w:r>
        <w:r>
          <w:fldChar w:fldCharType="end"/>
        </w:r>
      </w:hyperlink>
    </w:p>
    <w:p>
      <w:pPr>
        <w:pStyle w:val="TOC1"/>
        <w:tabs>
          <w:tab w:val="right" w:leader="dot" w:pos="8306"/>
        </w:tabs>
      </w:pPr>
      <w:hyperlink w:anchor="_Toc9575" w:history="1">
        <w:r>
          <w:rPr>
            <w:rFonts w:ascii="仿宋" w:eastAsia="仿宋" w:hAnsi="仿宋" w:cs="仿宋" w:hint="eastAsia"/>
            <w:lang w:eastAsia="zh-CN"/>
          </w:rPr>
          <w:t>一、木器涂料项目选址可行性分析</w:t>
        </w:r>
        <w:r>
          <w:tab/>
        </w:r>
        <w:r>
          <w:fldChar w:fldCharType="begin"/>
        </w:r>
        <w:r>
          <w:instrText xml:space="preserve"> PAGEREF _Toc9575 \h </w:instrText>
        </w:r>
        <w:r>
          <w:fldChar w:fldCharType="separate"/>
        </w:r>
        <w:r>
          <w:t>3</w:t>
        </w:r>
        <w:r>
          <w:fldChar w:fldCharType="end"/>
        </w:r>
      </w:hyperlink>
    </w:p>
    <w:p>
      <w:pPr>
        <w:pStyle w:val="TOC2"/>
        <w:tabs>
          <w:tab w:val="right" w:leader="dot" w:pos="8306"/>
        </w:tabs>
      </w:pPr>
      <w:hyperlink w:anchor="_Toc8282" w:history="1">
        <w:r>
          <w:rPr>
            <w:rFonts w:ascii="仿宋" w:eastAsia="仿宋" w:hAnsi="仿宋" w:cs="仿宋" w:hint="eastAsia"/>
            <w:lang w:eastAsia="zh-CN"/>
          </w:rPr>
          <w:t>(一)、木器涂料项目选址</w:t>
        </w:r>
        <w:r>
          <w:tab/>
        </w:r>
        <w:r>
          <w:fldChar w:fldCharType="begin"/>
        </w:r>
        <w:r>
          <w:instrText xml:space="preserve"> PAGEREF _Toc8282 \h </w:instrText>
        </w:r>
        <w:r>
          <w:fldChar w:fldCharType="separate"/>
        </w:r>
        <w:r>
          <w:t>3</w:t>
        </w:r>
        <w:r>
          <w:fldChar w:fldCharType="end"/>
        </w:r>
      </w:hyperlink>
    </w:p>
    <w:p>
      <w:pPr>
        <w:pStyle w:val="TOC2"/>
        <w:tabs>
          <w:tab w:val="right" w:leader="dot" w:pos="8306"/>
        </w:tabs>
      </w:pPr>
      <w:hyperlink w:anchor="_Toc22078" w:history="1">
        <w:r>
          <w:rPr>
            <w:rFonts w:ascii="仿宋" w:eastAsia="仿宋" w:hAnsi="仿宋" w:cs="仿宋" w:hint="eastAsia"/>
            <w:lang w:eastAsia="zh-CN"/>
          </w:rPr>
          <w:t>(二)、用地控制指标</w:t>
        </w:r>
        <w:r>
          <w:tab/>
        </w:r>
        <w:r>
          <w:fldChar w:fldCharType="begin"/>
        </w:r>
        <w:r>
          <w:instrText xml:space="preserve"> PAGEREF _Toc22078 \h </w:instrText>
        </w:r>
        <w:r>
          <w:fldChar w:fldCharType="separate"/>
        </w:r>
        <w:r>
          <w:t>3</w:t>
        </w:r>
        <w:r>
          <w:fldChar w:fldCharType="end"/>
        </w:r>
      </w:hyperlink>
    </w:p>
    <w:p>
      <w:pPr>
        <w:pStyle w:val="TOC2"/>
        <w:tabs>
          <w:tab w:val="right" w:leader="dot" w:pos="8306"/>
        </w:tabs>
      </w:pPr>
      <w:hyperlink w:anchor="_Toc17098" w:history="1">
        <w:r>
          <w:rPr>
            <w:rFonts w:ascii="仿宋" w:eastAsia="仿宋" w:hAnsi="仿宋" w:cs="仿宋" w:hint="eastAsia"/>
            <w:lang w:eastAsia="zh-CN"/>
          </w:rPr>
          <w:t>(三)、节约用地措施</w:t>
        </w:r>
        <w:r>
          <w:tab/>
        </w:r>
        <w:r>
          <w:fldChar w:fldCharType="begin"/>
        </w:r>
        <w:r>
          <w:instrText xml:space="preserve"> PAGEREF _Toc17098 \h </w:instrText>
        </w:r>
        <w:r>
          <w:fldChar w:fldCharType="separate"/>
        </w:r>
        <w:r>
          <w:t>5</w:t>
        </w:r>
        <w:r>
          <w:fldChar w:fldCharType="end"/>
        </w:r>
      </w:hyperlink>
    </w:p>
    <w:p>
      <w:pPr>
        <w:pStyle w:val="TOC2"/>
        <w:tabs>
          <w:tab w:val="right" w:leader="dot" w:pos="8306"/>
        </w:tabs>
      </w:pPr>
      <w:hyperlink w:anchor="_Toc2866" w:history="1">
        <w:r>
          <w:rPr>
            <w:rFonts w:ascii="仿宋" w:eastAsia="仿宋" w:hAnsi="仿宋" w:cs="仿宋" w:hint="eastAsia"/>
            <w:lang w:eastAsia="zh-CN"/>
          </w:rPr>
          <w:t>(四)、总图布置方案</w:t>
        </w:r>
        <w:r>
          <w:tab/>
        </w:r>
        <w:r>
          <w:fldChar w:fldCharType="begin"/>
        </w:r>
        <w:r>
          <w:instrText xml:space="preserve"> PAGEREF _Toc2866 \h </w:instrText>
        </w:r>
        <w:r>
          <w:fldChar w:fldCharType="separate"/>
        </w:r>
        <w:r>
          <w:t>6</w:t>
        </w:r>
        <w:r>
          <w:fldChar w:fldCharType="end"/>
        </w:r>
      </w:hyperlink>
    </w:p>
    <w:p>
      <w:pPr>
        <w:pStyle w:val="TOC2"/>
        <w:tabs>
          <w:tab w:val="right" w:leader="dot" w:pos="8306"/>
        </w:tabs>
      </w:pPr>
      <w:hyperlink w:anchor="_Toc7620" w:history="1">
        <w:r>
          <w:rPr>
            <w:rFonts w:ascii="仿宋" w:eastAsia="仿宋" w:hAnsi="仿宋" w:cs="仿宋" w:hint="eastAsia"/>
            <w:lang w:eastAsia="zh-CN"/>
          </w:rPr>
          <w:t>(五)、选址综合评价</w:t>
        </w:r>
        <w:r>
          <w:tab/>
        </w:r>
        <w:r>
          <w:fldChar w:fldCharType="begin"/>
        </w:r>
        <w:r>
          <w:instrText xml:space="preserve"> PAGEREF _Toc7620 \h </w:instrText>
        </w:r>
        <w:r>
          <w:fldChar w:fldCharType="separate"/>
        </w:r>
        <w:r>
          <w:t>7</w:t>
        </w:r>
        <w:r>
          <w:fldChar w:fldCharType="end"/>
        </w:r>
      </w:hyperlink>
    </w:p>
    <w:p>
      <w:pPr>
        <w:pStyle w:val="TOC1"/>
        <w:tabs>
          <w:tab w:val="right" w:leader="dot" w:pos="8306"/>
        </w:tabs>
      </w:pPr>
      <w:hyperlink w:anchor="_Toc8416" w:history="1">
        <w:r>
          <w:rPr>
            <w:rFonts w:ascii="仿宋" w:eastAsia="仿宋" w:hAnsi="仿宋" w:cs="仿宋" w:hint="eastAsia"/>
            <w:lang w:eastAsia="zh-CN"/>
          </w:rPr>
          <w:t>二、木器涂料项目建设背景及必要性分析</w:t>
        </w:r>
        <w:r>
          <w:tab/>
        </w:r>
        <w:r>
          <w:fldChar w:fldCharType="begin"/>
        </w:r>
        <w:r>
          <w:instrText xml:space="preserve"> PAGEREF _Toc8416 \h </w:instrText>
        </w:r>
        <w:r>
          <w:fldChar w:fldCharType="separate"/>
        </w:r>
        <w:r>
          <w:t>8</w:t>
        </w:r>
        <w:r>
          <w:fldChar w:fldCharType="end"/>
        </w:r>
      </w:hyperlink>
    </w:p>
    <w:p>
      <w:pPr>
        <w:pStyle w:val="TOC2"/>
        <w:tabs>
          <w:tab w:val="right" w:leader="dot" w:pos="8306"/>
        </w:tabs>
      </w:pPr>
      <w:hyperlink w:anchor="_Toc11395" w:history="1">
        <w:r>
          <w:rPr>
            <w:rFonts w:ascii="仿宋" w:eastAsia="仿宋" w:hAnsi="仿宋" w:cs="仿宋" w:hint="eastAsia"/>
            <w:lang w:eastAsia="zh-CN"/>
          </w:rPr>
          <w:t>(一)、木器涂料项目背景分析</w:t>
        </w:r>
        <w:r>
          <w:tab/>
        </w:r>
        <w:r>
          <w:fldChar w:fldCharType="begin"/>
        </w:r>
        <w:r>
          <w:instrText xml:space="preserve"> PAGEREF _Toc11395 \h </w:instrText>
        </w:r>
        <w:r>
          <w:fldChar w:fldCharType="separate"/>
        </w:r>
        <w:r>
          <w:t>8</w:t>
        </w:r>
        <w:r>
          <w:fldChar w:fldCharType="end"/>
        </w:r>
      </w:hyperlink>
    </w:p>
    <w:p>
      <w:pPr>
        <w:pStyle w:val="TOC2"/>
        <w:tabs>
          <w:tab w:val="right" w:leader="dot" w:pos="8306"/>
        </w:tabs>
      </w:pPr>
      <w:hyperlink w:anchor="_Toc14948" w:history="1">
        <w:r>
          <w:rPr>
            <w:rFonts w:ascii="仿宋" w:eastAsia="仿宋" w:hAnsi="仿宋" w:cs="仿宋" w:hint="eastAsia"/>
            <w:lang w:eastAsia="zh-CN"/>
          </w:rPr>
          <w:t>(二)、木器涂料项目建设必要性分析</w:t>
        </w:r>
        <w:r>
          <w:tab/>
        </w:r>
        <w:r>
          <w:fldChar w:fldCharType="begin"/>
        </w:r>
        <w:r>
          <w:instrText xml:space="preserve"> PAGEREF _Toc14948 \h </w:instrText>
        </w:r>
        <w:r>
          <w:fldChar w:fldCharType="separate"/>
        </w:r>
        <w:r>
          <w:t>10</w:t>
        </w:r>
        <w:r>
          <w:fldChar w:fldCharType="end"/>
        </w:r>
      </w:hyperlink>
    </w:p>
    <w:p>
      <w:pPr>
        <w:pStyle w:val="TOC1"/>
        <w:tabs>
          <w:tab w:val="right" w:leader="dot" w:pos="8306"/>
        </w:tabs>
      </w:pPr>
      <w:hyperlink w:anchor="_Toc28506" w:history="1">
        <w:r>
          <w:rPr>
            <w:rFonts w:ascii="仿宋" w:eastAsia="仿宋" w:hAnsi="仿宋" w:cs="仿宋" w:hint="eastAsia"/>
            <w:lang w:eastAsia="zh-CN"/>
          </w:rPr>
          <w:t>三、产品规划分析</w:t>
        </w:r>
        <w:r>
          <w:tab/>
        </w:r>
        <w:r>
          <w:fldChar w:fldCharType="begin"/>
        </w:r>
        <w:r>
          <w:instrText xml:space="preserve"> PAGEREF _Toc28506 \h </w:instrText>
        </w:r>
        <w:r>
          <w:fldChar w:fldCharType="separate"/>
        </w:r>
        <w:r>
          <w:t>11</w:t>
        </w:r>
        <w:r>
          <w:fldChar w:fldCharType="end"/>
        </w:r>
      </w:hyperlink>
    </w:p>
    <w:p>
      <w:pPr>
        <w:pStyle w:val="TOC2"/>
        <w:tabs>
          <w:tab w:val="right" w:leader="dot" w:pos="8306"/>
        </w:tabs>
      </w:pPr>
      <w:hyperlink w:anchor="_Toc8665" w:history="1">
        <w:r>
          <w:rPr>
            <w:rFonts w:ascii="仿宋" w:eastAsia="仿宋" w:hAnsi="仿宋" w:cs="仿宋" w:hint="eastAsia"/>
            <w:lang w:eastAsia="zh-CN"/>
          </w:rPr>
          <w:t>(一)、产品规划</w:t>
        </w:r>
        <w:r>
          <w:tab/>
        </w:r>
        <w:r>
          <w:fldChar w:fldCharType="begin"/>
        </w:r>
        <w:r>
          <w:instrText xml:space="preserve"> PAGEREF _Toc8665 \h </w:instrText>
        </w:r>
        <w:r>
          <w:fldChar w:fldCharType="separate"/>
        </w:r>
        <w:r>
          <w:t>11</w:t>
        </w:r>
        <w:r>
          <w:fldChar w:fldCharType="end"/>
        </w:r>
      </w:hyperlink>
    </w:p>
    <w:p>
      <w:pPr>
        <w:pStyle w:val="TOC2"/>
        <w:tabs>
          <w:tab w:val="right" w:leader="dot" w:pos="8306"/>
        </w:tabs>
      </w:pPr>
      <w:hyperlink w:anchor="_Toc3747" w:history="1">
        <w:r>
          <w:rPr>
            <w:rFonts w:ascii="仿宋" w:eastAsia="仿宋" w:hAnsi="仿宋" w:cs="仿宋" w:hint="eastAsia"/>
            <w:lang w:eastAsia="zh-CN"/>
          </w:rPr>
          <w:t>(二)、建设规模</w:t>
        </w:r>
        <w:r>
          <w:tab/>
        </w:r>
        <w:r>
          <w:fldChar w:fldCharType="begin"/>
        </w:r>
        <w:r>
          <w:instrText xml:space="preserve"> PAGEREF _Toc3747 \h </w:instrText>
        </w:r>
        <w:r>
          <w:fldChar w:fldCharType="separate"/>
        </w:r>
        <w:r>
          <w:t>12</w:t>
        </w:r>
        <w:r>
          <w:fldChar w:fldCharType="end"/>
        </w:r>
      </w:hyperlink>
    </w:p>
    <w:p>
      <w:pPr>
        <w:pStyle w:val="TOC1"/>
        <w:tabs>
          <w:tab w:val="right" w:leader="dot" w:pos="8306"/>
        </w:tabs>
      </w:pPr>
      <w:hyperlink w:anchor="_Toc4643" w:history="1">
        <w:r>
          <w:rPr>
            <w:rFonts w:ascii="仿宋" w:eastAsia="仿宋" w:hAnsi="仿宋" w:cs="仿宋" w:hint="eastAsia"/>
            <w:lang w:eastAsia="zh-CN"/>
          </w:rPr>
          <w:t>四、木器涂料项目概论</w:t>
        </w:r>
        <w:r>
          <w:tab/>
        </w:r>
        <w:r>
          <w:fldChar w:fldCharType="begin"/>
        </w:r>
        <w:r>
          <w:instrText xml:space="preserve"> PAGEREF _Toc4643 \h </w:instrText>
        </w:r>
        <w:r>
          <w:fldChar w:fldCharType="separate"/>
        </w:r>
        <w:r>
          <w:t>13</w:t>
        </w:r>
        <w:r>
          <w:fldChar w:fldCharType="end"/>
        </w:r>
      </w:hyperlink>
    </w:p>
    <w:p>
      <w:pPr>
        <w:pStyle w:val="TOC2"/>
        <w:tabs>
          <w:tab w:val="right" w:leader="dot" w:pos="8306"/>
        </w:tabs>
      </w:pPr>
      <w:hyperlink w:anchor="_Toc26104" w:history="1">
        <w:r>
          <w:rPr>
            <w:rFonts w:ascii="仿宋" w:eastAsia="仿宋" w:hAnsi="仿宋" w:cs="仿宋" w:hint="eastAsia"/>
            <w:lang w:eastAsia="zh-CN"/>
          </w:rPr>
          <w:t>(一)、木器涂料项目概况</w:t>
        </w:r>
        <w:r>
          <w:tab/>
        </w:r>
        <w:r>
          <w:fldChar w:fldCharType="begin"/>
        </w:r>
        <w:r>
          <w:instrText xml:space="preserve"> PAGEREF _Toc26104 \h </w:instrText>
        </w:r>
        <w:r>
          <w:fldChar w:fldCharType="separate"/>
        </w:r>
        <w:r>
          <w:t>13</w:t>
        </w:r>
        <w:r>
          <w:fldChar w:fldCharType="end"/>
        </w:r>
      </w:hyperlink>
    </w:p>
    <w:p>
      <w:pPr>
        <w:pStyle w:val="TOC2"/>
        <w:tabs>
          <w:tab w:val="right" w:leader="dot" w:pos="8306"/>
        </w:tabs>
      </w:pPr>
      <w:hyperlink w:anchor="_Toc23465" w:history="1">
        <w:r>
          <w:rPr>
            <w:rFonts w:ascii="仿宋" w:eastAsia="仿宋" w:hAnsi="仿宋" w:cs="仿宋" w:hint="eastAsia"/>
            <w:lang w:eastAsia="zh-CN"/>
          </w:rPr>
          <w:t>(二)、木器涂料项目目标</w:t>
        </w:r>
        <w:r>
          <w:tab/>
        </w:r>
        <w:r>
          <w:fldChar w:fldCharType="begin"/>
        </w:r>
        <w:r>
          <w:instrText xml:space="preserve"> PAGEREF _Toc23465 \h </w:instrText>
        </w:r>
        <w:r>
          <w:fldChar w:fldCharType="separate"/>
        </w:r>
        <w:r>
          <w:t>15</w:t>
        </w:r>
        <w:r>
          <w:fldChar w:fldCharType="end"/>
        </w:r>
      </w:hyperlink>
    </w:p>
    <w:p>
      <w:pPr>
        <w:pStyle w:val="TOC2"/>
        <w:tabs>
          <w:tab w:val="right" w:leader="dot" w:pos="8306"/>
        </w:tabs>
      </w:pPr>
      <w:hyperlink w:anchor="_Toc17013" w:history="1">
        <w:r>
          <w:rPr>
            <w:rFonts w:ascii="仿宋" w:eastAsia="仿宋" w:hAnsi="仿宋" w:cs="仿宋" w:hint="eastAsia"/>
            <w:lang w:eastAsia="zh-CN"/>
          </w:rPr>
          <w:t>(三)、木器涂料项目提出的理由</w:t>
        </w:r>
        <w:r>
          <w:tab/>
        </w:r>
        <w:r>
          <w:fldChar w:fldCharType="begin"/>
        </w:r>
        <w:r>
          <w:instrText xml:space="preserve"> PAGEREF _Toc17013 \h </w:instrText>
        </w:r>
        <w:r>
          <w:fldChar w:fldCharType="separate"/>
        </w:r>
        <w:r>
          <w:t>16</w:t>
        </w:r>
        <w:r>
          <w:fldChar w:fldCharType="end"/>
        </w:r>
      </w:hyperlink>
    </w:p>
    <w:p>
      <w:pPr>
        <w:pStyle w:val="TOC2"/>
        <w:tabs>
          <w:tab w:val="right" w:leader="dot" w:pos="8306"/>
        </w:tabs>
      </w:pPr>
      <w:hyperlink w:anchor="_Toc9250" w:history="1">
        <w:r>
          <w:rPr>
            <w:rFonts w:ascii="仿宋" w:eastAsia="仿宋" w:hAnsi="仿宋" w:cs="仿宋" w:hint="eastAsia"/>
            <w:lang w:eastAsia="zh-CN"/>
          </w:rPr>
          <w:t>(四)、木器涂料项目意义</w:t>
        </w:r>
        <w:r>
          <w:tab/>
        </w:r>
        <w:r>
          <w:fldChar w:fldCharType="begin"/>
        </w:r>
        <w:r>
          <w:instrText xml:space="preserve"> PAGEREF _Toc9250 \h </w:instrText>
        </w:r>
        <w:r>
          <w:fldChar w:fldCharType="separate"/>
        </w:r>
        <w:r>
          <w:t>18</w:t>
        </w:r>
        <w:r>
          <w:fldChar w:fldCharType="end"/>
        </w:r>
      </w:hyperlink>
    </w:p>
    <w:p>
      <w:pPr>
        <w:pStyle w:val="TOC2"/>
        <w:tabs>
          <w:tab w:val="right" w:leader="dot" w:pos="8306"/>
        </w:tabs>
      </w:pPr>
      <w:hyperlink w:anchor="_Toc13272" w:history="1">
        <w:r>
          <w:rPr>
            <w:rFonts w:ascii="仿宋" w:eastAsia="仿宋" w:hAnsi="仿宋" w:cs="仿宋" w:hint="eastAsia"/>
            <w:lang w:eastAsia="zh-CN"/>
          </w:rPr>
          <w:t>(五)、木器涂料项目背景</w:t>
        </w:r>
        <w:r>
          <w:tab/>
        </w:r>
        <w:r>
          <w:fldChar w:fldCharType="begin"/>
        </w:r>
        <w:r>
          <w:instrText xml:space="preserve"> PAGEREF _Toc13272 \h </w:instrText>
        </w:r>
        <w:r>
          <w:fldChar w:fldCharType="separate"/>
        </w:r>
        <w:r>
          <w:t>19</w:t>
        </w:r>
        <w:r>
          <w:fldChar w:fldCharType="end"/>
        </w:r>
      </w:hyperlink>
    </w:p>
    <w:p>
      <w:pPr>
        <w:pStyle w:val="TOC1"/>
        <w:tabs>
          <w:tab w:val="right" w:leader="dot" w:pos="8306"/>
        </w:tabs>
      </w:pPr>
      <w:hyperlink w:anchor="_Toc16816" w:history="1">
        <w:r>
          <w:rPr>
            <w:rFonts w:ascii="仿宋" w:eastAsia="仿宋" w:hAnsi="仿宋" w:cs="仿宋" w:hint="eastAsia"/>
            <w:lang w:eastAsia="zh-CN"/>
          </w:rPr>
          <w:t>五、木器涂料项目可持续发展</w:t>
        </w:r>
        <w:r>
          <w:tab/>
        </w:r>
        <w:r>
          <w:fldChar w:fldCharType="begin"/>
        </w:r>
        <w:r>
          <w:instrText xml:space="preserve"> PAGEREF _Toc16816 \h </w:instrText>
        </w:r>
        <w:r>
          <w:fldChar w:fldCharType="separate"/>
        </w:r>
        <w:r>
          <w:t>20</w:t>
        </w:r>
        <w:r>
          <w:fldChar w:fldCharType="end"/>
        </w:r>
      </w:hyperlink>
    </w:p>
    <w:p>
      <w:pPr>
        <w:pStyle w:val="TOC2"/>
        <w:tabs>
          <w:tab w:val="right" w:leader="dot" w:pos="8306"/>
        </w:tabs>
      </w:pPr>
      <w:hyperlink w:anchor="_Toc4015" w:history="1">
        <w:r>
          <w:rPr>
            <w:rFonts w:ascii="仿宋" w:eastAsia="仿宋" w:hAnsi="仿宋" w:cs="仿宋" w:hint="eastAsia"/>
            <w:lang w:eastAsia="zh-CN"/>
          </w:rPr>
          <w:t>(一)、可持续战略与实践</w:t>
        </w:r>
        <w:r>
          <w:tab/>
        </w:r>
        <w:r>
          <w:fldChar w:fldCharType="begin"/>
        </w:r>
        <w:r>
          <w:instrText xml:space="preserve"> PAGEREF _Toc4015 \h </w:instrText>
        </w:r>
        <w:r>
          <w:fldChar w:fldCharType="separate"/>
        </w:r>
        <w:r>
          <w:t>20</w:t>
        </w:r>
        <w:r>
          <w:fldChar w:fldCharType="end"/>
        </w:r>
      </w:hyperlink>
    </w:p>
    <w:p>
      <w:pPr>
        <w:pStyle w:val="TOC2"/>
        <w:tabs>
          <w:tab w:val="right" w:leader="dot" w:pos="8306"/>
        </w:tabs>
      </w:pPr>
      <w:hyperlink w:anchor="_Toc29649" w:history="1">
        <w:r>
          <w:rPr>
            <w:rFonts w:ascii="仿宋" w:eastAsia="仿宋" w:hAnsi="仿宋" w:cs="仿宋" w:hint="eastAsia"/>
            <w:lang w:eastAsia="zh-CN"/>
          </w:rPr>
          <w:t>(二)、环保与社会责任</w:t>
        </w:r>
        <w:r>
          <w:tab/>
        </w:r>
        <w:r>
          <w:fldChar w:fldCharType="begin"/>
        </w:r>
        <w:r>
          <w:instrText xml:space="preserve"> PAGEREF _Toc29649 \h </w:instrText>
        </w:r>
        <w:r>
          <w:fldChar w:fldCharType="separate"/>
        </w:r>
        <w:r>
          <w:t>20</w:t>
        </w:r>
        <w:r>
          <w:fldChar w:fldCharType="end"/>
        </w:r>
      </w:hyperlink>
    </w:p>
    <w:p>
      <w:pPr>
        <w:pStyle w:val="TOC1"/>
        <w:tabs>
          <w:tab w:val="right" w:leader="dot" w:pos="8306"/>
        </w:tabs>
      </w:pPr>
      <w:hyperlink w:anchor="_Toc32507" w:history="1">
        <w:r>
          <w:rPr>
            <w:rFonts w:ascii="仿宋" w:eastAsia="仿宋" w:hAnsi="仿宋" w:cs="仿宋" w:hint="eastAsia"/>
            <w:lang w:eastAsia="zh-CN"/>
          </w:rPr>
          <w:t>六、市场分析、调研</w:t>
        </w:r>
        <w:r>
          <w:tab/>
        </w:r>
        <w:r>
          <w:fldChar w:fldCharType="begin"/>
        </w:r>
        <w:r>
          <w:instrText xml:space="preserve"> PAGEREF _Toc32507 \h </w:instrText>
        </w:r>
        <w:r>
          <w:fldChar w:fldCharType="separate"/>
        </w:r>
        <w:r>
          <w:t>21</w:t>
        </w:r>
        <w:r>
          <w:fldChar w:fldCharType="end"/>
        </w:r>
      </w:hyperlink>
    </w:p>
    <w:p>
      <w:pPr>
        <w:pStyle w:val="TOC2"/>
        <w:tabs>
          <w:tab w:val="right" w:leader="dot" w:pos="8306"/>
        </w:tabs>
      </w:pPr>
      <w:hyperlink w:anchor="_Toc4346" w:history="1">
        <w:r>
          <w:rPr>
            <w:rFonts w:ascii="仿宋" w:eastAsia="仿宋" w:hAnsi="仿宋" w:cs="仿宋" w:hint="eastAsia"/>
            <w:lang w:eastAsia="zh-CN"/>
          </w:rPr>
          <w:t>(一)、木器涂料行业分析</w:t>
        </w:r>
        <w:r>
          <w:tab/>
        </w:r>
        <w:r>
          <w:fldChar w:fldCharType="begin"/>
        </w:r>
        <w:r>
          <w:instrText xml:space="preserve"> PAGEREF _Toc4346 \h </w:instrText>
        </w:r>
        <w:r>
          <w:fldChar w:fldCharType="separate"/>
        </w:r>
        <w:r>
          <w:t>21</w:t>
        </w:r>
        <w:r>
          <w:fldChar w:fldCharType="end"/>
        </w:r>
      </w:hyperlink>
    </w:p>
    <w:p>
      <w:pPr>
        <w:pStyle w:val="TOC2"/>
        <w:tabs>
          <w:tab w:val="right" w:leader="dot" w:pos="8306"/>
        </w:tabs>
      </w:pPr>
      <w:hyperlink w:anchor="_Toc29172" w:history="1">
        <w:r>
          <w:rPr>
            <w:rFonts w:ascii="仿宋" w:eastAsia="仿宋" w:hAnsi="仿宋" w:cs="仿宋" w:hint="eastAsia"/>
            <w:lang w:eastAsia="zh-CN"/>
          </w:rPr>
          <w:t>(二)、木器涂料市场分析预测</w:t>
        </w:r>
        <w:r>
          <w:tab/>
        </w:r>
        <w:r>
          <w:fldChar w:fldCharType="begin"/>
        </w:r>
        <w:r>
          <w:instrText xml:space="preserve"> PAGEREF _Toc29172 \h </w:instrText>
        </w:r>
        <w:r>
          <w:fldChar w:fldCharType="separate"/>
        </w:r>
        <w:r>
          <w:t>22</w:t>
        </w:r>
        <w:r>
          <w:fldChar w:fldCharType="end"/>
        </w:r>
      </w:hyperlink>
    </w:p>
    <w:p>
      <w:pPr>
        <w:pStyle w:val="TOC1"/>
        <w:tabs>
          <w:tab w:val="right" w:leader="dot" w:pos="8306"/>
        </w:tabs>
      </w:pPr>
      <w:hyperlink w:anchor="_Toc13777" w:history="1">
        <w:r>
          <w:rPr>
            <w:rFonts w:ascii="仿宋" w:eastAsia="仿宋" w:hAnsi="仿宋" w:cs="仿宋" w:hint="eastAsia"/>
            <w:lang w:eastAsia="zh-CN"/>
          </w:rPr>
          <w:t>七、木器涂料项目社会影响</w:t>
        </w:r>
        <w:r>
          <w:tab/>
        </w:r>
        <w:r>
          <w:fldChar w:fldCharType="begin"/>
        </w:r>
        <w:r>
          <w:instrText xml:space="preserve"> PAGEREF _Toc13777 \h </w:instrText>
        </w:r>
        <w:r>
          <w:fldChar w:fldCharType="separate"/>
        </w:r>
        <w:r>
          <w:t>23</w:t>
        </w:r>
        <w:r>
          <w:fldChar w:fldCharType="end"/>
        </w:r>
      </w:hyperlink>
    </w:p>
    <w:p>
      <w:pPr>
        <w:pStyle w:val="TOC2"/>
        <w:tabs>
          <w:tab w:val="right" w:leader="dot" w:pos="8306"/>
        </w:tabs>
      </w:pPr>
      <w:hyperlink w:anchor="_Toc29387" w:history="1">
        <w:r>
          <w:rPr>
            <w:rFonts w:ascii="仿宋" w:eastAsia="仿宋" w:hAnsi="仿宋" w:cs="仿宋" w:hint="eastAsia"/>
            <w:lang w:eastAsia="zh-CN"/>
          </w:rPr>
          <w:t>(一)、社会责任与义务</w:t>
        </w:r>
        <w:r>
          <w:tab/>
        </w:r>
        <w:r>
          <w:fldChar w:fldCharType="begin"/>
        </w:r>
        <w:r>
          <w:instrText xml:space="preserve"> PAGEREF _Toc29387 \h </w:instrText>
        </w:r>
        <w:r>
          <w:fldChar w:fldCharType="separate"/>
        </w:r>
        <w:r>
          <w:t>23</w:t>
        </w:r>
        <w:r>
          <w:fldChar w:fldCharType="end"/>
        </w:r>
      </w:hyperlink>
    </w:p>
    <w:p>
      <w:pPr>
        <w:pStyle w:val="TOC2"/>
        <w:tabs>
          <w:tab w:val="right" w:leader="dot" w:pos="8306"/>
        </w:tabs>
      </w:pPr>
      <w:hyperlink w:anchor="_Toc11100" w:history="1">
        <w:r>
          <w:rPr>
            <w:rFonts w:ascii="仿宋" w:eastAsia="仿宋" w:hAnsi="仿宋" w:cs="仿宋" w:hint="eastAsia"/>
            <w:lang w:eastAsia="zh-CN"/>
          </w:rPr>
          <w:t>(二)、社会参与与沟通</w:t>
        </w:r>
        <w:r>
          <w:tab/>
        </w:r>
        <w:r>
          <w:fldChar w:fldCharType="begin"/>
        </w:r>
        <w:r>
          <w:instrText xml:space="preserve"> PAGEREF _Toc11100 \h </w:instrText>
        </w:r>
        <w:r>
          <w:fldChar w:fldCharType="separate"/>
        </w:r>
        <w:r>
          <w:t>24</w:t>
        </w:r>
        <w:r>
          <w:fldChar w:fldCharType="end"/>
        </w:r>
      </w:hyperlink>
    </w:p>
    <w:p>
      <w:pPr>
        <w:pStyle w:val="TOC1"/>
        <w:tabs>
          <w:tab w:val="right" w:leader="dot" w:pos="8306"/>
        </w:tabs>
      </w:pPr>
      <w:hyperlink w:anchor="_Toc22429" w:history="1">
        <w:r>
          <w:rPr>
            <w:rFonts w:ascii="仿宋" w:eastAsia="仿宋" w:hAnsi="仿宋" w:cs="仿宋" w:hint="eastAsia"/>
            <w:lang w:eastAsia="zh-CN"/>
          </w:rPr>
          <w:t>八、木器涂料项目人力资源管理</w:t>
        </w:r>
        <w:r>
          <w:tab/>
        </w:r>
        <w:r>
          <w:fldChar w:fldCharType="begin"/>
        </w:r>
        <w:r>
          <w:instrText xml:space="preserve"> PAGEREF _Toc22429 \h </w:instrText>
        </w:r>
        <w:r>
          <w:fldChar w:fldCharType="separate"/>
        </w:r>
        <w:r>
          <w:t>24</w:t>
        </w:r>
        <w:r>
          <w:fldChar w:fldCharType="end"/>
        </w:r>
      </w:hyperlink>
    </w:p>
    <w:p>
      <w:pPr>
        <w:pStyle w:val="TOC2"/>
        <w:tabs>
          <w:tab w:val="right" w:leader="dot" w:pos="8306"/>
        </w:tabs>
      </w:pPr>
      <w:hyperlink w:anchor="_Toc9131" w:history="1">
        <w:r>
          <w:rPr>
            <w:rFonts w:ascii="仿宋" w:eastAsia="仿宋" w:hAnsi="仿宋" w:cs="仿宋" w:hint="eastAsia"/>
            <w:lang w:eastAsia="zh-CN"/>
          </w:rPr>
          <w:t>(一)、建立健全的预算管理制度</w:t>
        </w:r>
        <w:r>
          <w:tab/>
        </w:r>
        <w:r>
          <w:fldChar w:fldCharType="begin"/>
        </w:r>
        <w:r>
          <w:instrText xml:space="preserve"> PAGEREF _Toc9131 \h </w:instrText>
        </w:r>
        <w:r>
          <w:fldChar w:fldCharType="separate"/>
        </w:r>
        <w:r>
          <w:t>24</w:t>
        </w:r>
        <w:r>
          <w:fldChar w:fldCharType="end"/>
        </w:r>
      </w:hyperlink>
    </w:p>
    <w:p>
      <w:pPr>
        <w:pStyle w:val="TOC2"/>
        <w:tabs>
          <w:tab w:val="right" w:leader="dot" w:pos="8306"/>
        </w:tabs>
      </w:pPr>
      <w:hyperlink w:anchor="_Toc5374" w:history="1">
        <w:r>
          <w:rPr>
            <w:rFonts w:ascii="仿宋" w:eastAsia="仿宋" w:hAnsi="仿宋" w:cs="仿宋" w:hint="eastAsia"/>
            <w:lang w:eastAsia="zh-CN"/>
          </w:rPr>
          <w:t>(二)、加强资金流动监控</w:t>
        </w:r>
        <w:r>
          <w:tab/>
        </w:r>
        <w:r>
          <w:fldChar w:fldCharType="begin"/>
        </w:r>
        <w:r>
          <w:instrText xml:space="preserve"> PAGEREF _Toc5374 \h </w:instrText>
        </w:r>
        <w:r>
          <w:fldChar w:fldCharType="separate"/>
        </w:r>
        <w:r>
          <w:t>26</w:t>
        </w:r>
        <w:r>
          <w:fldChar w:fldCharType="end"/>
        </w:r>
      </w:hyperlink>
    </w:p>
    <w:p>
      <w:pPr>
        <w:pStyle w:val="TOC2"/>
        <w:tabs>
          <w:tab w:val="right" w:leader="dot" w:pos="8306"/>
        </w:tabs>
      </w:pPr>
      <w:hyperlink w:anchor="_Toc10432" w:history="1">
        <w:r>
          <w:rPr>
            <w:rFonts w:ascii="仿宋" w:eastAsia="仿宋" w:hAnsi="仿宋" w:cs="仿宋" w:hint="eastAsia"/>
            <w:lang w:eastAsia="zh-CN"/>
          </w:rPr>
          <w:t>(三)、制定完善的风险控制机制</w:t>
        </w:r>
        <w:r>
          <w:tab/>
        </w:r>
        <w:r>
          <w:fldChar w:fldCharType="begin"/>
        </w:r>
        <w:r>
          <w:instrText xml:space="preserve"> PAGEREF _Toc10432 \h </w:instrText>
        </w:r>
        <w:r>
          <w:fldChar w:fldCharType="separate"/>
        </w:r>
        <w:r>
          <w:t>27</w:t>
        </w:r>
        <w:r>
          <w:fldChar w:fldCharType="end"/>
        </w:r>
      </w:hyperlink>
    </w:p>
    <w:p>
      <w:pPr>
        <w:pStyle w:val="TOC2"/>
        <w:tabs>
          <w:tab w:val="right" w:leader="dot" w:pos="8306"/>
        </w:tabs>
      </w:pPr>
      <w:hyperlink w:anchor="_Toc15801" w:history="1">
        <w:r>
          <w:rPr>
            <w:rFonts w:ascii="仿宋" w:eastAsia="仿宋" w:hAnsi="仿宋" w:cs="仿宋" w:hint="eastAsia"/>
            <w:lang w:eastAsia="zh-CN"/>
          </w:rPr>
          <w:t>(四)、优化成本管理</w:t>
        </w:r>
        <w:r>
          <w:tab/>
        </w:r>
        <w:r>
          <w:fldChar w:fldCharType="begin"/>
        </w:r>
        <w:r>
          <w:instrText xml:space="preserve"> PAGEREF _Toc15801 \h </w:instrText>
        </w:r>
        <w:r>
          <w:fldChar w:fldCharType="separate"/>
        </w:r>
        <w:r>
          <w:t>29</w:t>
        </w:r>
        <w:r>
          <w:fldChar w:fldCharType="end"/>
        </w:r>
      </w:hyperlink>
    </w:p>
    <w:p>
      <w:pPr>
        <w:pStyle w:val="TOC1"/>
        <w:tabs>
          <w:tab w:val="right" w:leader="dot" w:pos="8306"/>
        </w:tabs>
      </w:pPr>
      <w:hyperlink w:anchor="_Toc14273" w:history="1">
        <w:r>
          <w:rPr>
            <w:rFonts w:ascii="仿宋" w:eastAsia="仿宋" w:hAnsi="仿宋" w:cs="仿宋" w:hint="eastAsia"/>
            <w:lang w:eastAsia="zh-CN"/>
          </w:rPr>
          <w:t>九、木器涂料项目创新与研发</w:t>
        </w:r>
        <w:r>
          <w:tab/>
        </w:r>
        <w:r>
          <w:fldChar w:fldCharType="begin"/>
        </w:r>
        <w:r>
          <w:instrText xml:space="preserve"> PAGEREF _Toc14273 \h </w:instrText>
        </w:r>
        <w:r>
          <w:fldChar w:fldCharType="separate"/>
        </w:r>
        <w:r>
          <w:t>30</w:t>
        </w:r>
        <w:r>
          <w:fldChar w:fldCharType="end"/>
        </w:r>
      </w:hyperlink>
    </w:p>
    <w:p>
      <w:pPr>
        <w:pStyle w:val="TOC2"/>
        <w:tabs>
          <w:tab w:val="right" w:leader="dot" w:pos="8306"/>
        </w:tabs>
      </w:pPr>
      <w:hyperlink w:anchor="_Toc25021" w:history="1">
        <w:r>
          <w:rPr>
            <w:rFonts w:ascii="仿宋" w:eastAsia="仿宋" w:hAnsi="仿宋" w:cs="仿宋" w:hint="eastAsia"/>
            <w:lang w:eastAsia="zh-CN"/>
          </w:rPr>
          <w:t>(一)、创新策略与方向</w:t>
        </w:r>
        <w:r>
          <w:tab/>
        </w:r>
        <w:r>
          <w:fldChar w:fldCharType="begin"/>
        </w:r>
        <w:r>
          <w:instrText xml:space="preserve"> PAGEREF _Toc25021 \h </w:instrText>
        </w:r>
        <w:r>
          <w:fldChar w:fldCharType="separate"/>
        </w:r>
        <w:r>
          <w:t>30</w:t>
        </w:r>
        <w:r>
          <w:fldChar w:fldCharType="end"/>
        </w:r>
      </w:hyperlink>
    </w:p>
    <w:p>
      <w:pPr>
        <w:pStyle w:val="TOC2"/>
        <w:tabs>
          <w:tab w:val="right" w:leader="dot" w:pos="8306"/>
        </w:tabs>
      </w:pPr>
      <w:hyperlink w:anchor="_Toc4797" w:history="1">
        <w:r>
          <w:rPr>
            <w:rFonts w:ascii="仿宋" w:eastAsia="仿宋" w:hAnsi="仿宋" w:cs="仿宋" w:hint="eastAsia"/>
            <w:lang w:eastAsia="zh-CN"/>
          </w:rPr>
          <w:t>(二)、研发规划与投入</w:t>
        </w:r>
        <w:r>
          <w:tab/>
        </w:r>
        <w:r>
          <w:fldChar w:fldCharType="begin"/>
        </w:r>
        <w:r>
          <w:instrText xml:space="preserve"> PAGEREF _Toc4797 \h </w:instrText>
        </w:r>
        <w:r>
          <w:fldChar w:fldCharType="separate"/>
        </w:r>
        <w:r>
          <w:t>31</w:t>
        </w:r>
        <w:r>
          <w:fldChar w:fldCharType="end"/>
        </w:r>
      </w:hyperlink>
    </w:p>
    <w:p>
      <w:pPr>
        <w:pStyle w:val="TOC1"/>
        <w:tabs>
          <w:tab w:val="right" w:leader="dot" w:pos="8306"/>
        </w:tabs>
      </w:pPr>
      <w:hyperlink w:anchor="_Toc19794" w:history="1">
        <w:r>
          <w:rPr>
            <w:rFonts w:ascii="仿宋" w:eastAsia="仿宋" w:hAnsi="仿宋" w:cs="仿宋" w:hint="eastAsia"/>
            <w:lang w:eastAsia="zh-CN"/>
          </w:rPr>
          <w:t>十、木器涂料项目经营效益</w:t>
        </w:r>
        <w:r>
          <w:tab/>
        </w:r>
        <w:r>
          <w:fldChar w:fldCharType="begin"/>
        </w:r>
        <w:r>
          <w:instrText xml:space="preserve"> PAGEREF _Toc19794 \h </w:instrText>
        </w:r>
        <w:r>
          <w:fldChar w:fldCharType="separate"/>
        </w:r>
        <w:r>
          <w:t>33</w:t>
        </w:r>
        <w:r>
          <w:fldChar w:fldCharType="end"/>
        </w:r>
      </w:hyperlink>
    </w:p>
    <w:p>
      <w:pPr>
        <w:pStyle w:val="TOC2"/>
        <w:tabs>
          <w:tab w:val="right" w:leader="dot" w:pos="8306"/>
        </w:tabs>
      </w:pPr>
      <w:hyperlink w:anchor="_Toc25989" w:history="1">
        <w:r>
          <w:rPr>
            <w:rFonts w:ascii="仿宋" w:eastAsia="仿宋" w:hAnsi="仿宋" w:cs="仿宋" w:hint="eastAsia"/>
            <w:lang w:eastAsia="zh-CN"/>
          </w:rPr>
          <w:t>(一)、经济评价财务测算</w:t>
        </w:r>
        <w:r>
          <w:tab/>
        </w:r>
        <w:r>
          <w:fldChar w:fldCharType="begin"/>
        </w:r>
        <w:r>
          <w:instrText xml:space="preserve"> PAGEREF _Toc25989 \h </w:instrText>
        </w:r>
        <w:r>
          <w:fldChar w:fldCharType="separate"/>
        </w:r>
        <w:r>
          <w:t>33</w:t>
        </w:r>
        <w:r>
          <w:fldChar w:fldCharType="end"/>
        </w:r>
      </w:hyperlink>
    </w:p>
    <w:p>
      <w:pPr>
        <w:pStyle w:val="TOC2"/>
        <w:tabs>
          <w:tab w:val="right" w:leader="dot" w:pos="8306"/>
        </w:tabs>
      </w:pPr>
      <w:hyperlink w:anchor="_Toc29446" w:history="1">
        <w:r>
          <w:rPr>
            <w:rFonts w:ascii="仿宋" w:eastAsia="仿宋" w:hAnsi="仿宋" w:cs="仿宋" w:hint="eastAsia"/>
            <w:lang w:eastAsia="zh-CN"/>
          </w:rPr>
          <w:t>(二)、木器涂料项目盈利能力分析</w:t>
        </w:r>
        <w:r>
          <w:tab/>
        </w:r>
        <w:r>
          <w:fldChar w:fldCharType="begin"/>
        </w:r>
        <w:r>
          <w:instrText xml:space="preserve"> PAGEREF _Toc29446 \h </w:instrText>
        </w:r>
        <w:r>
          <w:fldChar w:fldCharType="separate"/>
        </w:r>
        <w:r>
          <w:t>34</w:t>
        </w:r>
        <w:r>
          <w:fldChar w:fldCharType="end"/>
        </w:r>
      </w:hyperlink>
    </w:p>
    <w:p>
      <w:pPr>
        <w:pStyle w:val="TOC1"/>
        <w:tabs>
          <w:tab w:val="right" w:leader="dot" w:pos="8306"/>
        </w:tabs>
      </w:pPr>
      <w:hyperlink w:anchor="_Toc32363" w:history="1">
        <w:r>
          <w:rPr>
            <w:rFonts w:ascii="仿宋" w:eastAsia="仿宋" w:hAnsi="仿宋" w:cs="仿宋" w:hint="eastAsia"/>
            <w:lang w:eastAsia="zh-CN"/>
          </w:rPr>
          <w:t>十一、木器涂料项目环境影响分析</w:t>
        </w:r>
        <w:r>
          <w:tab/>
        </w:r>
        <w:r>
          <w:fldChar w:fldCharType="begin"/>
        </w:r>
        <w:r>
          <w:instrText xml:space="preserve"> PAGEREF _Toc32363 \h </w:instrText>
        </w:r>
        <w:r>
          <w:fldChar w:fldCharType="separate"/>
        </w:r>
        <w:r>
          <w:t>35</w:t>
        </w:r>
        <w:r>
          <w:fldChar w:fldCharType="end"/>
        </w:r>
      </w:hyperlink>
    </w:p>
    <w:p>
      <w:pPr>
        <w:pStyle w:val="TOC2"/>
        <w:tabs>
          <w:tab w:val="right" w:leader="dot" w:pos="8306"/>
        </w:tabs>
      </w:pPr>
      <w:hyperlink w:anchor="_Toc24051" w:history="1">
        <w:r>
          <w:rPr>
            <w:rFonts w:ascii="仿宋" w:eastAsia="仿宋" w:hAnsi="仿宋" w:cs="仿宋" w:hint="eastAsia"/>
            <w:lang w:eastAsia="zh-CN"/>
          </w:rPr>
          <w:t>(一)、建设区域环境质量现状</w:t>
        </w:r>
        <w:r>
          <w:tab/>
        </w:r>
        <w:r>
          <w:fldChar w:fldCharType="begin"/>
        </w:r>
        <w:r>
          <w:instrText xml:space="preserve"> PAGEREF _Toc24051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80" w:history="1">
        <w:r>
          <w:rPr>
            <w:rFonts w:ascii="仿宋" w:eastAsia="仿宋" w:hAnsi="仿宋" w:cs="仿宋" w:hint="eastAsia"/>
            <w:lang w:eastAsia="zh-CN"/>
          </w:rPr>
          <w:t>(二)、建设期环境保护</w:t>
        </w:r>
        <w:r>
          <w:tab/>
        </w:r>
        <w:r>
          <w:fldChar w:fldCharType="begin"/>
        </w:r>
        <w:r>
          <w:instrText xml:space="preserve"> PAGEREF _Toc8680 \h </w:instrText>
        </w:r>
        <w:r>
          <w:fldChar w:fldCharType="separate"/>
        </w:r>
        <w:r>
          <w:t>36</w:t>
        </w:r>
        <w:r>
          <w:fldChar w:fldCharType="end"/>
        </w:r>
      </w:hyperlink>
    </w:p>
    <w:p>
      <w:pPr>
        <w:pStyle w:val="TOC2"/>
        <w:tabs>
          <w:tab w:val="right" w:leader="dot" w:pos="8306"/>
        </w:tabs>
      </w:pPr>
      <w:hyperlink w:anchor="_Toc14159" w:history="1">
        <w:r>
          <w:rPr>
            <w:rFonts w:ascii="仿宋" w:eastAsia="仿宋" w:hAnsi="仿宋" w:cs="仿宋" w:hint="eastAsia"/>
            <w:lang w:eastAsia="zh-CN"/>
          </w:rPr>
          <w:t>(三)、运营期环境保护</w:t>
        </w:r>
        <w:r>
          <w:tab/>
        </w:r>
        <w:r>
          <w:fldChar w:fldCharType="begin"/>
        </w:r>
        <w:r>
          <w:instrText xml:space="preserve"> PAGEREF _Toc14159 \h </w:instrText>
        </w:r>
        <w:r>
          <w:fldChar w:fldCharType="separate"/>
        </w:r>
        <w:r>
          <w:t>38</w:t>
        </w:r>
        <w:r>
          <w:fldChar w:fldCharType="end"/>
        </w:r>
      </w:hyperlink>
    </w:p>
    <w:p>
      <w:pPr>
        <w:pStyle w:val="TOC2"/>
        <w:tabs>
          <w:tab w:val="right" w:leader="dot" w:pos="8306"/>
        </w:tabs>
      </w:pPr>
      <w:hyperlink w:anchor="_Toc30837" w:history="1">
        <w:r>
          <w:rPr>
            <w:rFonts w:ascii="仿宋" w:eastAsia="仿宋" w:hAnsi="仿宋" w:cs="仿宋" w:hint="eastAsia"/>
            <w:lang w:eastAsia="zh-CN"/>
          </w:rPr>
          <w:t>(四)、木器涂料项目建设对区域经济的影响</w:t>
        </w:r>
        <w:r>
          <w:tab/>
        </w:r>
        <w:r>
          <w:fldChar w:fldCharType="begin"/>
        </w:r>
        <w:r>
          <w:instrText xml:space="preserve"> PAGEREF _Toc30837 \h </w:instrText>
        </w:r>
        <w:r>
          <w:fldChar w:fldCharType="separate"/>
        </w:r>
        <w:r>
          <w:t>39</w:t>
        </w:r>
        <w:r>
          <w:fldChar w:fldCharType="end"/>
        </w:r>
      </w:hyperlink>
    </w:p>
    <w:p>
      <w:pPr>
        <w:pStyle w:val="TOC2"/>
        <w:tabs>
          <w:tab w:val="right" w:leader="dot" w:pos="8306"/>
        </w:tabs>
      </w:pPr>
      <w:hyperlink w:anchor="_Toc358" w:history="1">
        <w:r>
          <w:rPr>
            <w:rFonts w:ascii="仿宋" w:eastAsia="仿宋" w:hAnsi="仿宋" w:cs="仿宋" w:hint="eastAsia"/>
            <w:lang w:eastAsia="zh-CN"/>
          </w:rPr>
          <w:t>(五)、废弃物处理</w:t>
        </w:r>
        <w:r>
          <w:tab/>
        </w:r>
        <w:r>
          <w:fldChar w:fldCharType="begin"/>
        </w:r>
        <w:r>
          <w:instrText xml:space="preserve"> PAGEREF _Toc358 \h </w:instrText>
        </w:r>
        <w:r>
          <w:fldChar w:fldCharType="separate"/>
        </w:r>
        <w:r>
          <w:t>41</w:t>
        </w:r>
        <w:r>
          <w:fldChar w:fldCharType="end"/>
        </w:r>
      </w:hyperlink>
    </w:p>
    <w:p>
      <w:pPr>
        <w:pStyle w:val="TOC2"/>
        <w:tabs>
          <w:tab w:val="right" w:leader="dot" w:pos="8306"/>
        </w:tabs>
      </w:pPr>
      <w:hyperlink w:anchor="_Toc20502" w:history="1">
        <w:r>
          <w:rPr>
            <w:rFonts w:ascii="仿宋" w:eastAsia="仿宋" w:hAnsi="仿宋" w:cs="仿宋" w:hint="eastAsia"/>
            <w:lang w:eastAsia="zh-CN"/>
          </w:rPr>
          <w:t>(六)、特殊环境影响分析</w:t>
        </w:r>
        <w:r>
          <w:tab/>
        </w:r>
        <w:r>
          <w:fldChar w:fldCharType="begin"/>
        </w:r>
        <w:r>
          <w:instrText xml:space="preserve"> PAGEREF _Toc20502 \h </w:instrText>
        </w:r>
        <w:r>
          <w:fldChar w:fldCharType="separate"/>
        </w:r>
        <w:r>
          <w:t>42</w:t>
        </w:r>
        <w:r>
          <w:fldChar w:fldCharType="end"/>
        </w:r>
      </w:hyperlink>
    </w:p>
    <w:p>
      <w:pPr>
        <w:pStyle w:val="TOC2"/>
        <w:tabs>
          <w:tab w:val="right" w:leader="dot" w:pos="8306"/>
        </w:tabs>
      </w:pPr>
      <w:hyperlink w:anchor="_Toc31596" w:history="1">
        <w:r>
          <w:rPr>
            <w:rFonts w:ascii="仿宋" w:eastAsia="仿宋" w:hAnsi="仿宋" w:cs="仿宋" w:hint="eastAsia"/>
            <w:lang w:eastAsia="zh-CN"/>
          </w:rPr>
          <w:t>(七)、清洁生产</w:t>
        </w:r>
        <w:r>
          <w:tab/>
        </w:r>
        <w:r>
          <w:fldChar w:fldCharType="begin"/>
        </w:r>
        <w:r>
          <w:instrText xml:space="preserve"> PAGEREF _Toc31596 \h </w:instrText>
        </w:r>
        <w:r>
          <w:fldChar w:fldCharType="separate"/>
        </w:r>
        <w:r>
          <w:t>43</w:t>
        </w:r>
        <w:r>
          <w:fldChar w:fldCharType="end"/>
        </w:r>
      </w:hyperlink>
    </w:p>
    <w:p>
      <w:pPr>
        <w:pStyle w:val="TOC2"/>
        <w:tabs>
          <w:tab w:val="right" w:leader="dot" w:pos="8306"/>
        </w:tabs>
      </w:pPr>
      <w:hyperlink w:anchor="_Toc30575" w:history="1">
        <w:r>
          <w:rPr>
            <w:rFonts w:ascii="仿宋" w:eastAsia="仿宋" w:hAnsi="仿宋" w:cs="仿宋" w:hint="eastAsia"/>
            <w:lang w:eastAsia="zh-CN"/>
          </w:rPr>
          <w:t>(八)、环境保护综合评价</w:t>
        </w:r>
        <w:r>
          <w:tab/>
        </w:r>
        <w:r>
          <w:fldChar w:fldCharType="begin"/>
        </w:r>
        <w:r>
          <w:instrText xml:space="preserve"> PAGEREF _Toc30575 \h </w:instrText>
        </w:r>
        <w:r>
          <w:fldChar w:fldCharType="separate"/>
        </w:r>
        <w:r>
          <w:t>44</w:t>
        </w:r>
        <w:r>
          <w:fldChar w:fldCharType="end"/>
        </w:r>
      </w:hyperlink>
    </w:p>
    <w:p>
      <w:pPr>
        <w:pStyle w:val="TOC1"/>
        <w:tabs>
          <w:tab w:val="right" w:leader="dot" w:pos="8306"/>
        </w:tabs>
      </w:pPr>
      <w:hyperlink w:anchor="_Toc31938" w:history="1">
        <w:r>
          <w:rPr>
            <w:rFonts w:ascii="仿宋" w:eastAsia="仿宋" w:hAnsi="仿宋" w:cs="仿宋" w:hint="eastAsia"/>
            <w:lang w:eastAsia="zh-CN"/>
          </w:rPr>
          <w:t>十二、木器涂料项目计划安排</w:t>
        </w:r>
        <w:r>
          <w:tab/>
        </w:r>
        <w:r>
          <w:fldChar w:fldCharType="begin"/>
        </w:r>
        <w:r>
          <w:instrText xml:space="preserve"> PAGEREF _Toc31938 \h </w:instrText>
        </w:r>
        <w:r>
          <w:fldChar w:fldCharType="separate"/>
        </w:r>
        <w:r>
          <w:t>46</w:t>
        </w:r>
        <w:r>
          <w:fldChar w:fldCharType="end"/>
        </w:r>
      </w:hyperlink>
    </w:p>
    <w:p>
      <w:pPr>
        <w:pStyle w:val="TOC2"/>
        <w:tabs>
          <w:tab w:val="right" w:leader="dot" w:pos="8306"/>
        </w:tabs>
      </w:pPr>
      <w:hyperlink w:anchor="_Toc26208" w:history="1">
        <w:r>
          <w:rPr>
            <w:rFonts w:ascii="仿宋" w:eastAsia="仿宋" w:hAnsi="仿宋" w:cs="仿宋" w:hint="eastAsia"/>
            <w:lang w:eastAsia="zh-CN"/>
          </w:rPr>
          <w:t>(一)、建设周期</w:t>
        </w:r>
        <w:r>
          <w:tab/>
        </w:r>
        <w:r>
          <w:fldChar w:fldCharType="begin"/>
        </w:r>
        <w:r>
          <w:instrText xml:space="preserve"> PAGEREF _Toc26208 \h </w:instrText>
        </w:r>
        <w:r>
          <w:fldChar w:fldCharType="separate"/>
        </w:r>
        <w:r>
          <w:t>46</w:t>
        </w:r>
        <w:r>
          <w:fldChar w:fldCharType="end"/>
        </w:r>
      </w:hyperlink>
    </w:p>
    <w:p>
      <w:pPr>
        <w:pStyle w:val="TOC2"/>
        <w:tabs>
          <w:tab w:val="right" w:leader="dot" w:pos="8306"/>
        </w:tabs>
      </w:pPr>
      <w:hyperlink w:anchor="_Toc19378" w:history="1">
        <w:r>
          <w:rPr>
            <w:rFonts w:ascii="仿宋" w:eastAsia="仿宋" w:hAnsi="仿宋" w:cs="仿宋" w:hint="eastAsia"/>
            <w:lang w:eastAsia="zh-CN"/>
          </w:rPr>
          <w:t>(二)、建设进度</w:t>
        </w:r>
        <w:r>
          <w:tab/>
        </w:r>
        <w:r>
          <w:fldChar w:fldCharType="begin"/>
        </w:r>
        <w:r>
          <w:instrText xml:space="preserve"> PAGEREF _Toc19378 \h </w:instrText>
        </w:r>
        <w:r>
          <w:fldChar w:fldCharType="separate"/>
        </w:r>
        <w:r>
          <w:t>46</w:t>
        </w:r>
        <w:r>
          <w:fldChar w:fldCharType="end"/>
        </w:r>
      </w:hyperlink>
    </w:p>
    <w:p>
      <w:pPr>
        <w:pStyle w:val="TOC2"/>
        <w:tabs>
          <w:tab w:val="right" w:leader="dot" w:pos="8306"/>
        </w:tabs>
      </w:pPr>
      <w:hyperlink w:anchor="_Toc18538" w:history="1">
        <w:r>
          <w:rPr>
            <w:rFonts w:ascii="仿宋" w:eastAsia="仿宋" w:hAnsi="仿宋" w:cs="仿宋" w:hint="eastAsia"/>
            <w:lang w:eastAsia="zh-CN"/>
          </w:rPr>
          <w:t>(三)、进度安排注意事项</w:t>
        </w:r>
        <w:r>
          <w:tab/>
        </w:r>
        <w:r>
          <w:fldChar w:fldCharType="begin"/>
        </w:r>
        <w:r>
          <w:instrText xml:space="preserve"> PAGEREF _Toc18538 \h </w:instrText>
        </w:r>
        <w:r>
          <w:fldChar w:fldCharType="separate"/>
        </w:r>
        <w:r>
          <w:t>47</w:t>
        </w:r>
        <w:r>
          <w:fldChar w:fldCharType="end"/>
        </w:r>
      </w:hyperlink>
    </w:p>
    <w:p>
      <w:pPr>
        <w:pStyle w:val="TOC2"/>
        <w:tabs>
          <w:tab w:val="right" w:leader="dot" w:pos="8306"/>
        </w:tabs>
      </w:pPr>
      <w:hyperlink w:anchor="_Toc21158" w:history="1">
        <w:r>
          <w:rPr>
            <w:rFonts w:ascii="仿宋" w:eastAsia="仿宋" w:hAnsi="仿宋" w:cs="仿宋" w:hint="eastAsia"/>
            <w:lang w:eastAsia="zh-CN"/>
          </w:rPr>
          <w:t>(四)、人力资源配置</w:t>
        </w:r>
        <w:r>
          <w:tab/>
        </w:r>
        <w:r>
          <w:fldChar w:fldCharType="begin"/>
        </w:r>
        <w:r>
          <w:instrText xml:space="preserve"> PAGEREF _Toc21158 \h </w:instrText>
        </w:r>
        <w:r>
          <w:fldChar w:fldCharType="separate"/>
        </w:r>
        <w:r>
          <w:t>49</w:t>
        </w:r>
        <w:r>
          <w:fldChar w:fldCharType="end"/>
        </w:r>
      </w:hyperlink>
    </w:p>
    <w:p>
      <w:pPr>
        <w:pStyle w:val="TOC1"/>
        <w:tabs>
          <w:tab w:val="right" w:leader="dot" w:pos="8306"/>
        </w:tabs>
      </w:pPr>
      <w:hyperlink w:anchor="_Toc24441" w:history="1">
        <w:r>
          <w:rPr>
            <w:rFonts w:ascii="仿宋" w:eastAsia="仿宋" w:hAnsi="仿宋" w:cs="仿宋" w:hint="eastAsia"/>
            <w:lang w:eastAsia="zh-CN"/>
          </w:rPr>
          <w:t>十三、质量管理体系</w:t>
        </w:r>
        <w:r>
          <w:tab/>
        </w:r>
        <w:r>
          <w:fldChar w:fldCharType="begin"/>
        </w:r>
        <w:r>
          <w:instrText xml:space="preserve"> PAGEREF _Toc24441 \h </w:instrText>
        </w:r>
        <w:r>
          <w:fldChar w:fldCharType="separate"/>
        </w:r>
        <w:r>
          <w:t>50</w:t>
        </w:r>
        <w:r>
          <w:fldChar w:fldCharType="end"/>
        </w:r>
      </w:hyperlink>
    </w:p>
    <w:p>
      <w:pPr>
        <w:pStyle w:val="TOC2"/>
        <w:tabs>
          <w:tab w:val="right" w:leader="dot" w:pos="8306"/>
        </w:tabs>
      </w:pPr>
      <w:hyperlink w:anchor="_Toc28765" w:history="1">
        <w:r>
          <w:rPr>
            <w:rFonts w:ascii="仿宋" w:eastAsia="仿宋" w:hAnsi="仿宋" w:cs="仿宋" w:hint="eastAsia"/>
            <w:lang w:eastAsia="zh-CN"/>
          </w:rPr>
          <w:t>(一)、质量目标与方针</w:t>
        </w:r>
        <w:r>
          <w:tab/>
        </w:r>
        <w:r>
          <w:fldChar w:fldCharType="begin"/>
        </w:r>
        <w:r>
          <w:instrText xml:space="preserve"> PAGEREF _Toc28765 \h </w:instrText>
        </w:r>
        <w:r>
          <w:fldChar w:fldCharType="separate"/>
        </w:r>
        <w:r>
          <w:t>50</w:t>
        </w:r>
        <w:r>
          <w:fldChar w:fldCharType="end"/>
        </w:r>
      </w:hyperlink>
    </w:p>
    <w:p>
      <w:pPr>
        <w:pStyle w:val="TOC2"/>
        <w:tabs>
          <w:tab w:val="right" w:leader="dot" w:pos="8306"/>
        </w:tabs>
      </w:pPr>
      <w:hyperlink w:anchor="_Toc10694" w:history="1">
        <w:r>
          <w:rPr>
            <w:rFonts w:ascii="仿宋" w:eastAsia="仿宋" w:hAnsi="仿宋" w:cs="仿宋" w:hint="eastAsia"/>
            <w:lang w:eastAsia="zh-CN"/>
          </w:rPr>
          <w:t>(二)、质量管理责任</w:t>
        </w:r>
        <w:r>
          <w:tab/>
        </w:r>
        <w:r>
          <w:fldChar w:fldCharType="begin"/>
        </w:r>
        <w:r>
          <w:instrText xml:space="preserve"> PAGEREF _Toc10694 \h </w:instrText>
        </w:r>
        <w:r>
          <w:fldChar w:fldCharType="separate"/>
        </w:r>
        <w:r>
          <w:t>51</w:t>
        </w:r>
        <w:r>
          <w:fldChar w:fldCharType="end"/>
        </w:r>
      </w:hyperlink>
    </w:p>
    <w:p>
      <w:pPr>
        <w:pStyle w:val="TOC2"/>
        <w:tabs>
          <w:tab w:val="right" w:leader="dot" w:pos="8306"/>
        </w:tabs>
      </w:pPr>
      <w:hyperlink w:anchor="_Toc17087" w:history="1">
        <w:r>
          <w:rPr>
            <w:rFonts w:ascii="仿宋" w:eastAsia="仿宋" w:hAnsi="仿宋" w:cs="仿宋" w:hint="eastAsia"/>
            <w:lang w:eastAsia="zh-CN"/>
          </w:rPr>
          <w:t>(三)、质量管理体系文件</w:t>
        </w:r>
        <w:r>
          <w:tab/>
        </w:r>
        <w:r>
          <w:fldChar w:fldCharType="begin"/>
        </w:r>
        <w:r>
          <w:instrText xml:space="preserve"> PAGEREF _Toc17087 \h </w:instrText>
        </w:r>
        <w:r>
          <w:fldChar w:fldCharType="separate"/>
        </w:r>
        <w:r>
          <w:t>52</w:t>
        </w:r>
        <w:r>
          <w:fldChar w:fldCharType="end"/>
        </w:r>
      </w:hyperlink>
    </w:p>
    <w:p>
      <w:pPr>
        <w:pStyle w:val="TOC2"/>
        <w:tabs>
          <w:tab w:val="right" w:leader="dot" w:pos="8306"/>
        </w:tabs>
      </w:pPr>
      <w:hyperlink w:anchor="_Toc19430" w:history="1">
        <w:r>
          <w:rPr>
            <w:rFonts w:ascii="仿宋" w:eastAsia="仿宋" w:hAnsi="仿宋" w:cs="仿宋" w:hint="eastAsia"/>
            <w:lang w:eastAsia="zh-CN"/>
          </w:rPr>
          <w:t>(四)、质量培训与教育</w:t>
        </w:r>
        <w:r>
          <w:tab/>
        </w:r>
        <w:r>
          <w:fldChar w:fldCharType="begin"/>
        </w:r>
        <w:r>
          <w:instrText xml:space="preserve"> PAGEREF _Toc19430 \h </w:instrText>
        </w:r>
        <w:r>
          <w:fldChar w:fldCharType="separate"/>
        </w:r>
        <w:r>
          <w:t>54</w:t>
        </w:r>
        <w:r>
          <w:fldChar w:fldCharType="end"/>
        </w:r>
      </w:hyperlink>
    </w:p>
    <w:p>
      <w:pPr>
        <w:pStyle w:val="TOC2"/>
        <w:tabs>
          <w:tab w:val="right" w:leader="dot" w:pos="8306"/>
        </w:tabs>
      </w:pPr>
      <w:hyperlink w:anchor="_Toc2351" w:history="1">
        <w:r>
          <w:rPr>
            <w:rFonts w:ascii="仿宋" w:eastAsia="仿宋" w:hAnsi="仿宋" w:cs="仿宋" w:hint="eastAsia"/>
            <w:lang w:eastAsia="zh-CN"/>
          </w:rPr>
          <w:t>(五)、质量审核与评价</w:t>
        </w:r>
        <w:r>
          <w:tab/>
        </w:r>
        <w:r>
          <w:fldChar w:fldCharType="begin"/>
        </w:r>
        <w:r>
          <w:instrText xml:space="preserve"> PAGEREF _Toc2351 \h </w:instrText>
        </w:r>
        <w:r>
          <w:fldChar w:fldCharType="separate"/>
        </w:r>
        <w:r>
          <w:t>55</w:t>
        </w:r>
        <w:r>
          <w:fldChar w:fldCharType="end"/>
        </w:r>
      </w:hyperlink>
    </w:p>
    <w:p>
      <w:pPr>
        <w:pStyle w:val="TOC2"/>
        <w:tabs>
          <w:tab w:val="right" w:leader="dot" w:pos="8306"/>
        </w:tabs>
      </w:pPr>
      <w:hyperlink w:anchor="_Toc2120" w:history="1">
        <w:r>
          <w:rPr>
            <w:rFonts w:ascii="仿宋" w:eastAsia="仿宋" w:hAnsi="仿宋" w:cs="仿宋" w:hint="eastAsia"/>
            <w:lang w:eastAsia="zh-CN"/>
          </w:rPr>
          <w:t>(六)、不符合与纠正措施</w:t>
        </w:r>
        <w:r>
          <w:tab/>
        </w:r>
        <w:r>
          <w:fldChar w:fldCharType="begin"/>
        </w:r>
        <w:r>
          <w:instrText xml:space="preserve"> PAGEREF _Toc2120 \h </w:instrText>
        </w:r>
        <w:r>
          <w:fldChar w:fldCharType="separate"/>
        </w:r>
        <w:r>
          <w:t>57</w:t>
        </w:r>
        <w:r>
          <w:fldChar w:fldCharType="end"/>
        </w:r>
      </w:hyperlink>
    </w:p>
    <w:p>
      <w:pPr>
        <w:pStyle w:val="TOC1"/>
        <w:tabs>
          <w:tab w:val="right" w:leader="dot" w:pos="8306"/>
        </w:tabs>
      </w:pPr>
      <w:hyperlink w:anchor="_Toc25232" w:history="1">
        <w:r>
          <w:rPr>
            <w:rFonts w:ascii="仿宋" w:eastAsia="仿宋" w:hAnsi="仿宋" w:cs="仿宋" w:hint="eastAsia"/>
            <w:lang w:eastAsia="zh-CN"/>
          </w:rPr>
          <w:t>十四、木器涂料项目实施保障措施</w:t>
        </w:r>
        <w:r>
          <w:tab/>
        </w:r>
        <w:r>
          <w:fldChar w:fldCharType="begin"/>
        </w:r>
        <w:r>
          <w:instrText xml:space="preserve"> PAGEREF _Toc25232 \h </w:instrText>
        </w:r>
        <w:r>
          <w:fldChar w:fldCharType="separate"/>
        </w:r>
        <w:r>
          <w:t>58</w:t>
        </w:r>
        <w:r>
          <w:fldChar w:fldCharType="end"/>
        </w:r>
      </w:hyperlink>
    </w:p>
    <w:p>
      <w:pPr>
        <w:pStyle w:val="TOC2"/>
        <w:tabs>
          <w:tab w:val="right" w:leader="dot" w:pos="8306"/>
        </w:tabs>
      </w:pPr>
      <w:hyperlink w:anchor="_Toc6064" w:history="1">
        <w:r>
          <w:rPr>
            <w:rFonts w:ascii="仿宋" w:eastAsia="仿宋" w:hAnsi="仿宋" w:cs="仿宋" w:hint="eastAsia"/>
            <w:lang w:eastAsia="zh-CN"/>
          </w:rPr>
          <w:t>(一)、木器涂料项目实施保障机制</w:t>
        </w:r>
        <w:r>
          <w:tab/>
        </w:r>
        <w:r>
          <w:fldChar w:fldCharType="begin"/>
        </w:r>
        <w:r>
          <w:instrText xml:space="preserve"> PAGEREF _Toc6064 \h </w:instrText>
        </w:r>
        <w:r>
          <w:fldChar w:fldCharType="separate"/>
        </w:r>
        <w:r>
          <w:t>58</w:t>
        </w:r>
        <w:r>
          <w:fldChar w:fldCharType="end"/>
        </w:r>
      </w:hyperlink>
    </w:p>
    <w:p>
      <w:pPr>
        <w:pStyle w:val="TOC2"/>
        <w:tabs>
          <w:tab w:val="right" w:leader="dot" w:pos="8306"/>
        </w:tabs>
      </w:pPr>
      <w:hyperlink w:anchor="_Toc3162" w:history="1">
        <w:r>
          <w:rPr>
            <w:rFonts w:ascii="仿宋" w:eastAsia="仿宋" w:hAnsi="仿宋" w:cs="仿宋" w:hint="eastAsia"/>
            <w:lang w:eastAsia="zh-CN"/>
          </w:rPr>
          <w:t>(二)、木器涂料项目法律合规要求</w:t>
        </w:r>
        <w:r>
          <w:tab/>
        </w:r>
        <w:r>
          <w:fldChar w:fldCharType="begin"/>
        </w:r>
        <w:r>
          <w:instrText xml:space="preserve"> PAGEREF _Toc3162 \h </w:instrText>
        </w:r>
        <w:r>
          <w:fldChar w:fldCharType="separate"/>
        </w:r>
        <w:r>
          <w:t>61</w:t>
        </w:r>
        <w:r>
          <w:fldChar w:fldCharType="end"/>
        </w:r>
      </w:hyperlink>
    </w:p>
    <w:p>
      <w:pPr>
        <w:pStyle w:val="TOC2"/>
        <w:tabs>
          <w:tab w:val="right" w:leader="dot" w:pos="8306"/>
        </w:tabs>
      </w:pPr>
      <w:hyperlink w:anchor="_Toc4716" w:history="1">
        <w:r>
          <w:rPr>
            <w:rFonts w:ascii="仿宋" w:eastAsia="仿宋" w:hAnsi="仿宋" w:cs="仿宋" w:hint="eastAsia"/>
            <w:lang w:eastAsia="zh-CN"/>
          </w:rPr>
          <w:t>(三)、木器涂料项目合同管理与法律事务</w:t>
        </w:r>
        <w:r>
          <w:tab/>
        </w:r>
        <w:r>
          <w:fldChar w:fldCharType="begin"/>
        </w:r>
        <w:r>
          <w:instrText xml:space="preserve"> PAGEREF _Toc4716 \h </w:instrText>
        </w:r>
        <w:r>
          <w:fldChar w:fldCharType="separate"/>
        </w:r>
        <w:r>
          <w:t>65</w:t>
        </w:r>
        <w:r>
          <w:fldChar w:fldCharType="end"/>
        </w:r>
      </w:hyperlink>
    </w:p>
    <w:p>
      <w:pPr>
        <w:pStyle w:val="TOC2"/>
        <w:tabs>
          <w:tab w:val="right" w:leader="dot" w:pos="8306"/>
        </w:tabs>
      </w:pPr>
      <w:hyperlink w:anchor="_Toc13170" w:history="1">
        <w:r>
          <w:rPr>
            <w:rFonts w:ascii="仿宋" w:eastAsia="仿宋" w:hAnsi="仿宋" w:cs="仿宋" w:hint="eastAsia"/>
            <w:lang w:eastAsia="zh-CN"/>
          </w:rPr>
          <w:t>(四)、木器涂料项目知识产权保护策略</w:t>
        </w:r>
        <w:r>
          <w:tab/>
        </w:r>
        <w:r>
          <w:fldChar w:fldCharType="begin"/>
        </w:r>
        <w:r>
          <w:instrText xml:space="preserve"> PAGEREF _Toc13170 \h </w:instrText>
        </w:r>
        <w:r>
          <w:fldChar w:fldCharType="separate"/>
        </w:r>
        <w:r>
          <w:t>72</w:t>
        </w:r>
        <w:r>
          <w:fldChar w:fldCharType="end"/>
        </w:r>
      </w:hyperlink>
    </w:p>
    <w:p>
      <w:pPr>
        <w:pStyle w:val="TOC1"/>
        <w:tabs>
          <w:tab w:val="right" w:leader="dot" w:pos="8306"/>
        </w:tabs>
      </w:pPr>
      <w:hyperlink w:anchor="_Toc22620" w:history="1">
        <w:r>
          <w:rPr>
            <w:rFonts w:ascii="仿宋" w:eastAsia="仿宋" w:hAnsi="仿宋" w:cs="仿宋" w:hint="eastAsia"/>
            <w:lang w:eastAsia="zh-CN"/>
          </w:rPr>
          <w:t>十五、营销与推广策略</w:t>
        </w:r>
        <w:r>
          <w:tab/>
        </w:r>
        <w:r>
          <w:fldChar w:fldCharType="begin"/>
        </w:r>
        <w:r>
          <w:instrText xml:space="preserve"> PAGEREF _Toc22620 \h </w:instrText>
        </w:r>
        <w:r>
          <w:fldChar w:fldCharType="separate"/>
        </w:r>
        <w:r>
          <w:t>74</w:t>
        </w:r>
        <w:r>
          <w:fldChar w:fldCharType="end"/>
        </w:r>
      </w:hyperlink>
    </w:p>
    <w:p>
      <w:pPr>
        <w:pStyle w:val="TOC2"/>
        <w:tabs>
          <w:tab w:val="right" w:leader="dot" w:pos="8306"/>
        </w:tabs>
      </w:pPr>
      <w:hyperlink w:anchor="_Toc11424" w:history="1">
        <w:r>
          <w:rPr>
            <w:rFonts w:ascii="仿宋" w:eastAsia="仿宋" w:hAnsi="仿宋" w:cs="仿宋" w:hint="eastAsia"/>
            <w:lang w:eastAsia="zh-CN"/>
          </w:rPr>
          <w:t>(一)、产品/服务定位与特点</w:t>
        </w:r>
        <w:r>
          <w:tab/>
        </w:r>
        <w:r>
          <w:fldChar w:fldCharType="begin"/>
        </w:r>
        <w:r>
          <w:instrText xml:space="preserve"> PAGEREF _Toc11424 \h </w:instrText>
        </w:r>
        <w:r>
          <w:fldChar w:fldCharType="separate"/>
        </w:r>
        <w:r>
          <w:t>74</w:t>
        </w:r>
        <w:r>
          <w:fldChar w:fldCharType="end"/>
        </w:r>
      </w:hyperlink>
    </w:p>
    <w:p>
      <w:pPr>
        <w:pStyle w:val="TOC2"/>
        <w:tabs>
          <w:tab w:val="right" w:leader="dot" w:pos="8306"/>
        </w:tabs>
      </w:pPr>
      <w:hyperlink w:anchor="_Toc5629" w:history="1">
        <w:r>
          <w:rPr>
            <w:rFonts w:ascii="仿宋" w:eastAsia="仿宋" w:hAnsi="仿宋" w:cs="仿宋" w:hint="eastAsia"/>
            <w:lang w:eastAsia="zh-CN"/>
          </w:rPr>
          <w:t>(二)、市场定位与竞争分析</w:t>
        </w:r>
        <w:r>
          <w:tab/>
        </w:r>
        <w:r>
          <w:fldChar w:fldCharType="begin"/>
        </w:r>
        <w:r>
          <w:instrText xml:space="preserve"> PAGEREF _Toc5629 \h </w:instrText>
        </w:r>
        <w:r>
          <w:fldChar w:fldCharType="separate"/>
        </w:r>
        <w:r>
          <w:t>75</w:t>
        </w:r>
        <w:r>
          <w:fldChar w:fldCharType="end"/>
        </w:r>
      </w:hyperlink>
    </w:p>
    <w:p>
      <w:pPr>
        <w:pStyle w:val="TOC2"/>
        <w:tabs>
          <w:tab w:val="right" w:leader="dot" w:pos="8306"/>
        </w:tabs>
      </w:pPr>
      <w:hyperlink w:anchor="_Toc23001" w:history="1">
        <w:r>
          <w:rPr>
            <w:rFonts w:ascii="仿宋" w:eastAsia="仿宋" w:hAnsi="仿宋" w:cs="仿宋" w:hint="eastAsia"/>
            <w:lang w:eastAsia="zh-CN"/>
          </w:rPr>
          <w:t>(三)、营销渠道与策略</w:t>
        </w:r>
        <w:r>
          <w:tab/>
        </w:r>
        <w:r>
          <w:fldChar w:fldCharType="begin"/>
        </w:r>
        <w:r>
          <w:instrText xml:space="preserve"> PAGEREF _Toc23001 \h </w:instrText>
        </w:r>
        <w:r>
          <w:fldChar w:fldCharType="separate"/>
        </w:r>
        <w:r>
          <w:t>77</w:t>
        </w:r>
        <w:r>
          <w:fldChar w:fldCharType="end"/>
        </w:r>
      </w:hyperlink>
    </w:p>
    <w:p>
      <w:pPr>
        <w:pStyle w:val="TOC2"/>
        <w:tabs>
          <w:tab w:val="right" w:leader="dot" w:pos="8306"/>
        </w:tabs>
      </w:pPr>
      <w:hyperlink w:anchor="_Toc14108" w:history="1">
        <w:r>
          <w:rPr>
            <w:rFonts w:ascii="仿宋" w:eastAsia="仿宋" w:hAnsi="仿宋" w:cs="仿宋" w:hint="eastAsia"/>
            <w:lang w:eastAsia="zh-CN"/>
          </w:rPr>
          <w:t>(四)、推广与宣传活动</w:t>
        </w:r>
        <w:r>
          <w:tab/>
        </w:r>
        <w:r>
          <w:fldChar w:fldCharType="begin"/>
        </w:r>
        <w:r>
          <w:instrText xml:space="preserve"> PAGEREF _Toc14108 \h </w:instrText>
        </w:r>
        <w:r>
          <w:fldChar w:fldCharType="separate"/>
        </w:r>
        <w:r>
          <w:t>78</w:t>
        </w:r>
        <w:r>
          <w:fldChar w:fldCharType="end"/>
        </w:r>
      </w:hyperlink>
    </w:p>
    <w:p>
      <w:pPr>
        <w:pStyle w:val="TOC1"/>
        <w:tabs>
          <w:tab w:val="right" w:leader="dot" w:pos="8306"/>
        </w:tabs>
      </w:pPr>
      <w:hyperlink w:anchor="_Toc27321" w:history="1">
        <w:r>
          <w:rPr>
            <w:rFonts w:ascii="仿宋" w:eastAsia="仿宋" w:hAnsi="仿宋" w:cs="仿宋" w:hint="eastAsia"/>
            <w:lang w:eastAsia="zh-CN"/>
          </w:rPr>
          <w:t>十六、木器涂料项目变更管理</w:t>
        </w:r>
        <w:r>
          <w:tab/>
        </w:r>
        <w:r>
          <w:fldChar w:fldCharType="begin"/>
        </w:r>
        <w:r>
          <w:instrText xml:space="preserve"> PAGEREF _Toc27321 \h </w:instrText>
        </w:r>
        <w:r>
          <w:fldChar w:fldCharType="separate"/>
        </w:r>
        <w:r>
          <w:t>83</w:t>
        </w:r>
        <w:r>
          <w:fldChar w:fldCharType="end"/>
        </w:r>
      </w:hyperlink>
    </w:p>
    <w:p>
      <w:pPr>
        <w:pStyle w:val="TOC2"/>
        <w:tabs>
          <w:tab w:val="right" w:leader="dot" w:pos="8306"/>
        </w:tabs>
      </w:pPr>
      <w:hyperlink w:anchor="_Toc23522" w:history="1">
        <w:r>
          <w:rPr>
            <w:rFonts w:ascii="仿宋" w:eastAsia="仿宋" w:hAnsi="仿宋" w:cs="仿宋" w:hint="eastAsia"/>
            <w:lang w:eastAsia="zh-CN"/>
          </w:rPr>
          <w:t>(一)、变更申请与评估</w:t>
        </w:r>
        <w:r>
          <w:tab/>
        </w:r>
        <w:r>
          <w:fldChar w:fldCharType="begin"/>
        </w:r>
        <w:r>
          <w:instrText xml:space="preserve"> PAGEREF _Toc23522 \h </w:instrText>
        </w:r>
        <w:r>
          <w:fldChar w:fldCharType="separate"/>
        </w:r>
        <w:r>
          <w:t>83</w:t>
        </w:r>
        <w:r>
          <w:fldChar w:fldCharType="end"/>
        </w:r>
      </w:hyperlink>
    </w:p>
    <w:p>
      <w:pPr>
        <w:pStyle w:val="TOC2"/>
        <w:tabs>
          <w:tab w:val="right" w:leader="dot" w:pos="8306"/>
        </w:tabs>
      </w:pPr>
      <w:hyperlink w:anchor="_Toc23002" w:history="1">
        <w:r>
          <w:rPr>
            <w:rFonts w:ascii="仿宋" w:eastAsia="仿宋" w:hAnsi="仿宋" w:cs="仿宋" w:hint="eastAsia"/>
            <w:lang w:eastAsia="zh-CN"/>
          </w:rPr>
          <w:t>(二)、变更实施与控制</w:t>
        </w:r>
        <w:r>
          <w:tab/>
        </w:r>
        <w:r>
          <w:fldChar w:fldCharType="begin"/>
        </w:r>
        <w:r>
          <w:instrText xml:space="preserve"> PAGEREF _Toc23002 \h </w:instrText>
        </w:r>
        <w:r>
          <w:fldChar w:fldCharType="separate"/>
        </w:r>
        <w:r>
          <w:t>84</w:t>
        </w:r>
        <w:r>
          <w:fldChar w:fldCharType="end"/>
        </w:r>
      </w:hyperlink>
    </w:p>
    <w:p>
      <w:pPr>
        <w:pStyle w:val="TOC1"/>
        <w:tabs>
          <w:tab w:val="right" w:leader="dot" w:pos="8306"/>
        </w:tabs>
      </w:pPr>
      <w:hyperlink w:anchor="_Toc19271" w:history="1">
        <w:r>
          <w:rPr>
            <w:rFonts w:ascii="仿宋" w:eastAsia="仿宋" w:hAnsi="仿宋" w:cs="仿宋" w:hint="eastAsia"/>
            <w:lang w:eastAsia="zh-CN"/>
          </w:rPr>
          <w:t>十七、风险识别与分类</w:t>
        </w:r>
        <w:r>
          <w:tab/>
        </w:r>
        <w:r>
          <w:fldChar w:fldCharType="begin"/>
        </w:r>
        <w:r>
          <w:instrText xml:space="preserve"> PAGEREF _Toc19271 \h </w:instrText>
        </w:r>
        <w:r>
          <w:fldChar w:fldCharType="separate"/>
        </w:r>
        <w:r>
          <w:t>84</w:t>
        </w:r>
        <w:r>
          <w:fldChar w:fldCharType="end"/>
        </w:r>
      </w:hyperlink>
    </w:p>
    <w:p>
      <w:pPr>
        <w:pStyle w:val="TOC2"/>
        <w:tabs>
          <w:tab w:val="right" w:leader="dot" w:pos="8306"/>
        </w:tabs>
      </w:pPr>
      <w:hyperlink w:anchor="_Toc22005" w:history="1">
        <w:r>
          <w:rPr>
            <w:rFonts w:ascii="仿宋" w:eastAsia="仿宋" w:hAnsi="仿宋" w:cs="仿宋" w:hint="eastAsia"/>
            <w:lang w:eastAsia="zh-CN"/>
          </w:rPr>
          <w:t>(一)、风险识别</w:t>
        </w:r>
        <w:r>
          <w:tab/>
        </w:r>
        <w:r>
          <w:fldChar w:fldCharType="begin"/>
        </w:r>
        <w:r>
          <w:instrText xml:space="preserve"> PAGEREF _Toc22005 \h </w:instrText>
        </w:r>
        <w:r>
          <w:fldChar w:fldCharType="separate"/>
        </w:r>
        <w:r>
          <w:t>84</w:t>
        </w:r>
        <w:r>
          <w:fldChar w:fldCharType="end"/>
        </w:r>
      </w:hyperlink>
    </w:p>
    <w:p>
      <w:pPr>
        <w:pStyle w:val="TOC2"/>
        <w:tabs>
          <w:tab w:val="right" w:leader="dot" w:pos="8306"/>
        </w:tabs>
      </w:pPr>
      <w:hyperlink w:anchor="_Toc30267" w:history="1">
        <w:r>
          <w:rPr>
            <w:rFonts w:ascii="仿宋" w:eastAsia="仿宋" w:hAnsi="仿宋" w:cs="仿宋" w:hint="eastAsia"/>
            <w:lang w:eastAsia="zh-CN"/>
          </w:rPr>
          <w:t>(二)、风险分类</w:t>
        </w:r>
        <w:r>
          <w:tab/>
        </w:r>
        <w:r>
          <w:fldChar w:fldCharType="begin"/>
        </w:r>
        <w:r>
          <w:instrText xml:space="preserve"> PAGEREF _Toc30267 \h </w:instrText>
        </w:r>
        <w:r>
          <w:fldChar w:fldCharType="separate"/>
        </w:r>
        <w:r>
          <w:t>85</w:t>
        </w:r>
        <w:r>
          <w:fldChar w:fldCharType="end"/>
        </w:r>
      </w:hyperlink>
    </w:p>
    <w:p>
      <w:pPr>
        <w:pStyle w:val="TOC1"/>
        <w:tabs>
          <w:tab w:val="right" w:leader="dot" w:pos="8306"/>
        </w:tabs>
      </w:pPr>
      <w:hyperlink w:anchor="_Toc31978" w:history="1">
        <w:r>
          <w:rPr>
            <w:rFonts w:ascii="仿宋" w:eastAsia="仿宋" w:hAnsi="仿宋" w:cs="仿宋" w:hint="eastAsia"/>
            <w:lang w:eastAsia="zh-CN"/>
          </w:rPr>
          <w:t>十八、供应链管理</w:t>
        </w:r>
        <w:r>
          <w:tab/>
        </w:r>
        <w:r>
          <w:fldChar w:fldCharType="begin"/>
        </w:r>
        <w:r>
          <w:instrText xml:space="preserve"> PAGEREF _Toc31978 \h </w:instrText>
        </w:r>
        <w:r>
          <w:fldChar w:fldCharType="separate"/>
        </w:r>
        <w:r>
          <w:t>87</w:t>
        </w:r>
        <w:r>
          <w:fldChar w:fldCharType="end"/>
        </w:r>
      </w:hyperlink>
    </w:p>
    <w:p>
      <w:pPr>
        <w:pStyle w:val="TOC2"/>
        <w:tabs>
          <w:tab w:val="right" w:leader="dot" w:pos="8306"/>
        </w:tabs>
      </w:pPr>
      <w:hyperlink w:anchor="_Toc30983" w:history="1">
        <w:r>
          <w:rPr>
            <w:rFonts w:ascii="仿宋" w:eastAsia="仿宋" w:hAnsi="仿宋" w:cs="仿宋" w:hint="eastAsia"/>
            <w:lang w:eastAsia="zh-CN"/>
          </w:rPr>
          <w:t>(一)、供应链战略规划</w:t>
        </w:r>
        <w:r>
          <w:tab/>
        </w:r>
        <w:r>
          <w:fldChar w:fldCharType="begin"/>
        </w:r>
        <w:r>
          <w:instrText xml:space="preserve"> PAGEREF _Toc30983 \h </w:instrText>
        </w:r>
        <w:r>
          <w:fldChar w:fldCharType="separate"/>
        </w:r>
        <w:r>
          <w:t>87</w:t>
        </w:r>
        <w:r>
          <w:fldChar w:fldCharType="end"/>
        </w:r>
      </w:hyperlink>
    </w:p>
    <w:p>
      <w:pPr>
        <w:pStyle w:val="TOC2"/>
        <w:tabs>
          <w:tab w:val="right" w:leader="dot" w:pos="8306"/>
        </w:tabs>
      </w:pPr>
      <w:hyperlink w:anchor="_Toc16418" w:history="1">
        <w:r>
          <w:rPr>
            <w:rFonts w:ascii="仿宋" w:eastAsia="仿宋" w:hAnsi="仿宋" w:cs="仿宋" w:hint="eastAsia"/>
            <w:lang w:eastAsia="zh-CN"/>
          </w:rPr>
          <w:t>(二)、供应商选择与合作</w:t>
        </w:r>
        <w:r>
          <w:tab/>
        </w:r>
        <w:r>
          <w:fldChar w:fldCharType="begin"/>
        </w:r>
        <w:r>
          <w:instrText xml:space="preserve"> PAGEREF _Toc16418 \h </w:instrText>
        </w:r>
        <w:r>
          <w:fldChar w:fldCharType="separate"/>
        </w:r>
        <w:r>
          <w:t>89</w:t>
        </w:r>
        <w:r>
          <w:fldChar w:fldCharType="end"/>
        </w:r>
      </w:hyperlink>
    </w:p>
    <w:p>
      <w:pPr>
        <w:pStyle w:val="TOC2"/>
        <w:tabs>
          <w:tab w:val="right" w:leader="dot" w:pos="8306"/>
        </w:tabs>
      </w:pPr>
      <w:hyperlink w:anchor="_Toc13485" w:history="1">
        <w:r>
          <w:rPr>
            <w:rFonts w:ascii="仿宋" w:eastAsia="仿宋" w:hAnsi="仿宋" w:cs="仿宋" w:hint="eastAsia"/>
            <w:lang w:eastAsia="zh-CN"/>
          </w:rPr>
          <w:t>(三)、物流与库存管理</w:t>
        </w:r>
        <w:r>
          <w:tab/>
        </w:r>
        <w:r>
          <w:fldChar w:fldCharType="begin"/>
        </w:r>
        <w:r>
          <w:instrText xml:space="preserve"> PAGEREF _Toc13485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575"/>
      <w:r>
        <w:rPr>
          <w:rFonts w:ascii="仿宋" w:eastAsia="仿宋" w:hAnsi="仿宋" w:cs="仿宋" w:hint="eastAsia"/>
          <w:sz w:val="28"/>
          <w:lang w:eastAsia="zh-CN"/>
        </w:rPr>
        <w:t>一、木器涂料项目选址可行性分析</w:t>
      </w:r>
      <w:bookmarkEnd w:id="2"/>
    </w:p>
    <w:p>
      <w:pPr>
        <w:pStyle w:val="Heading2"/>
        <w:rPr>
          <w:rFonts w:ascii="仿宋" w:eastAsia="仿宋" w:hAnsi="仿宋" w:cs="仿宋" w:hint="eastAsia"/>
          <w:lang w:eastAsia="zh-CN"/>
        </w:rPr>
      </w:pPr>
      <w:bookmarkStart w:id="3" w:name="_Toc8282"/>
      <w:r>
        <w:rPr>
          <w:rFonts w:ascii="仿宋" w:eastAsia="仿宋" w:hAnsi="仿宋" w:cs="仿宋" w:hint="eastAsia"/>
          <w:lang w:eastAsia="zh-CN"/>
        </w:rPr>
        <w:t>(一)、木器涂料项目选址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该木器涂料项目选址位于XX省XX市XX区XXX街道</w:t>
      </w:r>
    </w:p>
    <w:p>
      <w:pPr>
        <w:pStyle w:val="Heading2"/>
        <w:ind w:firstLine="560" w:firstLineChars="200"/>
        <w:rPr>
          <w:rFonts w:ascii="仿宋" w:eastAsia="仿宋" w:hAnsi="仿宋" w:cs="仿宋" w:hint="eastAsia"/>
          <w:sz w:val="28"/>
          <w:lang w:eastAsia="zh-CN"/>
        </w:rPr>
      </w:pPr>
      <w:bookmarkStart w:id="4" w:name="_Toc2207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木器涂料项目的征地面积将根据木器涂料项目的实际规模和需求进行精确规划。具体面积XXX平方米，旨在确保木器涂料项目不仅能够满足当前的发展需求，还能够预留空间以适应未来的扩展。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净用地面积是在征地面积基础上去除不可利用面积后的实际可开发用地。具体面积XXX平方米，考虑到环保、交通、安全等多方面因素，以确保木器涂料项目在整体利用效率上达到最优。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木器涂料项目计划建设的建筑总规模具体面积XXX平方米。这一规模的确定综合考虑了木器涂料项目的性质、规模，以及城市规划的相关要求，确保建筑布局与周边环境协调一致。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绿地率是木器涂料项目用地中被规划为绿地的比例。具体面积XXX平方米，旨在通过合理规划绿地，改善木器涂料项目周边环境，提升居民生活质量，并符合城市整体绿化规划。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容积率是用地上可以建设的建筑总体积与用地面积之比。具体面积XXX，通过合理的容积率规划，确保木器涂料项目建筑规模与周边环境和谐共生。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确保木器涂料项目选址与当地城市规划相一致，具体面积XXX平方米。通过与城市规划部门深入沟通，确保木器涂料项目不仅符合城市的整体发展方向，还能够融入城市的发展布局，为城市的长远发展贡献力量。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木器涂料项目选址符合当地产业政策，具体面积XXX平方米。这包括木器涂料项目对当地经济的促进作用，以及对相关产业的带动效应，确保木器涂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用地总体要求必须符合环保和可持续发展的原则，具体面积XXX平方米。通过采用绿色建筑设计、节能减排等措施，确保木器涂料项目在建设和运营过程中对环境的影响最小化，达到可持续发展的要求。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确保木器涂料项目选址具备必要的公共设施配套，具体面积XXX平方米。这包括交通便利性、教育、医疗等基础设施，以提高居民生活品质，使得木器涂料项目选址更具吸引力。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考虑用地总体要求对当地社会稳定性的影响，具体面积XXX平方米。通过深入了解当地社区反馈，确保木器涂料项目的选址和建设过程对当地社会和谐稳定产生积极作用。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木器涂料项目选址不仅符合法规和规划，还在实际操作中具有可行性。这一全面规划将为木器涂料项目的成功实施提供坚实的基础，确保木器涂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09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器涂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木器涂料项目的设备规划和空间设计中，我们将采取灵活设备布局的措施。设备布局将根据实际需求进行灵活设计，避免不必要的浪费。通过合理规划设备摆放位置，我们将提高设备的利用率，减少设备间距，以确保木器涂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木器涂料项目内部引入共享设施的概念，例如共享会议室、办公区等。通过这种方式，我们可以减少对资源的重复建设，提高资源共享效率，从而减小木器涂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86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木器涂料项目的总图布置中，我们将不同功能区域进行明确的规划，以最大程度满足木器涂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762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木器涂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木器涂料项目对环境的影响是综合评价的重要因素之一。我们将详细考虑选址周边的自然环境、生态保护区、水源地等情况，确保木器涂料项目的建设和运营对环境影响最小化，并符合当地的环保法规标准。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对选址的评价还需充分考虑当地政府的产业政策和法规。我们将详细了解木器涂料项目所在地的相关政策，确保木器涂料项目的规划和运营与当地法规相符，降低不必要的法律风险。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考虑到社会稳定性对企业运营的重要性，我们将评估选址地区的社会安全情况、劳工关系、社区反馈等方面，以确保木器涂料项目的建设和运营不会受到社会稳定性的负面影响。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最后，我们将综合考虑用地成本，包括土地购置费用、土地开发成本等。通过对用地成本的详细评估，我们能够做出更为精确的经济效益分析，为木器涂料项目的投资决策提供有力支持。</w:t>
      </w:r>
    </w:p>
    <w:p>
      <w:pPr>
        <w:pStyle w:val="Heading1"/>
        <w:ind w:firstLine="560" w:firstLineChars="200"/>
        <w:rPr>
          <w:rFonts w:ascii="仿宋" w:eastAsia="仿宋" w:hAnsi="仿宋" w:cs="仿宋" w:hint="eastAsia"/>
          <w:sz w:val="28"/>
          <w:lang w:eastAsia="zh-CN"/>
        </w:rPr>
      </w:pPr>
      <w:bookmarkStart w:id="8" w:name="_Toc8416"/>
      <w:r>
        <w:rPr>
          <w:rFonts w:ascii="仿宋" w:eastAsia="仿宋" w:hAnsi="仿宋" w:cs="仿宋" w:hint="eastAsia"/>
          <w:sz w:val="28"/>
          <w:lang w:eastAsia="zh-CN"/>
        </w:rPr>
        <w:t>二、木器涂料项目建设背景及必要性分析</w:t>
      </w:r>
      <w:bookmarkEnd w:id="8"/>
    </w:p>
    <w:p>
      <w:pPr>
        <w:pStyle w:val="Heading2"/>
        <w:rPr>
          <w:rFonts w:ascii="仿宋" w:eastAsia="仿宋" w:hAnsi="仿宋" w:cs="仿宋" w:hint="eastAsia"/>
          <w:lang w:eastAsia="zh-CN"/>
        </w:rPr>
      </w:pPr>
      <w:bookmarkStart w:id="9" w:name="_Toc11395"/>
      <w:r>
        <w:rPr>
          <w:rFonts w:ascii="仿宋" w:eastAsia="仿宋" w:hAnsi="仿宋" w:cs="仿宋" w:hint="eastAsia"/>
          <w:lang w:eastAsia="zh-CN"/>
        </w:rPr>
        <w:t>(一)、木器涂料项目背景分析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木器涂料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木器涂料项目在这个潮流中的定位。同时，我们将关注行业内涌现的新兴机遇，以便木器涂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木器涂料项目提供了强大的发展动力。我们将聚焦于行业内最新的技术发展趋势，包括但不限于人工智能、大数据分析、物联网等领域。通过深度的技术研究，我们将确保木器涂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木器涂料项目发展的源泉。我们将投入更多的精力对市场需求进行深入剖析，超越表面的需求，深入挖掘潜在的市场痛点和机遇。通过对市场需求的细致了解，木器涂料项目将更有针对性地设计解决方案，满足市场的多样化需求，从而更好地促进木器涂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木器涂料项目战略至关重要。我们将对竞争态势进行更为深入的分析，包括但不限于市场份额、产品特点、客户满意度等多个维度。通过深度的竞争分析，木器涂料项目将能够更准确地把握市场脉搏，制定具有竞争力的木器涂料项目推进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木器涂料项目的发展具有直接的影响。我们将进行更为全面的法规和政策分析，了解行业发展中的潜在法律风险和合规挑战。通过充分了解和遵守相关法规，木器涂料项目将确保在法律框架内合法合规运营，为木器涂料项目的稳健发展提供有力支持。</w:t>
      </w:r>
    </w:p>
    <w:p>
      <w:pPr>
        <w:pStyle w:val="Heading2"/>
        <w:ind w:firstLine="560" w:firstLineChars="200"/>
        <w:rPr>
          <w:rFonts w:ascii="仿宋" w:eastAsia="仿宋" w:hAnsi="仿宋" w:cs="仿宋" w:hint="eastAsia"/>
          <w:sz w:val="28"/>
          <w:lang w:eastAsia="zh-CN"/>
        </w:rPr>
      </w:pPr>
      <w:bookmarkStart w:id="10" w:name="_Toc14948"/>
      <w:r>
        <w:rPr>
          <w:rFonts w:ascii="仿宋" w:eastAsia="仿宋" w:hAnsi="仿宋" w:cs="仿宋" w:hint="eastAsia"/>
          <w:sz w:val="28"/>
          <w:lang w:eastAsia="zh-CN"/>
        </w:rPr>
        <w:t>(二)、木器涂料项目建设必要性分析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建设的迫切性源于对行业发展趋势的深刻洞察。我们正处于一个行业变革的时代，科技创新、数字化转型成为企业发展的关键动力。木器涂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建设不仅仅是为了跟上潮流，更是为了通过技术创新推动企业的持续发展。通过引入先进的技术和解决方案，木器涂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木器涂料项目的建设成为必然选择，通过提高产品质量、拓展服务领域，从而在竞争中获得更多的机会。木器涂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木器涂料项目建设的必要性体现在对客户需求更精准的满足。通过木器涂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建设的背后是对企业持续创新的追求。只有通过不断创新，企业才能在竞争中立于不败之地。木器涂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8506"/>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8665"/>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木器涂料项目的主要产品是XXXX，预计年产值为XXX万元。这一产品在市场中占据着重要的地位，其广泛的应用范围使得该木器涂料项目的市场前景非常广阔。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木器涂料项目的xxx产品作为重要的原材料之一，将在多个领域发挥关键作用。其在建筑、交通、能源等方面的广泛应用将为整个产业链提供强大的支持，形成产业协同效应。木器涂料项目的年产值XXX万XXX万XXX万万元不仅反映了其在市场上的巨大潜力，更预示着它对国民经济的积极贡献。这种关联度高、涉及面广的产业关系，使得该木器涂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3747"/>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总征地面积为XXXX平方米，相当于约XX.XX亩，其中净用地面积为XXXX平方米，红线范围内相当于约XX.XX亩。这一用地规模充分考虑了木器涂料项目的建设需求，保障了木器涂料项目在合适的空间内得以充分发展。木器涂料项目规划的总建筑面积为XXXX平方米，其中主体工程建设占XXXX平方米，计容建筑面积达XXXX平方米。预计建筑工程的投资将达到XXXX万元，为木器涂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计划购置的设备共计XXXX台（套），设备购置费用为XXXX万元。这一设备购置计划充分考虑到木器涂料项目的生产需求和技术要求，确保了木器涂料项目在生产运营中具备先进的技术装备和高效的生产能力。设备的合理配置将为木器涂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计划总投资为XXXX万元，预计年实现营业收入为XXXX万元。这一产能规模的设定旨在确保木器涂料项目能够在投资与回报之间取得平衡，实现长期可持续的发展。木器涂料项目的总投资充分考虑到各个方面的需求，包括用地建设、设备购置等多个环节，以确保木器涂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4643"/>
      <w:r>
        <w:rPr>
          <w:rFonts w:ascii="仿宋" w:eastAsia="仿宋" w:hAnsi="仿宋" w:cs="仿宋" w:hint="eastAsia"/>
          <w:sz w:val="28"/>
          <w:lang w:eastAsia="zh-CN"/>
        </w:rPr>
        <w:t>四、木器涂料项目概论</w:t>
      </w:r>
      <w:bookmarkEnd w:id="14"/>
    </w:p>
    <w:p>
      <w:pPr>
        <w:pStyle w:val="Heading2"/>
        <w:rPr>
          <w:rFonts w:ascii="仿宋" w:eastAsia="仿宋" w:hAnsi="仿宋" w:cs="仿宋" w:hint="eastAsia"/>
          <w:lang w:eastAsia="zh-CN"/>
        </w:rPr>
      </w:pPr>
      <w:bookmarkStart w:id="15" w:name="_Toc26104"/>
      <w:r>
        <w:rPr>
          <w:rFonts w:ascii="仿宋" w:eastAsia="仿宋" w:hAnsi="仿宋" w:cs="仿宋" w:hint="eastAsia"/>
          <w:lang w:eastAsia="zh-CN"/>
        </w:rPr>
        <w:t>(一)、木器涂料项目概况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的起源追溯至对市场的深入洞察。市场的不断演变与变革为木器涂料项目提供了难得的机遇。当前市场存在的需求缺口和变革的大环境共同构成了木器涂料项目的背景。这个木器涂料项目旨在充分利用市场机遇，填补行业中尚未满足的需求，为客户提供全新的解决方案。市场的变革和需求的增长使得这个木器涂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木器涂料项目名称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正式命名为木器涂料。这个名称不仅仅是一个标识，更代表了木器涂料项目的核心理念和愿景。它蕴含着木器涂料项目所要解决问题的关键字，具有强烈的表达和辨识度，为木器涂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木器涂料项目目标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的核心目标是提供一种全新、高效的解决方案，满足客户日益增长的需求。木器涂料项目追求的不仅仅是满足市场需求，更是在市场中获得卓越的竞争优势。通过不断提升产品或服务的质量和创新水平，木器涂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木器涂料项目范围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全面涵盖了产品研发、制造、市场推广和售后服务，确保从产品设计到最终用户体验的全方位关注。这一全面的木器涂料项目范围是为了确保木器涂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木器涂料项目时间表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木器涂料项目计划在未来18个月内完成，包括研发、测试、市场试点和正式推出等不同阶段。这个时间表的合理设计是为了确保木器涂料项目各个阶段的顺利推进，以便按时交付高质量的成果。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木器涂料项目预算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木器涂料项目总预算估算为XX百万美元，主要分配在研发、市场推广、人员培训和运营等方面。这一充足的预算为木器涂料项目提供了充足的资源，确保木器涂料项目在各个方面都能取得优异的表现。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1.7 木器涂料项目风险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木器涂料项目可能面临的风险包括市场接受度低、技术难题、竞争激烈等。木器涂料项目团队已经制定了相应的风险应对计划，通过前瞻性的风险管理，确保木器涂料项目在面对不确定性时能够迅速做出应对。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木器涂料项目团队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木器涂料项目汇聚了一支经验丰富、多领域专业素养的核心团队，确保木器涂料项目在各个方面都能拥有高水平的执行力。团队的协同作战是木器涂料项目成功的关键因素之一。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木器涂料项目背景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木器涂料项目的背景根植于市场对更高效、创新产品的渴望，同时也受到科技发展对行业格局的深刻改变的影响。这为木器涂料项目提供了广阔的发展空间和市场需求。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木器涂料项目现状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截至目前，木器涂料项目已完成市场调研和技术验证，取得了初步的成功。这为木器涂料项目在未来的发展奠定了坚实的基础，为更远大的目标打下了坚实的基石。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3465"/>
      <w:r>
        <w:rPr>
          <w:rFonts w:ascii="仿宋" w:eastAsia="仿宋" w:hAnsi="仿宋" w:cs="仿宋" w:hint="eastAsia"/>
          <w:sz w:val="28"/>
          <w:lang w:eastAsia="zh-CN"/>
        </w:rPr>
        <w:t>(二)、木器涂料项目目标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keyword》木器涂料项目首要业务目标是在市场中占据有利地位，实现产品/服务的成功推广和销售。通过不断提升产品质量、创新性，木器涂料项目追求成为行业中的领导者，赢得更多客户的青睐。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在科技迅速发展的时代，木器涂料项目着眼于技术创新。通过持续的研发和技术升级，木器涂料项目旨在推出更具创新性的产品或服务，以满足市场对新鲜、先进解决方案的需求。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为了建立可持续的客户关系，木器涂料项目设定了客户满意度目标。通过提供卓越的产品质量和优质的客户服务，木器涂料项目追求赢得客户的信任和忠诚度，确保他们的满意度达到行业领先水平。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木器涂料项目注重社会责任和可持续发展。通过实施环保、社会责任木器涂料项目，木器涂料项目致力于在经济发展的同时保护环境，促进社会公平，实现可持续经营。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木器涂料项目的团队是实现目标的核心驱动力。因此，木器涂料项目设定了团队发展目标，包括提升团队成员的专业技能、培养领导力，以及搭建协同高效的团队工作氛围。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7013"/>
      <w:r>
        <w:rPr>
          <w:rFonts w:ascii="仿宋" w:eastAsia="仿宋" w:hAnsi="仿宋" w:cs="仿宋" w:hint="eastAsia"/>
          <w:sz w:val="28"/>
          <w:lang w:eastAsia="zh-CN"/>
        </w:rPr>
        <w:t>(三)、木器涂料项目提出的理由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木器涂料项目提出的理由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项目的提出源于对市场机遇的深刻洞察。当前市场中存在的需求缺口和行业发展趋势表明，有巨大的商业机会等待被开发。通过准确捕捉市场机遇，木器涂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https://d.book118.com/765020342141011101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CD18B4"/>
    <w:rsid w:val="3ECD18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5020342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2024-01-29T07:21:00Z</dcterms:created>
  <dcterms:modified xsi:type="dcterms:W3CDTF">2024-01-29T07:21:24Z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D29F2D16E2294C9EAFC51C6125BD3503_11</vt:lpwstr>
  </property>
  <property fmtid="{D5CDD505-2E9C-101B-9397-08002B2CF9AE}" pid="3" name="KSOProductBuildVer">
    <vt:lpwstr>2052-12.1.0.16250</vt:lpwstr>
  </property>
</Properties>
</file>