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靶向药物项目规划设计纲要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30" w:history="1">
        <w:r>
          <w:rPr>
            <w:rFonts w:ascii="仿宋" w:eastAsia="仿宋" w:hAnsi="仿宋" w:cs="仿宋" w:hint="eastAsia"/>
            <w:lang w:eastAsia="zh-CN"/>
          </w:rPr>
          <w:t>概论</w:t>
        </w:r>
        <w:r>
          <w:tab/>
        </w:r>
        <w:r>
          <w:fldChar w:fldCharType="begin"/>
        </w:r>
        <w:r>
          <w:instrText xml:space="preserve"> PAGEREF _Toc23830 \h </w:instrText>
        </w:r>
        <w:r>
          <w:fldChar w:fldCharType="separate"/>
        </w:r>
        <w:r>
          <w:t>3</w:t>
        </w:r>
        <w:r>
          <w:fldChar w:fldCharType="end"/>
        </w:r>
      </w:hyperlink>
    </w:p>
    <w:p>
      <w:pPr>
        <w:pStyle w:val="TOC1"/>
        <w:tabs>
          <w:tab w:val="right" w:leader="dot" w:pos="8306"/>
        </w:tabs>
      </w:pPr>
      <w:hyperlink w:anchor="_Toc3337" w:history="1">
        <w:r>
          <w:rPr>
            <w:rFonts w:ascii="仿宋" w:eastAsia="仿宋" w:hAnsi="仿宋" w:cs="仿宋" w:hint="eastAsia"/>
            <w:lang w:eastAsia="zh-CN"/>
          </w:rPr>
          <w:t>一、靶向药物项目文档管理</w:t>
        </w:r>
        <w:r>
          <w:tab/>
        </w:r>
        <w:r>
          <w:fldChar w:fldCharType="begin"/>
        </w:r>
        <w:r>
          <w:instrText xml:space="preserve"> PAGEREF _Toc3337 \h </w:instrText>
        </w:r>
        <w:r>
          <w:fldChar w:fldCharType="separate"/>
        </w:r>
        <w:r>
          <w:t>3</w:t>
        </w:r>
        <w:r>
          <w:fldChar w:fldCharType="end"/>
        </w:r>
      </w:hyperlink>
    </w:p>
    <w:p>
      <w:pPr>
        <w:pStyle w:val="TOC2"/>
        <w:tabs>
          <w:tab w:val="right" w:leader="dot" w:pos="8306"/>
        </w:tabs>
      </w:pPr>
      <w:hyperlink w:anchor="_Toc25048" w:history="1">
        <w:r>
          <w:rPr>
            <w:rFonts w:ascii="仿宋" w:eastAsia="仿宋" w:hAnsi="仿宋" w:cs="仿宋" w:hint="eastAsia"/>
            <w:lang w:eastAsia="zh-CN"/>
          </w:rPr>
          <w:t>(一)、文档编制与审查</w:t>
        </w:r>
        <w:r>
          <w:tab/>
        </w:r>
        <w:r>
          <w:fldChar w:fldCharType="begin"/>
        </w:r>
        <w:r>
          <w:instrText xml:space="preserve"> PAGEREF _Toc25048 \h </w:instrText>
        </w:r>
        <w:r>
          <w:fldChar w:fldCharType="separate"/>
        </w:r>
        <w:r>
          <w:t>3</w:t>
        </w:r>
        <w:r>
          <w:fldChar w:fldCharType="end"/>
        </w:r>
      </w:hyperlink>
    </w:p>
    <w:p>
      <w:pPr>
        <w:pStyle w:val="TOC2"/>
        <w:tabs>
          <w:tab w:val="right" w:leader="dot" w:pos="8306"/>
        </w:tabs>
      </w:pPr>
      <w:hyperlink w:anchor="_Toc1126" w:history="1">
        <w:r>
          <w:rPr>
            <w:rFonts w:ascii="仿宋" w:eastAsia="仿宋" w:hAnsi="仿宋" w:cs="仿宋" w:hint="eastAsia"/>
            <w:lang w:eastAsia="zh-CN"/>
          </w:rPr>
          <w:t>(二)、文档发布与分发</w:t>
        </w:r>
        <w:r>
          <w:tab/>
        </w:r>
        <w:r>
          <w:fldChar w:fldCharType="begin"/>
        </w:r>
        <w:r>
          <w:instrText xml:space="preserve"> PAGEREF _Toc1126 \h </w:instrText>
        </w:r>
        <w:r>
          <w:fldChar w:fldCharType="separate"/>
        </w:r>
        <w:r>
          <w:t>4</w:t>
        </w:r>
        <w:r>
          <w:fldChar w:fldCharType="end"/>
        </w:r>
      </w:hyperlink>
    </w:p>
    <w:p>
      <w:pPr>
        <w:pStyle w:val="TOC2"/>
        <w:tabs>
          <w:tab w:val="right" w:leader="dot" w:pos="8306"/>
        </w:tabs>
      </w:pPr>
      <w:hyperlink w:anchor="_Toc3323" w:history="1">
        <w:r>
          <w:rPr>
            <w:rFonts w:ascii="仿宋" w:eastAsia="仿宋" w:hAnsi="仿宋" w:cs="仿宋" w:hint="eastAsia"/>
            <w:lang w:eastAsia="zh-CN"/>
          </w:rPr>
          <w:t>(三)、文档存档与归档</w:t>
        </w:r>
        <w:r>
          <w:tab/>
        </w:r>
        <w:r>
          <w:fldChar w:fldCharType="begin"/>
        </w:r>
        <w:r>
          <w:instrText xml:space="preserve"> PAGEREF _Toc3323 \h </w:instrText>
        </w:r>
        <w:r>
          <w:fldChar w:fldCharType="separate"/>
        </w:r>
        <w:r>
          <w:t>5</w:t>
        </w:r>
        <w:r>
          <w:fldChar w:fldCharType="end"/>
        </w:r>
      </w:hyperlink>
    </w:p>
    <w:p>
      <w:pPr>
        <w:pStyle w:val="TOC1"/>
        <w:tabs>
          <w:tab w:val="right" w:leader="dot" w:pos="8306"/>
        </w:tabs>
      </w:pPr>
      <w:hyperlink w:anchor="_Toc26863" w:history="1">
        <w:r>
          <w:rPr>
            <w:rFonts w:ascii="仿宋" w:eastAsia="仿宋" w:hAnsi="仿宋" w:cs="仿宋" w:hint="eastAsia"/>
            <w:lang w:eastAsia="zh-CN"/>
          </w:rPr>
          <w:t>二、靶向药物项目选址可行性分析</w:t>
        </w:r>
        <w:r>
          <w:tab/>
        </w:r>
        <w:r>
          <w:fldChar w:fldCharType="begin"/>
        </w:r>
        <w:r>
          <w:instrText xml:space="preserve"> PAGEREF _Toc26863 \h </w:instrText>
        </w:r>
        <w:r>
          <w:fldChar w:fldCharType="separate"/>
        </w:r>
        <w:r>
          <w:t>6</w:t>
        </w:r>
        <w:r>
          <w:fldChar w:fldCharType="end"/>
        </w:r>
      </w:hyperlink>
    </w:p>
    <w:p>
      <w:pPr>
        <w:pStyle w:val="TOC2"/>
        <w:tabs>
          <w:tab w:val="right" w:leader="dot" w:pos="8306"/>
        </w:tabs>
      </w:pPr>
      <w:hyperlink w:anchor="_Toc24745" w:history="1">
        <w:r>
          <w:rPr>
            <w:rFonts w:ascii="仿宋" w:eastAsia="仿宋" w:hAnsi="仿宋" w:cs="仿宋" w:hint="eastAsia"/>
            <w:lang w:eastAsia="zh-CN"/>
          </w:rPr>
          <w:t>(一)、靶向药物项目选址</w:t>
        </w:r>
        <w:r>
          <w:tab/>
        </w:r>
        <w:r>
          <w:fldChar w:fldCharType="begin"/>
        </w:r>
        <w:r>
          <w:instrText xml:space="preserve"> PAGEREF _Toc24745 \h </w:instrText>
        </w:r>
        <w:r>
          <w:fldChar w:fldCharType="separate"/>
        </w:r>
        <w:r>
          <w:t>6</w:t>
        </w:r>
        <w:r>
          <w:fldChar w:fldCharType="end"/>
        </w:r>
      </w:hyperlink>
    </w:p>
    <w:p>
      <w:pPr>
        <w:pStyle w:val="TOC2"/>
        <w:tabs>
          <w:tab w:val="right" w:leader="dot" w:pos="8306"/>
        </w:tabs>
      </w:pPr>
      <w:hyperlink w:anchor="_Toc20651" w:history="1">
        <w:r>
          <w:rPr>
            <w:rFonts w:ascii="仿宋" w:eastAsia="仿宋" w:hAnsi="仿宋" w:cs="仿宋" w:hint="eastAsia"/>
            <w:lang w:eastAsia="zh-CN"/>
          </w:rPr>
          <w:t>(二)、用地控制指标</w:t>
        </w:r>
        <w:r>
          <w:tab/>
        </w:r>
        <w:r>
          <w:fldChar w:fldCharType="begin"/>
        </w:r>
        <w:r>
          <w:instrText xml:space="preserve"> PAGEREF _Toc20651 \h </w:instrText>
        </w:r>
        <w:r>
          <w:fldChar w:fldCharType="separate"/>
        </w:r>
        <w:r>
          <w:t>6</w:t>
        </w:r>
        <w:r>
          <w:fldChar w:fldCharType="end"/>
        </w:r>
      </w:hyperlink>
    </w:p>
    <w:p>
      <w:pPr>
        <w:pStyle w:val="TOC2"/>
        <w:tabs>
          <w:tab w:val="right" w:leader="dot" w:pos="8306"/>
        </w:tabs>
      </w:pPr>
      <w:hyperlink w:anchor="_Toc19784" w:history="1">
        <w:r>
          <w:rPr>
            <w:rFonts w:ascii="仿宋" w:eastAsia="仿宋" w:hAnsi="仿宋" w:cs="仿宋" w:hint="eastAsia"/>
            <w:lang w:eastAsia="zh-CN"/>
          </w:rPr>
          <w:t>(三)、节约用地措施</w:t>
        </w:r>
        <w:r>
          <w:tab/>
        </w:r>
        <w:r>
          <w:fldChar w:fldCharType="begin"/>
        </w:r>
        <w:r>
          <w:instrText xml:space="preserve"> PAGEREF _Toc19784 \h </w:instrText>
        </w:r>
        <w:r>
          <w:fldChar w:fldCharType="separate"/>
        </w:r>
        <w:r>
          <w:t>8</w:t>
        </w:r>
        <w:r>
          <w:fldChar w:fldCharType="end"/>
        </w:r>
      </w:hyperlink>
    </w:p>
    <w:p>
      <w:pPr>
        <w:pStyle w:val="TOC2"/>
        <w:tabs>
          <w:tab w:val="right" w:leader="dot" w:pos="8306"/>
        </w:tabs>
      </w:pPr>
      <w:hyperlink w:anchor="_Toc15094" w:history="1">
        <w:r>
          <w:rPr>
            <w:rFonts w:ascii="仿宋" w:eastAsia="仿宋" w:hAnsi="仿宋" w:cs="仿宋" w:hint="eastAsia"/>
            <w:lang w:eastAsia="zh-CN"/>
          </w:rPr>
          <w:t>(四)、总图布置方案</w:t>
        </w:r>
        <w:r>
          <w:tab/>
        </w:r>
        <w:r>
          <w:fldChar w:fldCharType="begin"/>
        </w:r>
        <w:r>
          <w:instrText xml:space="preserve"> PAGEREF _Toc15094 \h </w:instrText>
        </w:r>
        <w:r>
          <w:fldChar w:fldCharType="separate"/>
        </w:r>
        <w:r>
          <w:t>9</w:t>
        </w:r>
        <w:r>
          <w:fldChar w:fldCharType="end"/>
        </w:r>
      </w:hyperlink>
    </w:p>
    <w:p>
      <w:pPr>
        <w:pStyle w:val="TOC2"/>
        <w:tabs>
          <w:tab w:val="right" w:leader="dot" w:pos="8306"/>
        </w:tabs>
      </w:pPr>
      <w:hyperlink w:anchor="_Toc11019" w:history="1">
        <w:r>
          <w:rPr>
            <w:rFonts w:ascii="仿宋" w:eastAsia="仿宋" w:hAnsi="仿宋" w:cs="仿宋" w:hint="eastAsia"/>
            <w:lang w:eastAsia="zh-CN"/>
          </w:rPr>
          <w:t>(五)、选址综合评价</w:t>
        </w:r>
        <w:r>
          <w:tab/>
        </w:r>
        <w:r>
          <w:fldChar w:fldCharType="begin"/>
        </w:r>
        <w:r>
          <w:instrText xml:space="preserve"> PAGEREF _Toc11019 \h </w:instrText>
        </w:r>
        <w:r>
          <w:fldChar w:fldCharType="separate"/>
        </w:r>
        <w:r>
          <w:t>10</w:t>
        </w:r>
        <w:r>
          <w:fldChar w:fldCharType="end"/>
        </w:r>
      </w:hyperlink>
    </w:p>
    <w:p>
      <w:pPr>
        <w:pStyle w:val="TOC1"/>
        <w:tabs>
          <w:tab w:val="right" w:leader="dot" w:pos="8306"/>
        </w:tabs>
      </w:pPr>
      <w:hyperlink w:anchor="_Toc17499" w:history="1">
        <w:r>
          <w:rPr>
            <w:rFonts w:ascii="仿宋" w:eastAsia="仿宋" w:hAnsi="仿宋" w:cs="仿宋" w:hint="eastAsia"/>
            <w:lang w:eastAsia="zh-CN"/>
          </w:rPr>
          <w:t>三、靶向药物项目概论</w:t>
        </w:r>
        <w:r>
          <w:tab/>
        </w:r>
        <w:r>
          <w:fldChar w:fldCharType="begin"/>
        </w:r>
        <w:r>
          <w:instrText xml:space="preserve"> PAGEREF _Toc17499 \h </w:instrText>
        </w:r>
        <w:r>
          <w:fldChar w:fldCharType="separate"/>
        </w:r>
        <w:r>
          <w:t>12</w:t>
        </w:r>
        <w:r>
          <w:fldChar w:fldCharType="end"/>
        </w:r>
      </w:hyperlink>
    </w:p>
    <w:p>
      <w:pPr>
        <w:pStyle w:val="TOC2"/>
        <w:tabs>
          <w:tab w:val="right" w:leader="dot" w:pos="8306"/>
        </w:tabs>
      </w:pPr>
      <w:hyperlink w:anchor="_Toc15601" w:history="1">
        <w:r>
          <w:rPr>
            <w:rFonts w:ascii="仿宋" w:eastAsia="仿宋" w:hAnsi="仿宋" w:cs="仿宋" w:hint="eastAsia"/>
            <w:lang w:eastAsia="zh-CN"/>
          </w:rPr>
          <w:t>(一)、靶向药物项目概况</w:t>
        </w:r>
        <w:r>
          <w:tab/>
        </w:r>
        <w:r>
          <w:fldChar w:fldCharType="begin"/>
        </w:r>
        <w:r>
          <w:instrText xml:space="preserve"> PAGEREF _Toc15601 \h </w:instrText>
        </w:r>
        <w:r>
          <w:fldChar w:fldCharType="separate"/>
        </w:r>
        <w:r>
          <w:t>12</w:t>
        </w:r>
        <w:r>
          <w:fldChar w:fldCharType="end"/>
        </w:r>
      </w:hyperlink>
    </w:p>
    <w:p>
      <w:pPr>
        <w:pStyle w:val="TOC2"/>
        <w:tabs>
          <w:tab w:val="right" w:leader="dot" w:pos="8306"/>
        </w:tabs>
      </w:pPr>
      <w:hyperlink w:anchor="_Toc16912" w:history="1">
        <w:r>
          <w:rPr>
            <w:rFonts w:ascii="仿宋" w:eastAsia="仿宋" w:hAnsi="仿宋" w:cs="仿宋" w:hint="eastAsia"/>
            <w:lang w:eastAsia="zh-CN"/>
          </w:rPr>
          <w:t>(二)、靶向药物项目目标</w:t>
        </w:r>
        <w:r>
          <w:tab/>
        </w:r>
        <w:r>
          <w:fldChar w:fldCharType="begin"/>
        </w:r>
        <w:r>
          <w:instrText xml:space="preserve"> PAGEREF _Toc16912 \h </w:instrText>
        </w:r>
        <w:r>
          <w:fldChar w:fldCharType="separate"/>
        </w:r>
        <w:r>
          <w:t>14</w:t>
        </w:r>
        <w:r>
          <w:fldChar w:fldCharType="end"/>
        </w:r>
      </w:hyperlink>
    </w:p>
    <w:p>
      <w:pPr>
        <w:pStyle w:val="TOC2"/>
        <w:tabs>
          <w:tab w:val="right" w:leader="dot" w:pos="8306"/>
        </w:tabs>
      </w:pPr>
      <w:hyperlink w:anchor="_Toc28858" w:history="1">
        <w:r>
          <w:rPr>
            <w:rFonts w:ascii="仿宋" w:eastAsia="仿宋" w:hAnsi="仿宋" w:cs="仿宋" w:hint="eastAsia"/>
            <w:lang w:eastAsia="zh-CN"/>
          </w:rPr>
          <w:t>(三)、靶向药物项目提出的理由</w:t>
        </w:r>
        <w:r>
          <w:tab/>
        </w:r>
        <w:r>
          <w:fldChar w:fldCharType="begin"/>
        </w:r>
        <w:r>
          <w:instrText xml:space="preserve"> PAGEREF _Toc28858 \h </w:instrText>
        </w:r>
        <w:r>
          <w:fldChar w:fldCharType="separate"/>
        </w:r>
        <w:r>
          <w:t>15</w:t>
        </w:r>
        <w:r>
          <w:fldChar w:fldCharType="end"/>
        </w:r>
      </w:hyperlink>
    </w:p>
    <w:p>
      <w:pPr>
        <w:pStyle w:val="TOC2"/>
        <w:tabs>
          <w:tab w:val="right" w:leader="dot" w:pos="8306"/>
        </w:tabs>
      </w:pPr>
      <w:hyperlink w:anchor="_Toc19094" w:history="1">
        <w:r>
          <w:rPr>
            <w:rFonts w:ascii="仿宋" w:eastAsia="仿宋" w:hAnsi="仿宋" w:cs="仿宋" w:hint="eastAsia"/>
            <w:lang w:eastAsia="zh-CN"/>
          </w:rPr>
          <w:t>(四)、靶向药物项目意义</w:t>
        </w:r>
        <w:r>
          <w:tab/>
        </w:r>
        <w:r>
          <w:fldChar w:fldCharType="begin"/>
        </w:r>
        <w:r>
          <w:instrText xml:space="preserve"> PAGEREF _Toc19094 \h </w:instrText>
        </w:r>
        <w:r>
          <w:fldChar w:fldCharType="separate"/>
        </w:r>
        <w:r>
          <w:t>16</w:t>
        </w:r>
        <w:r>
          <w:fldChar w:fldCharType="end"/>
        </w:r>
      </w:hyperlink>
    </w:p>
    <w:p>
      <w:pPr>
        <w:pStyle w:val="TOC2"/>
        <w:tabs>
          <w:tab w:val="right" w:leader="dot" w:pos="8306"/>
        </w:tabs>
      </w:pPr>
      <w:hyperlink w:anchor="_Toc27556" w:history="1">
        <w:r>
          <w:rPr>
            <w:rFonts w:ascii="仿宋" w:eastAsia="仿宋" w:hAnsi="仿宋" w:cs="仿宋" w:hint="eastAsia"/>
            <w:lang w:eastAsia="zh-CN"/>
          </w:rPr>
          <w:t>(五)、靶向药物项目背景</w:t>
        </w:r>
        <w:r>
          <w:tab/>
        </w:r>
        <w:r>
          <w:fldChar w:fldCharType="begin"/>
        </w:r>
        <w:r>
          <w:instrText xml:space="preserve"> PAGEREF _Toc27556 \h </w:instrText>
        </w:r>
        <w:r>
          <w:fldChar w:fldCharType="separate"/>
        </w:r>
        <w:r>
          <w:t>17</w:t>
        </w:r>
        <w:r>
          <w:fldChar w:fldCharType="end"/>
        </w:r>
      </w:hyperlink>
    </w:p>
    <w:p>
      <w:pPr>
        <w:pStyle w:val="TOC1"/>
        <w:tabs>
          <w:tab w:val="right" w:leader="dot" w:pos="8306"/>
        </w:tabs>
      </w:pPr>
      <w:hyperlink w:anchor="_Toc7174" w:history="1">
        <w:r>
          <w:rPr>
            <w:rFonts w:ascii="仿宋" w:eastAsia="仿宋" w:hAnsi="仿宋" w:cs="仿宋" w:hint="eastAsia"/>
            <w:lang w:eastAsia="zh-CN"/>
          </w:rPr>
          <w:t>四、市场分析、调研</w:t>
        </w:r>
        <w:r>
          <w:tab/>
        </w:r>
        <w:r>
          <w:fldChar w:fldCharType="begin"/>
        </w:r>
        <w:r>
          <w:instrText xml:space="preserve"> PAGEREF _Toc7174 \h </w:instrText>
        </w:r>
        <w:r>
          <w:fldChar w:fldCharType="separate"/>
        </w:r>
        <w:r>
          <w:t>18</w:t>
        </w:r>
        <w:r>
          <w:fldChar w:fldCharType="end"/>
        </w:r>
      </w:hyperlink>
    </w:p>
    <w:p>
      <w:pPr>
        <w:pStyle w:val="TOC2"/>
        <w:tabs>
          <w:tab w:val="right" w:leader="dot" w:pos="8306"/>
        </w:tabs>
      </w:pPr>
      <w:hyperlink w:anchor="_Toc12779" w:history="1">
        <w:r>
          <w:rPr>
            <w:rFonts w:ascii="仿宋" w:eastAsia="仿宋" w:hAnsi="仿宋" w:cs="仿宋" w:hint="eastAsia"/>
            <w:lang w:eastAsia="zh-CN"/>
          </w:rPr>
          <w:t>(一)、靶向药物行业分析</w:t>
        </w:r>
        <w:r>
          <w:tab/>
        </w:r>
        <w:r>
          <w:fldChar w:fldCharType="begin"/>
        </w:r>
        <w:r>
          <w:instrText xml:space="preserve"> PAGEREF _Toc12779 \h </w:instrText>
        </w:r>
        <w:r>
          <w:fldChar w:fldCharType="separate"/>
        </w:r>
        <w:r>
          <w:t>18</w:t>
        </w:r>
        <w:r>
          <w:fldChar w:fldCharType="end"/>
        </w:r>
      </w:hyperlink>
    </w:p>
    <w:p>
      <w:pPr>
        <w:pStyle w:val="TOC2"/>
        <w:tabs>
          <w:tab w:val="right" w:leader="dot" w:pos="8306"/>
        </w:tabs>
      </w:pPr>
      <w:hyperlink w:anchor="_Toc5648" w:history="1">
        <w:r>
          <w:rPr>
            <w:rFonts w:ascii="仿宋" w:eastAsia="仿宋" w:hAnsi="仿宋" w:cs="仿宋" w:hint="eastAsia"/>
            <w:lang w:eastAsia="zh-CN"/>
          </w:rPr>
          <w:t>(二)、靶向药物市场分析预测</w:t>
        </w:r>
        <w:r>
          <w:tab/>
        </w:r>
        <w:r>
          <w:fldChar w:fldCharType="begin"/>
        </w:r>
        <w:r>
          <w:instrText xml:space="preserve"> PAGEREF _Toc5648 \h </w:instrText>
        </w:r>
        <w:r>
          <w:fldChar w:fldCharType="separate"/>
        </w:r>
        <w:r>
          <w:t>19</w:t>
        </w:r>
        <w:r>
          <w:fldChar w:fldCharType="end"/>
        </w:r>
      </w:hyperlink>
    </w:p>
    <w:p>
      <w:pPr>
        <w:pStyle w:val="TOC1"/>
        <w:tabs>
          <w:tab w:val="right" w:leader="dot" w:pos="8306"/>
        </w:tabs>
      </w:pPr>
      <w:hyperlink w:anchor="_Toc26458" w:history="1">
        <w:r>
          <w:rPr>
            <w:rFonts w:ascii="仿宋" w:eastAsia="仿宋" w:hAnsi="仿宋" w:cs="仿宋" w:hint="eastAsia"/>
            <w:lang w:eastAsia="zh-CN"/>
          </w:rPr>
          <w:t>五、靶向药物项目建设单位说明</w:t>
        </w:r>
        <w:r>
          <w:tab/>
        </w:r>
        <w:r>
          <w:fldChar w:fldCharType="begin"/>
        </w:r>
        <w:r>
          <w:instrText xml:space="preserve"> PAGEREF _Toc26458 \h </w:instrText>
        </w:r>
        <w:r>
          <w:fldChar w:fldCharType="separate"/>
        </w:r>
        <w:r>
          <w:t>20</w:t>
        </w:r>
        <w:r>
          <w:fldChar w:fldCharType="end"/>
        </w:r>
      </w:hyperlink>
    </w:p>
    <w:p>
      <w:pPr>
        <w:pStyle w:val="TOC2"/>
        <w:tabs>
          <w:tab w:val="right" w:leader="dot" w:pos="8306"/>
        </w:tabs>
      </w:pPr>
      <w:hyperlink w:anchor="_Toc27837" w:history="1">
        <w:r>
          <w:rPr>
            <w:rFonts w:ascii="仿宋" w:eastAsia="仿宋" w:hAnsi="仿宋" w:cs="仿宋" w:hint="eastAsia"/>
            <w:lang w:eastAsia="zh-CN"/>
          </w:rPr>
          <w:t>(一)、靶向药物项目承办单位基本情况</w:t>
        </w:r>
        <w:r>
          <w:tab/>
        </w:r>
        <w:r>
          <w:fldChar w:fldCharType="begin"/>
        </w:r>
        <w:r>
          <w:instrText xml:space="preserve"> PAGEREF _Toc27837 \h </w:instrText>
        </w:r>
        <w:r>
          <w:fldChar w:fldCharType="separate"/>
        </w:r>
        <w:r>
          <w:t>20</w:t>
        </w:r>
        <w:r>
          <w:fldChar w:fldCharType="end"/>
        </w:r>
      </w:hyperlink>
    </w:p>
    <w:p>
      <w:pPr>
        <w:pStyle w:val="TOC2"/>
        <w:tabs>
          <w:tab w:val="right" w:leader="dot" w:pos="8306"/>
        </w:tabs>
      </w:pPr>
      <w:hyperlink w:anchor="_Toc22910" w:history="1">
        <w:r>
          <w:rPr>
            <w:rFonts w:ascii="仿宋" w:eastAsia="仿宋" w:hAnsi="仿宋" w:cs="仿宋" w:hint="eastAsia"/>
            <w:lang w:eastAsia="zh-CN"/>
          </w:rPr>
          <w:t>(二)、公司经济效益分析</w:t>
        </w:r>
        <w:r>
          <w:tab/>
        </w:r>
        <w:r>
          <w:fldChar w:fldCharType="begin"/>
        </w:r>
        <w:r>
          <w:instrText xml:space="preserve"> PAGEREF _Toc22910 \h </w:instrText>
        </w:r>
        <w:r>
          <w:fldChar w:fldCharType="separate"/>
        </w:r>
        <w:r>
          <w:t>20</w:t>
        </w:r>
        <w:r>
          <w:fldChar w:fldCharType="end"/>
        </w:r>
      </w:hyperlink>
    </w:p>
    <w:p>
      <w:pPr>
        <w:pStyle w:val="TOC1"/>
        <w:tabs>
          <w:tab w:val="right" w:leader="dot" w:pos="8306"/>
        </w:tabs>
      </w:pPr>
      <w:hyperlink w:anchor="_Toc8815" w:history="1">
        <w:r>
          <w:rPr>
            <w:rFonts w:ascii="仿宋" w:eastAsia="仿宋" w:hAnsi="仿宋" w:cs="仿宋" w:hint="eastAsia"/>
            <w:lang w:eastAsia="zh-CN"/>
          </w:rPr>
          <w:t>六、靶向药物项目土建工程</w:t>
        </w:r>
        <w:r>
          <w:tab/>
        </w:r>
        <w:r>
          <w:fldChar w:fldCharType="begin"/>
        </w:r>
        <w:r>
          <w:instrText xml:space="preserve"> PAGEREF _Toc8815 \h </w:instrText>
        </w:r>
        <w:r>
          <w:fldChar w:fldCharType="separate"/>
        </w:r>
        <w:r>
          <w:t>21</w:t>
        </w:r>
        <w:r>
          <w:fldChar w:fldCharType="end"/>
        </w:r>
      </w:hyperlink>
    </w:p>
    <w:p>
      <w:pPr>
        <w:pStyle w:val="TOC2"/>
        <w:tabs>
          <w:tab w:val="right" w:leader="dot" w:pos="8306"/>
        </w:tabs>
      </w:pPr>
      <w:hyperlink w:anchor="_Toc18477" w:history="1">
        <w:r>
          <w:rPr>
            <w:rFonts w:ascii="仿宋" w:eastAsia="仿宋" w:hAnsi="仿宋" w:cs="仿宋" w:hint="eastAsia"/>
            <w:lang w:eastAsia="zh-CN"/>
          </w:rPr>
          <w:t>(一)、建筑工程设计原则</w:t>
        </w:r>
        <w:r>
          <w:tab/>
        </w:r>
        <w:r>
          <w:fldChar w:fldCharType="begin"/>
        </w:r>
        <w:r>
          <w:instrText xml:space="preserve"> PAGEREF _Toc18477 \h </w:instrText>
        </w:r>
        <w:r>
          <w:fldChar w:fldCharType="separate"/>
        </w:r>
        <w:r>
          <w:t>21</w:t>
        </w:r>
        <w:r>
          <w:fldChar w:fldCharType="end"/>
        </w:r>
      </w:hyperlink>
    </w:p>
    <w:p>
      <w:pPr>
        <w:pStyle w:val="TOC2"/>
        <w:tabs>
          <w:tab w:val="right" w:leader="dot" w:pos="8306"/>
        </w:tabs>
      </w:pPr>
      <w:hyperlink w:anchor="_Toc2743" w:history="1">
        <w:r>
          <w:rPr>
            <w:rFonts w:ascii="仿宋" w:eastAsia="仿宋" w:hAnsi="仿宋" w:cs="仿宋" w:hint="eastAsia"/>
            <w:lang w:eastAsia="zh-CN"/>
          </w:rPr>
          <w:t>(二)、土建工程设计年限及安全等级</w:t>
        </w:r>
        <w:r>
          <w:tab/>
        </w:r>
        <w:r>
          <w:fldChar w:fldCharType="begin"/>
        </w:r>
        <w:r>
          <w:instrText xml:space="preserve"> PAGEREF _Toc2743 \h </w:instrText>
        </w:r>
        <w:r>
          <w:fldChar w:fldCharType="separate"/>
        </w:r>
        <w:r>
          <w:t>22</w:t>
        </w:r>
        <w:r>
          <w:fldChar w:fldCharType="end"/>
        </w:r>
      </w:hyperlink>
    </w:p>
    <w:p>
      <w:pPr>
        <w:pStyle w:val="TOC2"/>
        <w:tabs>
          <w:tab w:val="right" w:leader="dot" w:pos="8306"/>
        </w:tabs>
      </w:pPr>
      <w:hyperlink w:anchor="_Toc18299" w:history="1">
        <w:r>
          <w:rPr>
            <w:rFonts w:ascii="仿宋" w:eastAsia="仿宋" w:hAnsi="仿宋" w:cs="仿宋" w:hint="eastAsia"/>
            <w:lang w:eastAsia="zh-CN"/>
          </w:rPr>
          <w:t>(三)、建筑工程设计总体要求</w:t>
        </w:r>
        <w:r>
          <w:tab/>
        </w:r>
        <w:r>
          <w:fldChar w:fldCharType="begin"/>
        </w:r>
        <w:r>
          <w:instrText xml:space="preserve"> PAGEREF _Toc18299 \h </w:instrText>
        </w:r>
        <w:r>
          <w:fldChar w:fldCharType="separate"/>
        </w:r>
        <w:r>
          <w:t>24</w:t>
        </w:r>
        <w:r>
          <w:fldChar w:fldCharType="end"/>
        </w:r>
      </w:hyperlink>
    </w:p>
    <w:p>
      <w:pPr>
        <w:pStyle w:val="TOC2"/>
        <w:tabs>
          <w:tab w:val="right" w:leader="dot" w:pos="8306"/>
        </w:tabs>
      </w:pPr>
      <w:hyperlink w:anchor="_Toc25844" w:history="1">
        <w:r>
          <w:rPr>
            <w:rFonts w:ascii="仿宋" w:eastAsia="仿宋" w:hAnsi="仿宋" w:cs="仿宋" w:hint="eastAsia"/>
            <w:lang w:eastAsia="zh-CN"/>
          </w:rPr>
          <w:t>(四)、土建工程建设指标</w:t>
        </w:r>
        <w:r>
          <w:tab/>
        </w:r>
        <w:r>
          <w:fldChar w:fldCharType="begin"/>
        </w:r>
        <w:r>
          <w:instrText xml:space="preserve"> PAGEREF _Toc25844 \h </w:instrText>
        </w:r>
        <w:r>
          <w:fldChar w:fldCharType="separate"/>
        </w:r>
        <w:r>
          <w:t>24</w:t>
        </w:r>
        <w:r>
          <w:fldChar w:fldCharType="end"/>
        </w:r>
      </w:hyperlink>
    </w:p>
    <w:p>
      <w:pPr>
        <w:pStyle w:val="TOC1"/>
        <w:tabs>
          <w:tab w:val="right" w:leader="dot" w:pos="8306"/>
        </w:tabs>
      </w:pPr>
      <w:hyperlink w:anchor="_Toc11881" w:history="1">
        <w:r>
          <w:rPr>
            <w:rFonts w:ascii="仿宋" w:eastAsia="仿宋" w:hAnsi="仿宋" w:cs="仿宋" w:hint="eastAsia"/>
            <w:lang w:eastAsia="zh-CN"/>
          </w:rPr>
          <w:t>七、靶向药物项目技术管理</w:t>
        </w:r>
        <w:r>
          <w:tab/>
        </w:r>
        <w:r>
          <w:fldChar w:fldCharType="begin"/>
        </w:r>
        <w:r>
          <w:instrText xml:space="preserve"> PAGEREF _Toc11881 \h </w:instrText>
        </w:r>
        <w:r>
          <w:fldChar w:fldCharType="separate"/>
        </w:r>
        <w:r>
          <w:t>25</w:t>
        </w:r>
        <w:r>
          <w:fldChar w:fldCharType="end"/>
        </w:r>
      </w:hyperlink>
    </w:p>
    <w:p>
      <w:pPr>
        <w:pStyle w:val="TOC2"/>
        <w:tabs>
          <w:tab w:val="right" w:leader="dot" w:pos="8306"/>
        </w:tabs>
      </w:pPr>
      <w:hyperlink w:anchor="_Toc21724" w:history="1">
        <w:r>
          <w:rPr>
            <w:rFonts w:ascii="仿宋" w:eastAsia="仿宋" w:hAnsi="仿宋" w:cs="仿宋" w:hint="eastAsia"/>
            <w:lang w:eastAsia="zh-CN"/>
          </w:rPr>
          <w:t>(一)、技术方案选用方向</w:t>
        </w:r>
        <w:r>
          <w:tab/>
        </w:r>
        <w:r>
          <w:fldChar w:fldCharType="begin"/>
        </w:r>
        <w:r>
          <w:instrText xml:space="preserve"> PAGEREF _Toc21724 \h </w:instrText>
        </w:r>
        <w:r>
          <w:fldChar w:fldCharType="separate"/>
        </w:r>
        <w:r>
          <w:t>25</w:t>
        </w:r>
        <w:r>
          <w:fldChar w:fldCharType="end"/>
        </w:r>
      </w:hyperlink>
    </w:p>
    <w:p>
      <w:pPr>
        <w:pStyle w:val="TOC2"/>
        <w:tabs>
          <w:tab w:val="right" w:leader="dot" w:pos="8306"/>
        </w:tabs>
      </w:pPr>
      <w:hyperlink w:anchor="_Toc24508" w:history="1">
        <w:r>
          <w:rPr>
            <w:rFonts w:ascii="仿宋" w:eastAsia="仿宋" w:hAnsi="仿宋" w:cs="仿宋" w:hint="eastAsia"/>
            <w:lang w:eastAsia="zh-CN"/>
          </w:rPr>
          <w:t>(二)、工艺技术方案选用原则</w:t>
        </w:r>
        <w:r>
          <w:tab/>
        </w:r>
        <w:r>
          <w:fldChar w:fldCharType="begin"/>
        </w:r>
        <w:r>
          <w:instrText xml:space="preserve"> PAGEREF _Toc24508 \h </w:instrText>
        </w:r>
        <w:r>
          <w:fldChar w:fldCharType="separate"/>
        </w:r>
        <w:r>
          <w:t>26</w:t>
        </w:r>
        <w:r>
          <w:fldChar w:fldCharType="end"/>
        </w:r>
      </w:hyperlink>
    </w:p>
    <w:p>
      <w:pPr>
        <w:pStyle w:val="TOC2"/>
        <w:tabs>
          <w:tab w:val="right" w:leader="dot" w:pos="8306"/>
        </w:tabs>
      </w:pPr>
      <w:hyperlink w:anchor="_Toc28766" w:history="1">
        <w:r>
          <w:rPr>
            <w:rFonts w:ascii="仿宋" w:eastAsia="仿宋" w:hAnsi="仿宋" w:cs="仿宋" w:hint="eastAsia"/>
            <w:lang w:eastAsia="zh-CN"/>
          </w:rPr>
          <w:t>(三)、工艺技术方案要求</w:t>
        </w:r>
        <w:r>
          <w:tab/>
        </w:r>
        <w:r>
          <w:fldChar w:fldCharType="begin"/>
        </w:r>
        <w:r>
          <w:instrText xml:space="preserve"> PAGEREF _Toc28766 \h </w:instrText>
        </w:r>
        <w:r>
          <w:fldChar w:fldCharType="separate"/>
        </w:r>
        <w:r>
          <w:t>28</w:t>
        </w:r>
        <w:r>
          <w:fldChar w:fldCharType="end"/>
        </w:r>
      </w:hyperlink>
    </w:p>
    <w:p>
      <w:pPr>
        <w:pStyle w:val="TOC1"/>
        <w:tabs>
          <w:tab w:val="right" w:leader="dot" w:pos="8306"/>
        </w:tabs>
      </w:pPr>
      <w:hyperlink w:anchor="_Toc26341" w:history="1">
        <w:r>
          <w:rPr>
            <w:rFonts w:ascii="仿宋" w:eastAsia="仿宋" w:hAnsi="仿宋" w:cs="仿宋" w:hint="eastAsia"/>
            <w:lang w:eastAsia="zh-CN"/>
          </w:rPr>
          <w:t>八、靶向药物项目经营效益</w:t>
        </w:r>
        <w:r>
          <w:tab/>
        </w:r>
        <w:r>
          <w:fldChar w:fldCharType="begin"/>
        </w:r>
        <w:r>
          <w:instrText xml:space="preserve"> PAGEREF _Toc26341 \h </w:instrText>
        </w:r>
        <w:r>
          <w:fldChar w:fldCharType="separate"/>
        </w:r>
        <w:r>
          <w:t>31</w:t>
        </w:r>
        <w:r>
          <w:fldChar w:fldCharType="end"/>
        </w:r>
      </w:hyperlink>
    </w:p>
    <w:p>
      <w:pPr>
        <w:pStyle w:val="TOC2"/>
        <w:tabs>
          <w:tab w:val="right" w:leader="dot" w:pos="8306"/>
        </w:tabs>
      </w:pPr>
      <w:hyperlink w:anchor="_Toc5499" w:history="1">
        <w:r>
          <w:rPr>
            <w:rFonts w:ascii="仿宋" w:eastAsia="仿宋" w:hAnsi="仿宋" w:cs="仿宋" w:hint="eastAsia"/>
            <w:lang w:eastAsia="zh-CN"/>
          </w:rPr>
          <w:t>(一)、经济评价财务测算</w:t>
        </w:r>
        <w:r>
          <w:tab/>
        </w:r>
        <w:r>
          <w:fldChar w:fldCharType="begin"/>
        </w:r>
        <w:r>
          <w:instrText xml:space="preserve"> PAGEREF _Toc5499 \h </w:instrText>
        </w:r>
        <w:r>
          <w:fldChar w:fldCharType="separate"/>
        </w:r>
        <w:r>
          <w:t>31</w:t>
        </w:r>
        <w:r>
          <w:fldChar w:fldCharType="end"/>
        </w:r>
      </w:hyperlink>
    </w:p>
    <w:p>
      <w:pPr>
        <w:pStyle w:val="TOC2"/>
        <w:tabs>
          <w:tab w:val="right" w:leader="dot" w:pos="8306"/>
        </w:tabs>
      </w:pPr>
      <w:hyperlink w:anchor="_Toc28903" w:history="1">
        <w:r>
          <w:rPr>
            <w:rFonts w:ascii="仿宋" w:eastAsia="仿宋" w:hAnsi="仿宋" w:cs="仿宋" w:hint="eastAsia"/>
            <w:lang w:eastAsia="zh-CN"/>
          </w:rPr>
          <w:t>(二)、靶向药物项目盈利能力分析</w:t>
        </w:r>
        <w:r>
          <w:tab/>
        </w:r>
        <w:r>
          <w:fldChar w:fldCharType="begin"/>
        </w:r>
        <w:r>
          <w:instrText xml:space="preserve"> PAGEREF _Toc28903 \h </w:instrText>
        </w:r>
        <w:r>
          <w:fldChar w:fldCharType="separate"/>
        </w:r>
        <w:r>
          <w:t>32</w:t>
        </w:r>
        <w:r>
          <w:fldChar w:fldCharType="end"/>
        </w:r>
      </w:hyperlink>
    </w:p>
    <w:p>
      <w:pPr>
        <w:pStyle w:val="TOC1"/>
        <w:tabs>
          <w:tab w:val="right" w:leader="dot" w:pos="8306"/>
        </w:tabs>
      </w:pPr>
      <w:hyperlink w:anchor="_Toc4107" w:history="1">
        <w:r>
          <w:rPr>
            <w:rFonts w:ascii="仿宋" w:eastAsia="仿宋" w:hAnsi="仿宋" w:cs="仿宋" w:hint="eastAsia"/>
            <w:lang w:eastAsia="zh-CN"/>
          </w:rPr>
          <w:t>九、靶向药物项目风险管理</w:t>
        </w:r>
        <w:r>
          <w:tab/>
        </w:r>
        <w:r>
          <w:fldChar w:fldCharType="begin"/>
        </w:r>
        <w:r>
          <w:instrText xml:space="preserve"> PAGEREF _Toc4107 \h </w:instrText>
        </w:r>
        <w:r>
          <w:fldChar w:fldCharType="separate"/>
        </w:r>
        <w:r>
          <w:t>33</w:t>
        </w:r>
        <w:r>
          <w:fldChar w:fldCharType="end"/>
        </w:r>
      </w:hyperlink>
    </w:p>
    <w:p>
      <w:pPr>
        <w:pStyle w:val="TOC2"/>
        <w:tabs>
          <w:tab w:val="right" w:leader="dot" w:pos="8306"/>
        </w:tabs>
      </w:pPr>
      <w:hyperlink w:anchor="_Toc10644" w:history="1">
        <w:r>
          <w:rPr>
            <w:rFonts w:ascii="仿宋" w:eastAsia="仿宋" w:hAnsi="仿宋" w:cs="仿宋" w:hint="eastAsia"/>
            <w:lang w:eastAsia="zh-CN"/>
          </w:rPr>
          <w:t>(一)、风险识别与评估</w:t>
        </w:r>
        <w:r>
          <w:tab/>
        </w:r>
        <w:r>
          <w:fldChar w:fldCharType="begin"/>
        </w:r>
        <w:r>
          <w:instrText xml:space="preserve"> PAGEREF _Toc10644 \h </w:instrText>
        </w:r>
        <w:r>
          <w:fldChar w:fldCharType="separate"/>
        </w:r>
        <w:r>
          <w:t>33</w:t>
        </w:r>
        <w:r>
          <w:fldChar w:fldCharType="end"/>
        </w:r>
      </w:hyperlink>
    </w:p>
    <w:p>
      <w:pPr>
        <w:pStyle w:val="TOC2"/>
        <w:tabs>
          <w:tab w:val="right" w:leader="dot" w:pos="8306"/>
        </w:tabs>
      </w:pPr>
      <w:hyperlink w:anchor="_Toc5772" w:history="1">
        <w:r>
          <w:rPr>
            <w:rFonts w:ascii="仿宋" w:eastAsia="仿宋" w:hAnsi="仿宋" w:cs="仿宋" w:hint="eastAsia"/>
            <w:lang w:eastAsia="zh-CN"/>
          </w:rPr>
          <w:t>(二)、风险应对策略</w:t>
        </w:r>
        <w:r>
          <w:tab/>
        </w:r>
        <w:r>
          <w:fldChar w:fldCharType="begin"/>
        </w:r>
        <w:r>
          <w:instrText xml:space="preserve"> PAGEREF _Toc5772 \h </w:instrText>
        </w:r>
        <w:r>
          <w:fldChar w:fldCharType="separate"/>
        </w:r>
        <w:r>
          <w:t>34</w:t>
        </w:r>
        <w:r>
          <w:fldChar w:fldCharType="end"/>
        </w:r>
      </w:hyperlink>
    </w:p>
    <w:p>
      <w:pPr>
        <w:pStyle w:val="TOC2"/>
        <w:tabs>
          <w:tab w:val="right" w:leader="dot" w:pos="8306"/>
        </w:tabs>
      </w:pPr>
      <w:hyperlink w:anchor="_Toc1952" w:history="1">
        <w:r>
          <w:rPr>
            <w:rFonts w:ascii="仿宋" w:eastAsia="仿宋" w:hAnsi="仿宋" w:cs="仿宋" w:hint="eastAsia"/>
            <w:lang w:eastAsia="zh-CN"/>
          </w:rPr>
          <w:t>(三)、风险监控与控制</w:t>
        </w:r>
        <w:r>
          <w:tab/>
        </w:r>
        <w:r>
          <w:fldChar w:fldCharType="begin"/>
        </w:r>
        <w:r>
          <w:instrText xml:space="preserve"> PAGEREF _Toc1952 \h </w:instrText>
        </w:r>
        <w:r>
          <w:fldChar w:fldCharType="separate"/>
        </w:r>
        <w:r>
          <w:t>36</w:t>
        </w:r>
        <w:r>
          <w:fldChar w:fldCharType="end"/>
        </w:r>
      </w:hyperlink>
    </w:p>
    <w:p>
      <w:pPr>
        <w:pStyle w:val="TOC1"/>
        <w:tabs>
          <w:tab w:val="right" w:leader="dot" w:pos="8306"/>
        </w:tabs>
      </w:pPr>
      <w:hyperlink w:anchor="_Toc7777" w:history="1">
        <w:r>
          <w:rPr>
            <w:rFonts w:ascii="仿宋" w:eastAsia="仿宋" w:hAnsi="仿宋" w:cs="仿宋" w:hint="eastAsia"/>
            <w:lang w:eastAsia="zh-CN"/>
          </w:rPr>
          <w:t>十、靶向药物项目计划安排</w:t>
        </w:r>
        <w:r>
          <w:tab/>
        </w:r>
        <w:r>
          <w:fldChar w:fldCharType="begin"/>
        </w:r>
        <w:r>
          <w:instrText xml:space="preserve"> PAGEREF _Toc7777 \h </w:instrText>
        </w:r>
        <w:r>
          <w:fldChar w:fldCharType="separate"/>
        </w:r>
        <w:r>
          <w:t>37</w:t>
        </w:r>
        <w:r>
          <w:fldChar w:fldCharType="end"/>
        </w:r>
      </w:hyperlink>
    </w:p>
    <w:p>
      <w:pPr>
        <w:pStyle w:val="TOC2"/>
        <w:tabs>
          <w:tab w:val="right" w:leader="dot" w:pos="8306"/>
        </w:tabs>
      </w:pPr>
      <w:hyperlink w:anchor="_Toc9815" w:history="1">
        <w:r>
          <w:rPr>
            <w:rFonts w:ascii="仿宋" w:eastAsia="仿宋" w:hAnsi="仿宋" w:cs="仿宋" w:hint="eastAsia"/>
            <w:lang w:eastAsia="zh-CN"/>
          </w:rPr>
          <w:t>(一)、建设周期</w:t>
        </w:r>
        <w:r>
          <w:tab/>
        </w:r>
        <w:r>
          <w:fldChar w:fldCharType="begin"/>
        </w:r>
        <w:r>
          <w:instrText xml:space="preserve"> PAGEREF _Toc9815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56" w:history="1">
        <w:r>
          <w:rPr>
            <w:rFonts w:ascii="仿宋" w:eastAsia="仿宋" w:hAnsi="仿宋" w:cs="仿宋" w:hint="eastAsia"/>
            <w:lang w:eastAsia="zh-CN"/>
          </w:rPr>
          <w:t>(二)、建设进度</w:t>
        </w:r>
        <w:r>
          <w:tab/>
        </w:r>
        <w:r>
          <w:fldChar w:fldCharType="begin"/>
        </w:r>
        <w:r>
          <w:instrText xml:space="preserve"> PAGEREF _Toc19256 \h </w:instrText>
        </w:r>
        <w:r>
          <w:fldChar w:fldCharType="separate"/>
        </w:r>
        <w:r>
          <w:t>37</w:t>
        </w:r>
        <w:r>
          <w:fldChar w:fldCharType="end"/>
        </w:r>
      </w:hyperlink>
    </w:p>
    <w:p>
      <w:pPr>
        <w:pStyle w:val="TOC2"/>
        <w:tabs>
          <w:tab w:val="right" w:leader="dot" w:pos="8306"/>
        </w:tabs>
      </w:pPr>
      <w:hyperlink w:anchor="_Toc508" w:history="1">
        <w:r>
          <w:rPr>
            <w:rFonts w:ascii="仿宋" w:eastAsia="仿宋" w:hAnsi="仿宋" w:cs="仿宋" w:hint="eastAsia"/>
            <w:lang w:eastAsia="zh-CN"/>
          </w:rPr>
          <w:t>(三)、进度安排注意事项</w:t>
        </w:r>
        <w:r>
          <w:tab/>
        </w:r>
        <w:r>
          <w:fldChar w:fldCharType="begin"/>
        </w:r>
        <w:r>
          <w:instrText xml:space="preserve"> PAGEREF _Toc508 \h </w:instrText>
        </w:r>
        <w:r>
          <w:fldChar w:fldCharType="separate"/>
        </w:r>
        <w:r>
          <w:t>38</w:t>
        </w:r>
        <w:r>
          <w:fldChar w:fldCharType="end"/>
        </w:r>
      </w:hyperlink>
    </w:p>
    <w:p>
      <w:pPr>
        <w:pStyle w:val="TOC2"/>
        <w:tabs>
          <w:tab w:val="right" w:leader="dot" w:pos="8306"/>
        </w:tabs>
      </w:pPr>
      <w:hyperlink w:anchor="_Toc6764" w:history="1">
        <w:r>
          <w:rPr>
            <w:rFonts w:ascii="仿宋" w:eastAsia="仿宋" w:hAnsi="仿宋" w:cs="仿宋" w:hint="eastAsia"/>
            <w:lang w:eastAsia="zh-CN"/>
          </w:rPr>
          <w:t>(四)、人力资源配置</w:t>
        </w:r>
        <w:r>
          <w:tab/>
        </w:r>
        <w:r>
          <w:fldChar w:fldCharType="begin"/>
        </w:r>
        <w:r>
          <w:instrText xml:space="preserve"> PAGEREF _Toc6764 \h </w:instrText>
        </w:r>
        <w:r>
          <w:fldChar w:fldCharType="separate"/>
        </w:r>
        <w:r>
          <w:t>40</w:t>
        </w:r>
        <w:r>
          <w:fldChar w:fldCharType="end"/>
        </w:r>
      </w:hyperlink>
    </w:p>
    <w:p>
      <w:pPr>
        <w:pStyle w:val="TOC1"/>
        <w:tabs>
          <w:tab w:val="right" w:leader="dot" w:pos="8306"/>
        </w:tabs>
      </w:pPr>
      <w:hyperlink w:anchor="_Toc21525" w:history="1">
        <w:r>
          <w:rPr>
            <w:rFonts w:ascii="仿宋" w:eastAsia="仿宋" w:hAnsi="仿宋" w:cs="仿宋" w:hint="eastAsia"/>
            <w:lang w:eastAsia="zh-CN"/>
          </w:rPr>
          <w:t>十一、靶向药物项目创新与研发</w:t>
        </w:r>
        <w:r>
          <w:tab/>
        </w:r>
        <w:r>
          <w:fldChar w:fldCharType="begin"/>
        </w:r>
        <w:r>
          <w:instrText xml:space="preserve"> PAGEREF _Toc21525 \h </w:instrText>
        </w:r>
        <w:r>
          <w:fldChar w:fldCharType="separate"/>
        </w:r>
        <w:r>
          <w:t>41</w:t>
        </w:r>
        <w:r>
          <w:fldChar w:fldCharType="end"/>
        </w:r>
      </w:hyperlink>
    </w:p>
    <w:p>
      <w:pPr>
        <w:pStyle w:val="TOC2"/>
        <w:tabs>
          <w:tab w:val="right" w:leader="dot" w:pos="8306"/>
        </w:tabs>
      </w:pPr>
      <w:hyperlink w:anchor="_Toc12955" w:history="1">
        <w:r>
          <w:rPr>
            <w:rFonts w:ascii="仿宋" w:eastAsia="仿宋" w:hAnsi="仿宋" w:cs="仿宋" w:hint="eastAsia"/>
            <w:lang w:eastAsia="zh-CN"/>
          </w:rPr>
          <w:t>(一)、创新策略与方向</w:t>
        </w:r>
        <w:r>
          <w:tab/>
        </w:r>
        <w:r>
          <w:fldChar w:fldCharType="begin"/>
        </w:r>
        <w:r>
          <w:instrText xml:space="preserve"> PAGEREF _Toc12955 \h </w:instrText>
        </w:r>
        <w:r>
          <w:fldChar w:fldCharType="separate"/>
        </w:r>
        <w:r>
          <w:t>41</w:t>
        </w:r>
        <w:r>
          <w:fldChar w:fldCharType="end"/>
        </w:r>
      </w:hyperlink>
    </w:p>
    <w:p>
      <w:pPr>
        <w:pStyle w:val="TOC2"/>
        <w:tabs>
          <w:tab w:val="right" w:leader="dot" w:pos="8306"/>
        </w:tabs>
      </w:pPr>
      <w:hyperlink w:anchor="_Toc30520" w:history="1">
        <w:r>
          <w:rPr>
            <w:rFonts w:ascii="仿宋" w:eastAsia="仿宋" w:hAnsi="仿宋" w:cs="仿宋" w:hint="eastAsia"/>
            <w:lang w:eastAsia="zh-CN"/>
          </w:rPr>
          <w:t>(二)、研发规划与投入</w:t>
        </w:r>
        <w:r>
          <w:tab/>
        </w:r>
        <w:r>
          <w:fldChar w:fldCharType="begin"/>
        </w:r>
        <w:r>
          <w:instrText xml:space="preserve"> PAGEREF _Toc30520 \h </w:instrText>
        </w:r>
        <w:r>
          <w:fldChar w:fldCharType="separate"/>
        </w:r>
        <w:r>
          <w:t>42</w:t>
        </w:r>
        <w:r>
          <w:fldChar w:fldCharType="end"/>
        </w:r>
      </w:hyperlink>
    </w:p>
    <w:p>
      <w:pPr>
        <w:pStyle w:val="TOC1"/>
        <w:tabs>
          <w:tab w:val="right" w:leader="dot" w:pos="8306"/>
        </w:tabs>
      </w:pPr>
      <w:hyperlink w:anchor="_Toc16584" w:history="1">
        <w:r>
          <w:rPr>
            <w:rFonts w:ascii="仿宋" w:eastAsia="仿宋" w:hAnsi="仿宋" w:cs="仿宋" w:hint="eastAsia"/>
            <w:lang w:eastAsia="zh-CN"/>
          </w:rPr>
          <w:t>十二、靶向药物项目社会影响</w:t>
        </w:r>
        <w:r>
          <w:tab/>
        </w:r>
        <w:r>
          <w:fldChar w:fldCharType="begin"/>
        </w:r>
        <w:r>
          <w:instrText xml:space="preserve"> PAGEREF _Toc16584 \h </w:instrText>
        </w:r>
        <w:r>
          <w:fldChar w:fldCharType="separate"/>
        </w:r>
        <w:r>
          <w:t>44</w:t>
        </w:r>
        <w:r>
          <w:fldChar w:fldCharType="end"/>
        </w:r>
      </w:hyperlink>
    </w:p>
    <w:p>
      <w:pPr>
        <w:pStyle w:val="TOC2"/>
        <w:tabs>
          <w:tab w:val="right" w:leader="dot" w:pos="8306"/>
        </w:tabs>
      </w:pPr>
      <w:hyperlink w:anchor="_Toc13838" w:history="1">
        <w:r>
          <w:rPr>
            <w:rFonts w:ascii="仿宋" w:eastAsia="仿宋" w:hAnsi="仿宋" w:cs="仿宋" w:hint="eastAsia"/>
            <w:lang w:eastAsia="zh-CN"/>
          </w:rPr>
          <w:t>(一)、社会责任与义务</w:t>
        </w:r>
        <w:r>
          <w:tab/>
        </w:r>
        <w:r>
          <w:fldChar w:fldCharType="begin"/>
        </w:r>
        <w:r>
          <w:instrText xml:space="preserve"> PAGEREF _Toc13838 \h </w:instrText>
        </w:r>
        <w:r>
          <w:fldChar w:fldCharType="separate"/>
        </w:r>
        <w:r>
          <w:t>44</w:t>
        </w:r>
        <w:r>
          <w:fldChar w:fldCharType="end"/>
        </w:r>
      </w:hyperlink>
    </w:p>
    <w:p>
      <w:pPr>
        <w:pStyle w:val="TOC2"/>
        <w:tabs>
          <w:tab w:val="right" w:leader="dot" w:pos="8306"/>
        </w:tabs>
      </w:pPr>
      <w:hyperlink w:anchor="_Toc22472" w:history="1">
        <w:r>
          <w:rPr>
            <w:rFonts w:ascii="仿宋" w:eastAsia="仿宋" w:hAnsi="仿宋" w:cs="仿宋" w:hint="eastAsia"/>
            <w:lang w:eastAsia="zh-CN"/>
          </w:rPr>
          <w:t>(二)、社会参与与沟通</w:t>
        </w:r>
        <w:r>
          <w:tab/>
        </w:r>
        <w:r>
          <w:fldChar w:fldCharType="begin"/>
        </w:r>
        <w:r>
          <w:instrText xml:space="preserve"> PAGEREF _Toc22472 \h </w:instrText>
        </w:r>
        <w:r>
          <w:fldChar w:fldCharType="separate"/>
        </w:r>
        <w:r>
          <w:t>45</w:t>
        </w:r>
        <w:r>
          <w:fldChar w:fldCharType="end"/>
        </w:r>
      </w:hyperlink>
    </w:p>
    <w:p>
      <w:pPr>
        <w:pStyle w:val="TOC1"/>
        <w:tabs>
          <w:tab w:val="right" w:leader="dot" w:pos="8306"/>
        </w:tabs>
      </w:pPr>
      <w:hyperlink w:anchor="_Toc18347" w:history="1">
        <w:r>
          <w:rPr>
            <w:rFonts w:ascii="仿宋" w:eastAsia="仿宋" w:hAnsi="仿宋" w:cs="仿宋" w:hint="eastAsia"/>
            <w:lang w:eastAsia="zh-CN"/>
          </w:rPr>
          <w:t>十三、靶向药物项目变更管理</w:t>
        </w:r>
        <w:r>
          <w:tab/>
        </w:r>
        <w:r>
          <w:fldChar w:fldCharType="begin"/>
        </w:r>
        <w:r>
          <w:instrText xml:space="preserve"> PAGEREF _Toc18347 \h </w:instrText>
        </w:r>
        <w:r>
          <w:fldChar w:fldCharType="separate"/>
        </w:r>
        <w:r>
          <w:t>46</w:t>
        </w:r>
        <w:r>
          <w:fldChar w:fldCharType="end"/>
        </w:r>
      </w:hyperlink>
    </w:p>
    <w:p>
      <w:pPr>
        <w:pStyle w:val="TOC2"/>
        <w:tabs>
          <w:tab w:val="right" w:leader="dot" w:pos="8306"/>
        </w:tabs>
      </w:pPr>
      <w:hyperlink w:anchor="_Toc11202" w:history="1">
        <w:r>
          <w:rPr>
            <w:rFonts w:ascii="仿宋" w:eastAsia="仿宋" w:hAnsi="仿宋" w:cs="仿宋" w:hint="eastAsia"/>
            <w:lang w:eastAsia="zh-CN"/>
          </w:rPr>
          <w:t>(一)、变更申请与评估</w:t>
        </w:r>
        <w:r>
          <w:tab/>
        </w:r>
        <w:r>
          <w:fldChar w:fldCharType="begin"/>
        </w:r>
        <w:r>
          <w:instrText xml:space="preserve"> PAGEREF _Toc11202 \h </w:instrText>
        </w:r>
        <w:r>
          <w:fldChar w:fldCharType="separate"/>
        </w:r>
        <w:r>
          <w:t>46</w:t>
        </w:r>
        <w:r>
          <w:fldChar w:fldCharType="end"/>
        </w:r>
      </w:hyperlink>
    </w:p>
    <w:p>
      <w:pPr>
        <w:pStyle w:val="TOC2"/>
        <w:tabs>
          <w:tab w:val="right" w:leader="dot" w:pos="8306"/>
        </w:tabs>
      </w:pPr>
      <w:hyperlink w:anchor="_Toc2924" w:history="1">
        <w:r>
          <w:rPr>
            <w:rFonts w:ascii="仿宋" w:eastAsia="仿宋" w:hAnsi="仿宋" w:cs="仿宋" w:hint="eastAsia"/>
            <w:lang w:eastAsia="zh-CN"/>
          </w:rPr>
          <w:t>(二)、变更实施与控制</w:t>
        </w:r>
        <w:r>
          <w:tab/>
        </w:r>
        <w:r>
          <w:fldChar w:fldCharType="begin"/>
        </w:r>
        <w:r>
          <w:instrText xml:space="preserve"> PAGEREF _Toc2924 \h </w:instrText>
        </w:r>
        <w:r>
          <w:fldChar w:fldCharType="separate"/>
        </w:r>
        <w:r>
          <w:t>46</w:t>
        </w:r>
        <w:r>
          <w:fldChar w:fldCharType="end"/>
        </w:r>
      </w:hyperlink>
    </w:p>
    <w:p>
      <w:pPr>
        <w:pStyle w:val="TOC1"/>
        <w:tabs>
          <w:tab w:val="right" w:leader="dot" w:pos="8306"/>
        </w:tabs>
      </w:pPr>
      <w:hyperlink w:anchor="_Toc4877" w:history="1">
        <w:r>
          <w:rPr>
            <w:rFonts w:ascii="仿宋" w:eastAsia="仿宋" w:hAnsi="仿宋" w:cs="仿宋" w:hint="eastAsia"/>
            <w:lang w:eastAsia="zh-CN"/>
          </w:rPr>
          <w:t>十四、靶向药物项目工程方案分析</w:t>
        </w:r>
        <w:r>
          <w:tab/>
        </w:r>
        <w:r>
          <w:fldChar w:fldCharType="begin"/>
        </w:r>
        <w:r>
          <w:instrText xml:space="preserve"> PAGEREF _Toc4877 \h </w:instrText>
        </w:r>
        <w:r>
          <w:fldChar w:fldCharType="separate"/>
        </w:r>
        <w:r>
          <w:t>47</w:t>
        </w:r>
        <w:r>
          <w:fldChar w:fldCharType="end"/>
        </w:r>
      </w:hyperlink>
    </w:p>
    <w:p>
      <w:pPr>
        <w:pStyle w:val="TOC2"/>
        <w:tabs>
          <w:tab w:val="right" w:leader="dot" w:pos="8306"/>
        </w:tabs>
      </w:pPr>
      <w:hyperlink w:anchor="_Toc26873" w:history="1">
        <w:r>
          <w:rPr>
            <w:rFonts w:ascii="仿宋" w:eastAsia="仿宋" w:hAnsi="仿宋" w:cs="仿宋" w:hint="eastAsia"/>
            <w:lang w:eastAsia="zh-CN"/>
          </w:rPr>
          <w:t>(一)、建筑工程设计原则</w:t>
        </w:r>
        <w:r>
          <w:tab/>
        </w:r>
        <w:r>
          <w:fldChar w:fldCharType="begin"/>
        </w:r>
        <w:r>
          <w:instrText xml:space="preserve"> PAGEREF _Toc26873 \h </w:instrText>
        </w:r>
        <w:r>
          <w:fldChar w:fldCharType="separate"/>
        </w:r>
        <w:r>
          <w:t>47</w:t>
        </w:r>
        <w:r>
          <w:fldChar w:fldCharType="end"/>
        </w:r>
      </w:hyperlink>
    </w:p>
    <w:p>
      <w:pPr>
        <w:pStyle w:val="TOC2"/>
        <w:tabs>
          <w:tab w:val="right" w:leader="dot" w:pos="8306"/>
        </w:tabs>
      </w:pPr>
      <w:hyperlink w:anchor="_Toc16058" w:history="1">
        <w:r>
          <w:rPr>
            <w:rFonts w:ascii="仿宋" w:eastAsia="仿宋" w:hAnsi="仿宋" w:cs="仿宋" w:hint="eastAsia"/>
            <w:lang w:eastAsia="zh-CN"/>
          </w:rPr>
          <w:t>(二)、土建工程建设指标</w:t>
        </w:r>
        <w:r>
          <w:tab/>
        </w:r>
        <w:r>
          <w:fldChar w:fldCharType="begin"/>
        </w:r>
        <w:r>
          <w:instrText xml:space="preserve"> PAGEREF _Toc16058 \h </w:instrText>
        </w:r>
        <w:r>
          <w:fldChar w:fldCharType="separate"/>
        </w:r>
        <w:r>
          <w:t>50</w:t>
        </w:r>
        <w:r>
          <w:fldChar w:fldCharType="end"/>
        </w:r>
      </w:hyperlink>
    </w:p>
    <w:p>
      <w:pPr>
        <w:pStyle w:val="TOC1"/>
        <w:tabs>
          <w:tab w:val="right" w:leader="dot" w:pos="8306"/>
        </w:tabs>
      </w:pPr>
      <w:hyperlink w:anchor="_Toc7451" w:history="1">
        <w:r>
          <w:rPr>
            <w:rFonts w:ascii="仿宋" w:eastAsia="仿宋" w:hAnsi="仿宋" w:cs="仿宋" w:hint="eastAsia"/>
            <w:lang w:eastAsia="zh-CN"/>
          </w:rPr>
          <w:t>十五、质量管理体系</w:t>
        </w:r>
        <w:r>
          <w:tab/>
        </w:r>
        <w:r>
          <w:fldChar w:fldCharType="begin"/>
        </w:r>
        <w:r>
          <w:instrText xml:space="preserve"> PAGEREF _Toc7451 \h </w:instrText>
        </w:r>
        <w:r>
          <w:fldChar w:fldCharType="separate"/>
        </w:r>
        <w:r>
          <w:t>52</w:t>
        </w:r>
        <w:r>
          <w:fldChar w:fldCharType="end"/>
        </w:r>
      </w:hyperlink>
    </w:p>
    <w:p>
      <w:pPr>
        <w:pStyle w:val="TOC2"/>
        <w:tabs>
          <w:tab w:val="right" w:leader="dot" w:pos="8306"/>
        </w:tabs>
      </w:pPr>
      <w:hyperlink w:anchor="_Toc28793" w:history="1">
        <w:r>
          <w:rPr>
            <w:rFonts w:ascii="仿宋" w:eastAsia="仿宋" w:hAnsi="仿宋" w:cs="仿宋" w:hint="eastAsia"/>
            <w:lang w:eastAsia="zh-CN"/>
          </w:rPr>
          <w:t>(一)、质量目标与方针</w:t>
        </w:r>
        <w:r>
          <w:tab/>
        </w:r>
        <w:r>
          <w:fldChar w:fldCharType="begin"/>
        </w:r>
        <w:r>
          <w:instrText xml:space="preserve"> PAGEREF _Toc28793 \h </w:instrText>
        </w:r>
        <w:r>
          <w:fldChar w:fldCharType="separate"/>
        </w:r>
        <w:r>
          <w:t>52</w:t>
        </w:r>
        <w:r>
          <w:fldChar w:fldCharType="end"/>
        </w:r>
      </w:hyperlink>
    </w:p>
    <w:p>
      <w:pPr>
        <w:pStyle w:val="TOC2"/>
        <w:tabs>
          <w:tab w:val="right" w:leader="dot" w:pos="8306"/>
        </w:tabs>
      </w:pPr>
      <w:hyperlink w:anchor="_Toc17034" w:history="1">
        <w:r>
          <w:rPr>
            <w:rFonts w:ascii="仿宋" w:eastAsia="仿宋" w:hAnsi="仿宋" w:cs="仿宋" w:hint="eastAsia"/>
            <w:lang w:eastAsia="zh-CN"/>
          </w:rPr>
          <w:t>(二)、质量管理责任</w:t>
        </w:r>
        <w:r>
          <w:tab/>
        </w:r>
        <w:r>
          <w:fldChar w:fldCharType="begin"/>
        </w:r>
        <w:r>
          <w:instrText xml:space="preserve"> PAGEREF _Toc17034 \h </w:instrText>
        </w:r>
        <w:r>
          <w:fldChar w:fldCharType="separate"/>
        </w:r>
        <w:r>
          <w:t>53</w:t>
        </w:r>
        <w:r>
          <w:fldChar w:fldCharType="end"/>
        </w:r>
      </w:hyperlink>
    </w:p>
    <w:p>
      <w:pPr>
        <w:pStyle w:val="TOC2"/>
        <w:tabs>
          <w:tab w:val="right" w:leader="dot" w:pos="8306"/>
        </w:tabs>
      </w:pPr>
      <w:hyperlink w:anchor="_Toc24780" w:history="1">
        <w:r>
          <w:rPr>
            <w:rFonts w:ascii="仿宋" w:eastAsia="仿宋" w:hAnsi="仿宋" w:cs="仿宋" w:hint="eastAsia"/>
            <w:lang w:eastAsia="zh-CN"/>
          </w:rPr>
          <w:t>(三)、质量管理体系文件</w:t>
        </w:r>
        <w:r>
          <w:tab/>
        </w:r>
        <w:r>
          <w:fldChar w:fldCharType="begin"/>
        </w:r>
        <w:r>
          <w:instrText xml:space="preserve"> PAGEREF _Toc24780 \h </w:instrText>
        </w:r>
        <w:r>
          <w:fldChar w:fldCharType="separate"/>
        </w:r>
        <w:r>
          <w:t>54</w:t>
        </w:r>
        <w:r>
          <w:fldChar w:fldCharType="end"/>
        </w:r>
      </w:hyperlink>
    </w:p>
    <w:p>
      <w:pPr>
        <w:pStyle w:val="TOC2"/>
        <w:tabs>
          <w:tab w:val="right" w:leader="dot" w:pos="8306"/>
        </w:tabs>
      </w:pPr>
      <w:hyperlink w:anchor="_Toc7643" w:history="1">
        <w:r>
          <w:rPr>
            <w:rFonts w:ascii="仿宋" w:eastAsia="仿宋" w:hAnsi="仿宋" w:cs="仿宋" w:hint="eastAsia"/>
            <w:lang w:eastAsia="zh-CN"/>
          </w:rPr>
          <w:t>(四)、质量培训与教育</w:t>
        </w:r>
        <w:r>
          <w:tab/>
        </w:r>
        <w:r>
          <w:fldChar w:fldCharType="begin"/>
        </w:r>
        <w:r>
          <w:instrText xml:space="preserve"> PAGEREF _Toc7643 \h </w:instrText>
        </w:r>
        <w:r>
          <w:fldChar w:fldCharType="separate"/>
        </w:r>
        <w:r>
          <w:t>56</w:t>
        </w:r>
        <w:r>
          <w:fldChar w:fldCharType="end"/>
        </w:r>
      </w:hyperlink>
    </w:p>
    <w:p>
      <w:pPr>
        <w:pStyle w:val="TOC2"/>
        <w:tabs>
          <w:tab w:val="right" w:leader="dot" w:pos="8306"/>
        </w:tabs>
      </w:pPr>
      <w:hyperlink w:anchor="_Toc24476" w:history="1">
        <w:r>
          <w:rPr>
            <w:rFonts w:ascii="仿宋" w:eastAsia="仿宋" w:hAnsi="仿宋" w:cs="仿宋" w:hint="eastAsia"/>
            <w:lang w:eastAsia="zh-CN"/>
          </w:rPr>
          <w:t>(五)、质量审核与评价</w:t>
        </w:r>
        <w:r>
          <w:tab/>
        </w:r>
        <w:r>
          <w:fldChar w:fldCharType="begin"/>
        </w:r>
        <w:r>
          <w:instrText xml:space="preserve"> PAGEREF _Toc24476 \h </w:instrText>
        </w:r>
        <w:r>
          <w:fldChar w:fldCharType="separate"/>
        </w:r>
        <w:r>
          <w:t>57</w:t>
        </w:r>
        <w:r>
          <w:fldChar w:fldCharType="end"/>
        </w:r>
      </w:hyperlink>
    </w:p>
    <w:p>
      <w:pPr>
        <w:pStyle w:val="TOC2"/>
        <w:tabs>
          <w:tab w:val="right" w:leader="dot" w:pos="8306"/>
        </w:tabs>
      </w:pPr>
      <w:hyperlink w:anchor="_Toc11834" w:history="1">
        <w:r>
          <w:rPr>
            <w:rFonts w:ascii="仿宋" w:eastAsia="仿宋" w:hAnsi="仿宋" w:cs="仿宋" w:hint="eastAsia"/>
            <w:lang w:eastAsia="zh-CN"/>
          </w:rPr>
          <w:t>(六)、不符合与纠正措施</w:t>
        </w:r>
        <w:r>
          <w:tab/>
        </w:r>
        <w:r>
          <w:fldChar w:fldCharType="begin"/>
        </w:r>
        <w:r>
          <w:instrText xml:space="preserve"> PAGEREF _Toc11834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337"/>
      <w:r>
        <w:rPr>
          <w:rFonts w:ascii="仿宋" w:eastAsia="仿宋" w:hAnsi="仿宋" w:cs="仿宋" w:hint="eastAsia"/>
          <w:sz w:val="28"/>
          <w:lang w:eastAsia="zh-CN"/>
        </w:rPr>
        <w:t>一、靶向药物项目文档管理</w:t>
      </w:r>
      <w:bookmarkEnd w:id="2"/>
    </w:p>
    <w:p>
      <w:pPr>
        <w:pStyle w:val="Heading2"/>
        <w:rPr>
          <w:rFonts w:ascii="仿宋" w:eastAsia="仿宋" w:hAnsi="仿宋" w:cs="仿宋" w:hint="eastAsia"/>
          <w:lang w:eastAsia="zh-CN"/>
        </w:rPr>
      </w:pPr>
      <w:bookmarkStart w:id="3" w:name="_Toc2504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靶向药物项目高度重视文档的质量和准确性，以支持靶向药物项目的各项活动和决策。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药物项目文档的编制始于靶向药物项目计划的初期，我们制定了详细的文档编制计划，明确了每个文档的内容、格式和编写责任人。在靶向药物项目启动阶段，我们首先编制了靶向药物项目章程，明确定义了靶向药物项目的目标、范围、风险等关键要素。随后，靶向药物项目团队根据计划陆续编制了需求文档、设计文档、测试文档等各类文档，确保靶向药物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靶向药物项目管理中的重要环节，旨在确保靶向药物项目文档符合质量标准和靶向药物项目需求。在靶向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除了内部审查，我们还进行了外部审查，邀请靶向药物项目相关利益方和专业领域的专家对文档进行独立审查。这有助于获取更全面、客观的反馈，确保靶向药物项目文档不仅符合内部标准，也满足外部需求。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靶向药物项目在文档编制与审查方面建立了严格的管理机制，通过规范的流程和多维度的审查，确保靶向药物项目文档的质量、准确性和可靠性，为靶向药物项目的顺利推进提供了有力支持。</w:t>
      </w:r>
    </w:p>
    <w:p>
      <w:pPr>
        <w:pStyle w:val="Heading2"/>
        <w:ind w:firstLine="560" w:firstLineChars="200"/>
        <w:rPr>
          <w:rFonts w:ascii="仿宋" w:eastAsia="仿宋" w:hAnsi="仿宋" w:cs="仿宋" w:hint="eastAsia"/>
          <w:sz w:val="28"/>
          <w:lang w:eastAsia="zh-CN"/>
        </w:rPr>
      </w:pPr>
      <w:bookmarkStart w:id="4" w:name="_Toc112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在靶向药物项目中，我们致力于优化文档发布与分发过程，以确保信息的高效传递和团队间协作的顺畅进行。以下是我们采取的关键优化策略：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我们通过多渠道发布文档，包括电子邮件、靶向药物项目管理平台、内部网站等，以满足不同团队成员的偏好和需求。多渠道发布确保了信息的全面覆盖。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我们采用了精细的权限控制，确保只有授权人员可以访问敏感信息。这种安全措施保护了靶向药物项目文档的机密性，防止了未经授权的信息泄露。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32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文档存档与归档是靶向药物项目生命周期中一个至关重要的环节，直接关系到靶向药物项目信息的长期保存和历史记录的完整性。在靶向药物项目中，我们实施了一系列有效的文档存档与归档管理策略：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863"/>
      <w:r>
        <w:rPr>
          <w:rFonts w:ascii="仿宋" w:eastAsia="仿宋" w:hAnsi="仿宋" w:cs="仿宋" w:hint="eastAsia"/>
          <w:sz w:val="28"/>
          <w:lang w:eastAsia="zh-CN"/>
        </w:rPr>
        <w:t>二、靶向药物项目选址可行性分析</w:t>
      </w:r>
      <w:bookmarkEnd w:id="6"/>
    </w:p>
    <w:p>
      <w:pPr>
        <w:pStyle w:val="Heading2"/>
        <w:rPr>
          <w:rFonts w:ascii="仿宋" w:eastAsia="仿宋" w:hAnsi="仿宋" w:cs="仿宋" w:hint="eastAsia"/>
          <w:lang w:eastAsia="zh-CN"/>
        </w:rPr>
      </w:pPr>
      <w:bookmarkStart w:id="7" w:name="_Toc24745"/>
      <w:r>
        <w:rPr>
          <w:rFonts w:ascii="仿宋" w:eastAsia="仿宋" w:hAnsi="仿宋" w:cs="仿宋" w:hint="eastAsia"/>
          <w:lang w:eastAsia="zh-CN"/>
        </w:rPr>
        <w:t>(一)、靶向药物项目选址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该靶向药物项目选址位于XX省XX市XX区XXX街道</w:t>
      </w:r>
    </w:p>
    <w:p>
      <w:pPr>
        <w:pStyle w:val="Heading2"/>
        <w:ind w:firstLine="560" w:firstLineChars="200"/>
        <w:rPr>
          <w:rFonts w:ascii="仿宋" w:eastAsia="仿宋" w:hAnsi="仿宋" w:cs="仿宋" w:hint="eastAsia"/>
          <w:sz w:val="28"/>
          <w:lang w:eastAsia="zh-CN"/>
        </w:rPr>
      </w:pPr>
      <w:bookmarkStart w:id="8" w:name="_Toc2065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靶向药物项目的征地面积将根据靶向药物项目的实际规模和需求进行精确规划。具体面积XXX平方米，旨在确保靶向药物项目不仅能够满足当前的发展需求，还能够预留空间以适应未来的扩展。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净用地面积是在征地面积基础上去除不可利用面积后的实际可开发用地。具体面积XXX平方米，考虑到环保、交通、安全等多方面因素，以确保靶向药物项目在整体利用效率上达到最优。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靶向药物项目计划建设的建筑总规模具体面积XXX平方米。这一规模的确定综合考虑了靶向药物项目的性质、规模，以及城市规划的相关要求，确保建筑布局与周边环境协调一致。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绿地率是靶向药物项目用地中被规划为绿地的比例。具体面积XXX平方米，旨在通过合理规划绿地，改善靶向药物项目周边环境，提升居民生活质量，并符合城市整体绿化规划。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容积率是用地上可以建设的建筑总体积与用地面积之比。具体面积XXX，通过合理的容积率规划，确保靶向药物项目建筑规模与周边环境和谐共生。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确保靶向药物项目选址与当地城市规划相一致，具体面积XXX平方米。通过与城市规划部门深入沟通，确保靶向药物项目不仅符合城市的整体发展方向，还能够融入城市的发展布局，为城市的长远发展贡献力量。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靶向药物项目选址符合当地产业政策，具体面积XXX平方米。这包括靶向药物项目对当地经济的促进作用，以及对相关产业的带动效应，确保靶向药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用地总体要求必须符合环保和可持续发展的原则，具体面积XXX平方米。通过采用绿色建筑设计、节能减排等措施，确保靶向药物项目在建设和运营过程中对环境的影响最小化，达到可持续发展的要求。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确保靶向药物项目选址具备必要的公共设施配套，具体面积XXX平方米。这包括交通便利性、教育、医疗等基础设施，以提高居民生活品质，使得靶向药物项目选址更具吸引力。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考虑用地总体要求对当地社会稳定性的影响，具体面积XXX平方米。通过深入了解当地社区反馈，确保靶向药物项目的选址和建设过程对当地社会和谐稳定产生积极作用。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靶向药物项目选址不仅符合法规和规划，还在实际操作中具有可行性。这一全面规划将为靶向药物项目的成功实施提供坚实的基础，确保靶向药物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978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靶向药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靶向药物项目的设备规划和空间设计中，我们将采取灵活设备布局的措施。设备布局将根据实际需求进行灵活设计，避免不必要的浪费。通过合理规划设备摆放位置，我们将提高设备的利用率，减少设备间距，以确保靶向药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靶向药物项目内部引入共享设施的概念，例如共享会议室、办公区等。通过这种方式，我们可以减少对资源的重复建设，提高资源共享效率，从而减小靶向药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509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靶向药物项目的总图布置中，我们将不同功能区域进行明确的规划，以最大程度满足靶向药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1019"/>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靶向药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靶向药物项目对环境的影响是综合评价的重要因素之一。我们将详细考虑选址周边的自然环境、生态保护区、水源地等情况，确保靶向药物项目的建设和运营对环境影响最小化，并符合当地的环保法规标准。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对选址的评价还需充分考虑当地政府的产业政策和法规。我们将详细了解靶向药物项目所在地的相关政策，确保靶向药物项目的规划和运营与当地法规相符，降低不必要的法律风险。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考虑到社会稳定性对企业运营的重要性，我们将评估选址地区的社会安全情况、劳工关系、社区反馈等方面，以确保靶向药物项目的建设和运营不会受到社会稳定性的负面影响。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最后，我们将综合考虑用地成本，包括土地购置费用、土地开发成本等。通过对用地成本的详细评估，我们能够做出更为精确的经济效益分析，为靶向药物项目的投资决策提供有力支持。</w:t>
      </w:r>
    </w:p>
    <w:p>
      <w:pPr>
        <w:pStyle w:val="Heading1"/>
        <w:ind w:firstLine="560" w:firstLineChars="200"/>
        <w:rPr>
          <w:rFonts w:ascii="仿宋" w:eastAsia="仿宋" w:hAnsi="仿宋" w:cs="仿宋" w:hint="eastAsia"/>
          <w:sz w:val="28"/>
          <w:lang w:eastAsia="zh-CN"/>
        </w:rPr>
      </w:pPr>
      <w:bookmarkStart w:id="12" w:name="_Toc17499"/>
      <w:r>
        <w:rPr>
          <w:rFonts w:ascii="仿宋" w:eastAsia="仿宋" w:hAnsi="仿宋" w:cs="仿宋" w:hint="eastAsia"/>
          <w:sz w:val="28"/>
          <w:lang w:eastAsia="zh-CN"/>
        </w:rPr>
        <w:t>三、靶向药物项目概论</w:t>
      </w:r>
      <w:bookmarkEnd w:id="12"/>
    </w:p>
    <w:p>
      <w:pPr>
        <w:pStyle w:val="Heading2"/>
        <w:rPr>
          <w:rFonts w:ascii="仿宋" w:eastAsia="仿宋" w:hAnsi="仿宋" w:cs="仿宋" w:hint="eastAsia"/>
          <w:lang w:eastAsia="zh-CN"/>
        </w:rPr>
      </w:pPr>
      <w:bookmarkStart w:id="13" w:name="_Toc15601"/>
      <w:r>
        <w:rPr>
          <w:rFonts w:ascii="仿宋" w:eastAsia="仿宋" w:hAnsi="仿宋" w:cs="仿宋" w:hint="eastAsia"/>
          <w:lang w:eastAsia="zh-CN"/>
        </w:rPr>
        <w:t>(一)、靶向药物项目概况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药物项目的起源追溯至对市场的深入洞察。市场的不断演变与变革为靶向药物项目提供了难得的机遇。当前市场存在的需求缺口和变革的大环境共同构成了靶向药物项目的背景。这个靶向药物项目旨在充分利用市场机遇，填补行业中尚未满足的需求，为客户提供全新的解决方案。市场的变革和需求的增长使得这个靶向药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靶向药物项目名称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药物项目正式命名为靶向药物。这个名称不仅仅是一个标识，更代表了靶向药物项目的核心理念和愿景。它蕴含着靶向药物项目所要解决问题的关键字，具有强烈的表达和辨识度，为靶向药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靶向药物项目目标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药物项目的核心目标是提供一种全新、高效的解决方案，满足客户日益增长的需求。靶向药物项目追求的不仅仅是满足市场需求，更是在市场中获得卓越的竞争优势。通过不断提升产品或服务的质量和创新水平，靶向药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靶向药物项目范围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靶向药物项目全面涵盖了产品研发、制造、市场推广和售后服务，确保从产品设计到最终用户体验的全方位关注。这一全面的靶向药物项目范围是为了确保靶向药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靶向药物项目时间表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靶向药物项目计划在未来18个月内完成，包括研发、测试、市场试点和正式推出等不同阶段。这个时间表的合理设计是为了确保靶向药物项目各个阶段的顺利推进，以便按时交付高质量的成果。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靶向药物项目预算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靶向药物项目总预算估算为XX百万美元，主要分配在研发、市场推广、人员培训和运营等方面。这一充足的预算为靶向药物项目提供了充足的资源，确保靶向药物项目在各个方面都能取得优异的表现。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靶向药物项目风险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靶向药物项目可能面临的风险包括市场接受度低、技术难题、竞争激烈等。靶向药物项目团队已经制定了相应的风险应对计划，通过前瞻性的风险管理，确保靶向药物项目在面对不确定性时能够迅速做出应对。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靶向药物项目团队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靶向药物项目汇聚了一支经验丰富、多领域专业素养的核心团队，确保靶向药物项目在各个方面都能拥有高水平的执行力。团队的协同作战是靶向药物项目成功的关键因素之一。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靶向药物项目背景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靶向药物项目的背景根植于市场对更高效、创新产品的渴望，同时也受到科技发展对行业格局的深刻改变的影响。这为靶向药物项目提供了广阔的发展空间和市场需求。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靶向药物项目现状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截至目前，靶向药物项目已完成市场调研和技术验证，取得了初步的成功。这为靶向药物项目在未来的发展奠定了坚实的基础，为更远大的目标打下了坚实的基石。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6912"/>
      <w:r>
        <w:rPr>
          <w:rFonts w:ascii="仿宋" w:eastAsia="仿宋" w:hAnsi="仿宋" w:cs="仿宋" w:hint="eastAsia"/>
          <w:sz w:val="28"/>
          <w:lang w:eastAsia="zh-CN"/>
        </w:rPr>
        <w:t>(二)、靶向药物项目目标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keyword》靶向药物项目首要业务目标是在市场中占据有利地位，实现产品/服务的成功推广和销售。通过不断提升产品质量、创新性，靶向药物项目追求成为行业中的领导者，赢得更多客户的青睐。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在科技迅速发展的时代，靶向药物项目着眼于技术创新。通过持续的研发和技术升级，靶向药物项目旨在推出更具创新性的产品或服务，以满足市场对新鲜、先进解决方案的需求。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为了建立可持续的客户关系，靶向药物项目设定了客户满意度目标。通过提供卓越的产品质量和优质的客户服务，靶向药物项目追求赢得客户的信任和忠诚度，确保他们的满意度达到行业领先水平。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靶向药物项目注重社会责任和可持续发展。通过实施环保、社会责任靶向药物项目，靶向药物项目致力于在经济发展的同时保护环境，促进社会公平，实现可持续经营。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靶向药物项目的团队是实现目标的核心驱动力。因此，靶向药物项目设定了团队发展目标，包括提升团队成员的专业技能、培养领导力，以及搭建协同高效的团队工作氛围。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8858"/>
      <w:r>
        <w:rPr>
          <w:rFonts w:ascii="仿宋" w:eastAsia="仿宋" w:hAnsi="仿宋" w:cs="仿宋" w:hint="eastAsia"/>
          <w:sz w:val="28"/>
          <w:lang w:eastAsia="zh-CN"/>
        </w:rPr>
        <w:t>(三)、靶向药物项目提出的理由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靶向药物项目提出的理由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药物项目的提出源于对市场机遇的深刻洞察。当前市场中存在的需求缺口和行业发展趋势表明，有巨大的商业机会等待被开发。通过准确捕捉市场机遇，靶向药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药物项目的理念基于对技术创新的信仰。通过持续的研发和技术投入，靶向药物项目有望推出更具创新性的产品或服务。在科技飞速发展的当下，靶向药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药物项目的提出是为了增强企业的行业竞争力。通过提升产品或服务的质量和独特性，靶向药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靶向药物项目响应了消费者需求的变化。随着社会和科技的不断发展，消费者对产品和服务的需求也在发生变化。通过深入了解并及时回应消费者的新需求，靶向药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靶向药物项目的提出是企业战略发展规划的一部分。在面对日益激烈的市场竞争和不断变化的商业环境中，靶向药物项目作为企业战略的一环，旨在为企业开辟新的增长领域，巩固企业在行业中的地位。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药物项目的提出不仅仅是基于商业考量，还注重社会责任。通过推出环保、社会责任等方面的靶向药物项目，靶向药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靶向药物项目的提出反映了对利益相关者期望的关注。包括客户、员工、投资者等利益相关者在企业发展中都有着各自的期望，靶向药物项目力求在满足这些期望的同时，取得更大的共赢。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9094"/>
      <w:r>
        <w:rPr>
          <w:rFonts w:ascii="仿宋" w:eastAsia="仿宋" w:hAnsi="仿宋" w:cs="仿宋" w:hint="eastAsia"/>
          <w:sz w:val="28"/>
          <w:lang w:eastAsia="zh-CN"/>
        </w:rPr>
        <w:t>(四)、靶向药物项目意义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在实施靶向药物项目的过程中，我们不仅仅是在追逐商业成功，更是为企业和社会的多个层面创造了深远的意义。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https://d.book118.com/765021210031011114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靶向药物项目规划设计纲要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靶向药物项目规划设计纲要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靶向药物项目规划设计纲要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靶向药物项目规划设计纲要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靶向药物项目规划设计纲要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靶向药物项目规划设计纲要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靶向药物项目规划设计纲要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靶向药物项目规划设计纲要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靶向药物项目规划设计纲要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靶向药物项目规划设计纲要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靶向药物项目规划设计纲要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靶向药物项目规划设计纲要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靶向药物项目规划设计纲要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靶向药物项目规划设计纲要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靶向药物项目规划设计纲要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靶向药物项目规划设计纲要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靶向药物项目规划设计纲要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73042C"/>
    <w:rsid w:val="377304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502121003101111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2024-02-23T11:38:00Z</dcterms:created>
  <dcterms:modified xsi:type="dcterms:W3CDTF">2024-02-23T11:39:17Z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215757E344B04F0FA58A1BD2ED523B48_11</vt:lpwstr>
  </property>
  <property fmtid="{D5CDD505-2E9C-101B-9397-08002B2CF9AE}" pid="3" name="KSOProductBuildVer">
    <vt:lpwstr>2052-12.1.0.16250</vt:lpwstr>
  </property>
</Properties>
</file>