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金属制日用杂品项目筹资方案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94" w:history="1">
        <w:r>
          <w:rPr>
            <w:rFonts w:ascii="仿宋" w:eastAsia="仿宋" w:hAnsi="仿宋" w:cs="仿宋" w:hint="eastAsia"/>
            <w:lang w:eastAsia="zh-CN"/>
          </w:rPr>
          <w:t>前言</w:t>
        </w:r>
        <w:r>
          <w:tab/>
        </w:r>
        <w:r>
          <w:fldChar w:fldCharType="begin"/>
        </w:r>
        <w:r>
          <w:instrText xml:space="preserve"> PAGEREF _Toc29094 \h </w:instrText>
        </w:r>
        <w:r>
          <w:fldChar w:fldCharType="separate"/>
        </w:r>
        <w:r>
          <w:t>3</w:t>
        </w:r>
        <w:r>
          <w:fldChar w:fldCharType="end"/>
        </w:r>
      </w:hyperlink>
    </w:p>
    <w:p>
      <w:pPr>
        <w:pStyle w:val="TOC1"/>
        <w:tabs>
          <w:tab w:val="right" w:leader="dot" w:pos="8306"/>
        </w:tabs>
      </w:pPr>
      <w:hyperlink w:anchor="_Toc8752" w:history="1">
        <w:r>
          <w:rPr>
            <w:rFonts w:ascii="仿宋" w:eastAsia="仿宋" w:hAnsi="仿宋" w:cs="仿宋" w:hint="eastAsia"/>
            <w:lang w:eastAsia="zh-CN"/>
          </w:rPr>
          <w:t>一、环境和生态影响分析</w:t>
        </w:r>
        <w:r>
          <w:tab/>
        </w:r>
        <w:r>
          <w:fldChar w:fldCharType="begin"/>
        </w:r>
        <w:r>
          <w:instrText xml:space="preserve"> PAGEREF _Toc8752 \h </w:instrText>
        </w:r>
        <w:r>
          <w:fldChar w:fldCharType="separate"/>
        </w:r>
        <w:r>
          <w:t>3</w:t>
        </w:r>
        <w:r>
          <w:fldChar w:fldCharType="end"/>
        </w:r>
      </w:hyperlink>
    </w:p>
    <w:p>
      <w:pPr>
        <w:pStyle w:val="TOC2"/>
        <w:tabs>
          <w:tab w:val="right" w:leader="dot" w:pos="8306"/>
        </w:tabs>
      </w:pPr>
      <w:hyperlink w:anchor="_Toc16503" w:history="1">
        <w:r>
          <w:rPr>
            <w:rFonts w:ascii="仿宋" w:eastAsia="仿宋" w:hAnsi="仿宋" w:cs="仿宋" w:hint="eastAsia"/>
            <w:lang w:eastAsia="zh-CN"/>
          </w:rPr>
          <w:t>(一)、环境和生态现状</w:t>
        </w:r>
        <w:r>
          <w:tab/>
        </w:r>
        <w:r>
          <w:fldChar w:fldCharType="begin"/>
        </w:r>
        <w:r>
          <w:instrText xml:space="preserve"> PAGEREF _Toc16503 \h </w:instrText>
        </w:r>
        <w:r>
          <w:fldChar w:fldCharType="separate"/>
        </w:r>
        <w:r>
          <w:t>3</w:t>
        </w:r>
        <w:r>
          <w:fldChar w:fldCharType="end"/>
        </w:r>
      </w:hyperlink>
    </w:p>
    <w:p>
      <w:pPr>
        <w:pStyle w:val="TOC2"/>
        <w:tabs>
          <w:tab w:val="right" w:leader="dot" w:pos="8306"/>
        </w:tabs>
      </w:pPr>
      <w:hyperlink w:anchor="_Toc2721" w:history="1">
        <w:r>
          <w:rPr>
            <w:rFonts w:ascii="仿宋" w:eastAsia="仿宋" w:hAnsi="仿宋" w:cs="仿宋" w:hint="eastAsia"/>
            <w:lang w:eastAsia="zh-CN"/>
          </w:rPr>
          <w:t>(二)、生态环境影响分析</w:t>
        </w:r>
        <w:r>
          <w:tab/>
        </w:r>
        <w:r>
          <w:fldChar w:fldCharType="begin"/>
        </w:r>
        <w:r>
          <w:instrText xml:space="preserve"> PAGEREF _Toc2721 \h </w:instrText>
        </w:r>
        <w:r>
          <w:fldChar w:fldCharType="separate"/>
        </w:r>
        <w:r>
          <w:t>4</w:t>
        </w:r>
        <w:r>
          <w:fldChar w:fldCharType="end"/>
        </w:r>
      </w:hyperlink>
    </w:p>
    <w:p>
      <w:pPr>
        <w:pStyle w:val="TOC2"/>
        <w:tabs>
          <w:tab w:val="right" w:leader="dot" w:pos="8306"/>
        </w:tabs>
      </w:pPr>
      <w:hyperlink w:anchor="_Toc24341" w:history="1">
        <w:r>
          <w:rPr>
            <w:rFonts w:ascii="仿宋" w:eastAsia="仿宋" w:hAnsi="仿宋" w:cs="仿宋" w:hint="eastAsia"/>
            <w:lang w:eastAsia="zh-CN"/>
          </w:rPr>
          <w:t>(三)、生态环境保护措施</w:t>
        </w:r>
        <w:r>
          <w:tab/>
        </w:r>
        <w:r>
          <w:fldChar w:fldCharType="begin"/>
        </w:r>
        <w:r>
          <w:instrText xml:space="preserve"> PAGEREF _Toc24341 \h </w:instrText>
        </w:r>
        <w:r>
          <w:fldChar w:fldCharType="separate"/>
        </w:r>
        <w:r>
          <w:t>5</w:t>
        </w:r>
        <w:r>
          <w:fldChar w:fldCharType="end"/>
        </w:r>
      </w:hyperlink>
    </w:p>
    <w:p>
      <w:pPr>
        <w:pStyle w:val="TOC2"/>
        <w:tabs>
          <w:tab w:val="right" w:leader="dot" w:pos="8306"/>
        </w:tabs>
      </w:pPr>
      <w:hyperlink w:anchor="_Toc8982" w:history="1">
        <w:r>
          <w:rPr>
            <w:rFonts w:ascii="仿宋" w:eastAsia="仿宋" w:hAnsi="仿宋" w:cs="仿宋" w:hint="eastAsia"/>
            <w:lang w:eastAsia="zh-CN"/>
          </w:rPr>
          <w:t>(四)、四地质灾害影响分析</w:t>
        </w:r>
        <w:r>
          <w:tab/>
        </w:r>
        <w:r>
          <w:fldChar w:fldCharType="begin"/>
        </w:r>
        <w:r>
          <w:instrText xml:space="preserve"> PAGEREF _Toc8982 \h </w:instrText>
        </w:r>
        <w:r>
          <w:fldChar w:fldCharType="separate"/>
        </w:r>
        <w:r>
          <w:t>6</w:t>
        </w:r>
        <w:r>
          <w:fldChar w:fldCharType="end"/>
        </w:r>
      </w:hyperlink>
    </w:p>
    <w:p>
      <w:pPr>
        <w:pStyle w:val="TOC2"/>
        <w:tabs>
          <w:tab w:val="right" w:leader="dot" w:pos="8306"/>
        </w:tabs>
      </w:pPr>
      <w:hyperlink w:anchor="_Toc17513" w:history="1">
        <w:r>
          <w:rPr>
            <w:rFonts w:ascii="仿宋" w:eastAsia="仿宋" w:hAnsi="仿宋" w:cs="仿宋" w:hint="eastAsia"/>
            <w:lang w:eastAsia="zh-CN"/>
          </w:rPr>
          <w:t>(五)、五特殊环境影响</w:t>
        </w:r>
        <w:r>
          <w:tab/>
        </w:r>
        <w:r>
          <w:fldChar w:fldCharType="begin"/>
        </w:r>
        <w:r>
          <w:instrText xml:space="preserve"> PAGEREF _Toc17513 \h </w:instrText>
        </w:r>
        <w:r>
          <w:fldChar w:fldCharType="separate"/>
        </w:r>
        <w:r>
          <w:t>8</w:t>
        </w:r>
        <w:r>
          <w:fldChar w:fldCharType="end"/>
        </w:r>
      </w:hyperlink>
    </w:p>
    <w:p>
      <w:pPr>
        <w:pStyle w:val="TOC1"/>
        <w:tabs>
          <w:tab w:val="right" w:leader="dot" w:pos="8306"/>
        </w:tabs>
      </w:pPr>
      <w:hyperlink w:anchor="_Toc17433" w:history="1">
        <w:r>
          <w:rPr>
            <w:rFonts w:ascii="仿宋" w:eastAsia="仿宋" w:hAnsi="仿宋" w:cs="仿宋" w:hint="eastAsia"/>
            <w:lang w:eastAsia="zh-CN"/>
          </w:rPr>
          <w:t>二、公司介绍</w:t>
        </w:r>
        <w:r>
          <w:tab/>
        </w:r>
        <w:r>
          <w:fldChar w:fldCharType="begin"/>
        </w:r>
        <w:r>
          <w:instrText xml:space="preserve"> PAGEREF _Toc17433 \h </w:instrText>
        </w:r>
        <w:r>
          <w:fldChar w:fldCharType="separate"/>
        </w:r>
        <w:r>
          <w:t>8</w:t>
        </w:r>
        <w:r>
          <w:fldChar w:fldCharType="end"/>
        </w:r>
      </w:hyperlink>
    </w:p>
    <w:p>
      <w:pPr>
        <w:pStyle w:val="TOC2"/>
        <w:tabs>
          <w:tab w:val="right" w:leader="dot" w:pos="8306"/>
        </w:tabs>
      </w:pPr>
      <w:hyperlink w:anchor="_Toc22266" w:history="1">
        <w:r>
          <w:rPr>
            <w:rFonts w:ascii="仿宋" w:eastAsia="仿宋" w:hAnsi="仿宋" w:cs="仿宋" w:hint="eastAsia"/>
            <w:lang w:eastAsia="zh-CN"/>
          </w:rPr>
          <w:t>(一)、综述</w:t>
        </w:r>
        <w:r>
          <w:tab/>
        </w:r>
        <w:r>
          <w:fldChar w:fldCharType="begin"/>
        </w:r>
        <w:r>
          <w:instrText xml:space="preserve"> PAGEREF _Toc22266 \h </w:instrText>
        </w:r>
        <w:r>
          <w:fldChar w:fldCharType="separate"/>
        </w:r>
        <w:r>
          <w:t>8</w:t>
        </w:r>
        <w:r>
          <w:fldChar w:fldCharType="end"/>
        </w:r>
      </w:hyperlink>
    </w:p>
    <w:p>
      <w:pPr>
        <w:pStyle w:val="TOC2"/>
        <w:tabs>
          <w:tab w:val="right" w:leader="dot" w:pos="8306"/>
        </w:tabs>
      </w:pPr>
      <w:hyperlink w:anchor="_Toc29109" w:history="1">
        <w:r>
          <w:rPr>
            <w:rFonts w:ascii="仿宋" w:eastAsia="仿宋" w:hAnsi="仿宋" w:cs="仿宋" w:hint="eastAsia"/>
            <w:lang w:eastAsia="zh-CN"/>
          </w:rPr>
          <w:t>(二)、公司定位</w:t>
        </w:r>
        <w:r>
          <w:tab/>
        </w:r>
        <w:r>
          <w:fldChar w:fldCharType="begin"/>
        </w:r>
        <w:r>
          <w:instrText xml:space="preserve"> PAGEREF _Toc29109 \h </w:instrText>
        </w:r>
        <w:r>
          <w:fldChar w:fldCharType="separate"/>
        </w:r>
        <w:r>
          <w:t>9</w:t>
        </w:r>
        <w:r>
          <w:fldChar w:fldCharType="end"/>
        </w:r>
      </w:hyperlink>
    </w:p>
    <w:p>
      <w:pPr>
        <w:pStyle w:val="TOC2"/>
        <w:tabs>
          <w:tab w:val="right" w:leader="dot" w:pos="8306"/>
        </w:tabs>
      </w:pPr>
      <w:hyperlink w:anchor="_Toc19418" w:history="1">
        <w:r>
          <w:rPr>
            <w:rFonts w:ascii="仿宋" w:eastAsia="仿宋" w:hAnsi="仿宋" w:cs="仿宋" w:hint="eastAsia"/>
            <w:lang w:eastAsia="zh-CN"/>
          </w:rPr>
          <w:t>(三)、商业模式</w:t>
        </w:r>
        <w:r>
          <w:tab/>
        </w:r>
        <w:r>
          <w:fldChar w:fldCharType="begin"/>
        </w:r>
        <w:r>
          <w:instrText xml:space="preserve"> PAGEREF _Toc19418 \h </w:instrText>
        </w:r>
        <w:r>
          <w:fldChar w:fldCharType="separate"/>
        </w:r>
        <w:r>
          <w:t>10</w:t>
        </w:r>
        <w:r>
          <w:fldChar w:fldCharType="end"/>
        </w:r>
      </w:hyperlink>
    </w:p>
    <w:p>
      <w:pPr>
        <w:pStyle w:val="TOC2"/>
        <w:tabs>
          <w:tab w:val="right" w:leader="dot" w:pos="8306"/>
        </w:tabs>
      </w:pPr>
      <w:hyperlink w:anchor="_Toc4382" w:history="1">
        <w:r>
          <w:rPr>
            <w:rFonts w:ascii="仿宋" w:eastAsia="仿宋" w:hAnsi="仿宋" w:cs="仿宋" w:hint="eastAsia"/>
            <w:lang w:eastAsia="zh-CN"/>
          </w:rPr>
          <w:t>(四)、销售模式</w:t>
        </w:r>
        <w:r>
          <w:tab/>
        </w:r>
        <w:r>
          <w:fldChar w:fldCharType="begin"/>
        </w:r>
        <w:r>
          <w:instrText xml:space="preserve"> PAGEREF _Toc4382 \h </w:instrText>
        </w:r>
        <w:r>
          <w:fldChar w:fldCharType="separate"/>
        </w:r>
        <w:r>
          <w:t>12</w:t>
        </w:r>
        <w:r>
          <w:fldChar w:fldCharType="end"/>
        </w:r>
      </w:hyperlink>
    </w:p>
    <w:p>
      <w:pPr>
        <w:pStyle w:val="TOC2"/>
        <w:tabs>
          <w:tab w:val="right" w:leader="dot" w:pos="8306"/>
        </w:tabs>
      </w:pPr>
      <w:hyperlink w:anchor="_Toc3630" w:history="1">
        <w:r>
          <w:rPr>
            <w:rFonts w:ascii="仿宋" w:eastAsia="仿宋" w:hAnsi="仿宋" w:cs="仿宋" w:hint="eastAsia"/>
            <w:lang w:eastAsia="zh-CN"/>
          </w:rPr>
          <w:t>(五)、产品流向</w:t>
        </w:r>
        <w:r>
          <w:tab/>
        </w:r>
        <w:r>
          <w:fldChar w:fldCharType="begin"/>
        </w:r>
        <w:r>
          <w:instrText xml:space="preserve"> PAGEREF _Toc3630 \h </w:instrText>
        </w:r>
        <w:r>
          <w:fldChar w:fldCharType="separate"/>
        </w:r>
        <w:r>
          <w:t>13</w:t>
        </w:r>
        <w:r>
          <w:fldChar w:fldCharType="end"/>
        </w:r>
      </w:hyperlink>
    </w:p>
    <w:p>
      <w:pPr>
        <w:pStyle w:val="TOC2"/>
        <w:tabs>
          <w:tab w:val="right" w:leader="dot" w:pos="8306"/>
        </w:tabs>
      </w:pPr>
      <w:hyperlink w:anchor="_Toc6297" w:history="1">
        <w:r>
          <w:rPr>
            <w:rFonts w:ascii="仿宋" w:eastAsia="仿宋" w:hAnsi="仿宋" w:cs="仿宋" w:hint="eastAsia"/>
            <w:lang w:eastAsia="zh-CN"/>
          </w:rPr>
          <w:t>(六)、股东及经营团队</w:t>
        </w:r>
        <w:r>
          <w:tab/>
        </w:r>
        <w:r>
          <w:fldChar w:fldCharType="begin"/>
        </w:r>
        <w:r>
          <w:instrText xml:space="preserve"> PAGEREF _Toc6297 \h </w:instrText>
        </w:r>
        <w:r>
          <w:fldChar w:fldCharType="separate"/>
        </w:r>
        <w:r>
          <w:t>14</w:t>
        </w:r>
        <w:r>
          <w:fldChar w:fldCharType="end"/>
        </w:r>
      </w:hyperlink>
    </w:p>
    <w:p>
      <w:pPr>
        <w:pStyle w:val="TOC2"/>
        <w:tabs>
          <w:tab w:val="right" w:leader="dot" w:pos="8306"/>
        </w:tabs>
      </w:pPr>
      <w:hyperlink w:anchor="_Toc31735" w:history="1">
        <w:r>
          <w:rPr>
            <w:rFonts w:ascii="仿宋" w:eastAsia="仿宋" w:hAnsi="仿宋" w:cs="仿宋" w:hint="eastAsia"/>
            <w:lang w:eastAsia="zh-CN"/>
          </w:rPr>
          <w:t>(七)、发展历程</w:t>
        </w:r>
        <w:r>
          <w:tab/>
        </w:r>
        <w:r>
          <w:fldChar w:fldCharType="begin"/>
        </w:r>
        <w:r>
          <w:instrText xml:space="preserve"> PAGEREF _Toc31735 \h </w:instrText>
        </w:r>
        <w:r>
          <w:fldChar w:fldCharType="separate"/>
        </w:r>
        <w:r>
          <w:t>16</w:t>
        </w:r>
        <w:r>
          <w:fldChar w:fldCharType="end"/>
        </w:r>
      </w:hyperlink>
    </w:p>
    <w:p>
      <w:pPr>
        <w:pStyle w:val="TOC2"/>
        <w:tabs>
          <w:tab w:val="right" w:leader="dot" w:pos="8306"/>
        </w:tabs>
      </w:pPr>
      <w:hyperlink w:anchor="_Toc29617" w:history="1">
        <w:r>
          <w:rPr>
            <w:rFonts w:ascii="仿宋" w:eastAsia="仿宋" w:hAnsi="仿宋" w:cs="仿宋" w:hint="eastAsia"/>
            <w:lang w:eastAsia="zh-CN"/>
          </w:rPr>
          <w:t>(八)、核心竞争力</w:t>
        </w:r>
        <w:r>
          <w:tab/>
        </w:r>
        <w:r>
          <w:fldChar w:fldCharType="begin"/>
        </w:r>
        <w:r>
          <w:instrText xml:space="preserve"> PAGEREF _Toc29617 \h </w:instrText>
        </w:r>
        <w:r>
          <w:fldChar w:fldCharType="separate"/>
        </w:r>
        <w:r>
          <w:t>17</w:t>
        </w:r>
        <w:r>
          <w:fldChar w:fldCharType="end"/>
        </w:r>
      </w:hyperlink>
    </w:p>
    <w:p>
      <w:pPr>
        <w:pStyle w:val="TOC1"/>
        <w:tabs>
          <w:tab w:val="right" w:leader="dot" w:pos="8306"/>
        </w:tabs>
      </w:pPr>
      <w:hyperlink w:anchor="_Toc27127" w:history="1">
        <w:r>
          <w:rPr>
            <w:rFonts w:ascii="仿宋" w:eastAsia="仿宋" w:hAnsi="仿宋" w:cs="仿宋" w:hint="eastAsia"/>
            <w:lang w:eastAsia="zh-CN"/>
          </w:rPr>
          <w:t>三、社会影响分析</w:t>
        </w:r>
        <w:r>
          <w:tab/>
        </w:r>
        <w:r>
          <w:fldChar w:fldCharType="begin"/>
        </w:r>
        <w:r>
          <w:instrText xml:space="preserve"> PAGEREF _Toc27127 \h </w:instrText>
        </w:r>
        <w:r>
          <w:fldChar w:fldCharType="separate"/>
        </w:r>
        <w:r>
          <w:t>18</w:t>
        </w:r>
        <w:r>
          <w:fldChar w:fldCharType="end"/>
        </w:r>
      </w:hyperlink>
    </w:p>
    <w:p>
      <w:pPr>
        <w:pStyle w:val="TOC2"/>
        <w:tabs>
          <w:tab w:val="right" w:leader="dot" w:pos="8306"/>
        </w:tabs>
      </w:pPr>
      <w:hyperlink w:anchor="_Toc26103" w:history="1">
        <w:r>
          <w:rPr>
            <w:rFonts w:ascii="仿宋" w:eastAsia="仿宋" w:hAnsi="仿宋" w:cs="仿宋" w:hint="eastAsia"/>
            <w:lang w:eastAsia="zh-CN"/>
          </w:rPr>
          <w:t>(一)、社会影响效果分析</w:t>
        </w:r>
        <w:r>
          <w:tab/>
        </w:r>
        <w:r>
          <w:fldChar w:fldCharType="begin"/>
        </w:r>
        <w:r>
          <w:instrText xml:space="preserve"> PAGEREF _Toc26103 \h </w:instrText>
        </w:r>
        <w:r>
          <w:fldChar w:fldCharType="separate"/>
        </w:r>
        <w:r>
          <w:t>18</w:t>
        </w:r>
        <w:r>
          <w:fldChar w:fldCharType="end"/>
        </w:r>
      </w:hyperlink>
    </w:p>
    <w:p>
      <w:pPr>
        <w:pStyle w:val="TOC2"/>
        <w:tabs>
          <w:tab w:val="right" w:leader="dot" w:pos="8306"/>
        </w:tabs>
      </w:pPr>
      <w:hyperlink w:anchor="_Toc12267" w:history="1">
        <w:r>
          <w:rPr>
            <w:rFonts w:ascii="仿宋" w:eastAsia="仿宋" w:hAnsi="仿宋" w:cs="仿宋" w:hint="eastAsia"/>
            <w:lang w:eastAsia="zh-CN"/>
          </w:rPr>
          <w:t>(二)、社会适应性分析</w:t>
        </w:r>
        <w:r>
          <w:tab/>
        </w:r>
        <w:r>
          <w:fldChar w:fldCharType="begin"/>
        </w:r>
        <w:r>
          <w:instrText xml:space="preserve"> PAGEREF _Toc12267 \h </w:instrText>
        </w:r>
        <w:r>
          <w:fldChar w:fldCharType="separate"/>
        </w:r>
        <w:r>
          <w:t>20</w:t>
        </w:r>
        <w:r>
          <w:fldChar w:fldCharType="end"/>
        </w:r>
      </w:hyperlink>
    </w:p>
    <w:p>
      <w:pPr>
        <w:pStyle w:val="TOC2"/>
        <w:tabs>
          <w:tab w:val="right" w:leader="dot" w:pos="8306"/>
        </w:tabs>
      </w:pPr>
      <w:hyperlink w:anchor="_Toc18659" w:history="1">
        <w:r>
          <w:rPr>
            <w:rFonts w:ascii="仿宋" w:eastAsia="仿宋" w:hAnsi="仿宋" w:cs="仿宋" w:hint="eastAsia"/>
            <w:lang w:eastAsia="zh-CN"/>
          </w:rPr>
          <w:t>(三)、社会风险及对策分析</w:t>
        </w:r>
        <w:r>
          <w:tab/>
        </w:r>
        <w:r>
          <w:fldChar w:fldCharType="begin"/>
        </w:r>
        <w:r>
          <w:instrText xml:space="preserve"> PAGEREF _Toc18659 \h </w:instrText>
        </w:r>
        <w:r>
          <w:fldChar w:fldCharType="separate"/>
        </w:r>
        <w:r>
          <w:t>21</w:t>
        </w:r>
        <w:r>
          <w:fldChar w:fldCharType="end"/>
        </w:r>
      </w:hyperlink>
    </w:p>
    <w:p>
      <w:pPr>
        <w:pStyle w:val="TOC1"/>
        <w:tabs>
          <w:tab w:val="right" w:leader="dot" w:pos="8306"/>
        </w:tabs>
      </w:pPr>
      <w:hyperlink w:anchor="_Toc18292" w:history="1">
        <w:r>
          <w:rPr>
            <w:rFonts w:ascii="仿宋" w:eastAsia="仿宋" w:hAnsi="仿宋" w:cs="仿宋" w:hint="eastAsia"/>
            <w:lang w:eastAsia="zh-CN"/>
          </w:rPr>
          <w:t>四、金属制日用杂品项目概论</w:t>
        </w:r>
        <w:r>
          <w:tab/>
        </w:r>
        <w:r>
          <w:fldChar w:fldCharType="begin"/>
        </w:r>
        <w:r>
          <w:instrText xml:space="preserve"> PAGEREF _Toc18292 \h </w:instrText>
        </w:r>
        <w:r>
          <w:fldChar w:fldCharType="separate"/>
        </w:r>
        <w:r>
          <w:t>24</w:t>
        </w:r>
        <w:r>
          <w:fldChar w:fldCharType="end"/>
        </w:r>
      </w:hyperlink>
    </w:p>
    <w:p>
      <w:pPr>
        <w:pStyle w:val="TOC2"/>
        <w:tabs>
          <w:tab w:val="right" w:leader="dot" w:pos="8306"/>
        </w:tabs>
      </w:pPr>
      <w:hyperlink w:anchor="_Toc9609" w:history="1">
        <w:r>
          <w:rPr>
            <w:rFonts w:ascii="仿宋" w:eastAsia="仿宋" w:hAnsi="仿宋" w:cs="仿宋" w:hint="eastAsia"/>
            <w:lang w:eastAsia="zh-CN"/>
          </w:rPr>
          <w:t>(一)、金属制日用杂品项目申报单位概况</w:t>
        </w:r>
        <w:r>
          <w:tab/>
        </w:r>
        <w:r>
          <w:fldChar w:fldCharType="begin"/>
        </w:r>
        <w:r>
          <w:instrText xml:space="preserve"> PAGEREF _Toc9609 \h </w:instrText>
        </w:r>
        <w:r>
          <w:fldChar w:fldCharType="separate"/>
        </w:r>
        <w:r>
          <w:t>24</w:t>
        </w:r>
        <w:r>
          <w:fldChar w:fldCharType="end"/>
        </w:r>
      </w:hyperlink>
    </w:p>
    <w:p>
      <w:pPr>
        <w:pStyle w:val="TOC2"/>
        <w:tabs>
          <w:tab w:val="right" w:leader="dot" w:pos="8306"/>
        </w:tabs>
      </w:pPr>
      <w:hyperlink w:anchor="_Toc7008" w:history="1">
        <w:r>
          <w:rPr>
            <w:rFonts w:ascii="仿宋" w:eastAsia="仿宋" w:hAnsi="仿宋" w:cs="仿宋" w:hint="eastAsia"/>
            <w:lang w:eastAsia="zh-CN"/>
          </w:rPr>
          <w:t>(二)、金属制日用杂品项目概况</w:t>
        </w:r>
        <w:r>
          <w:tab/>
        </w:r>
        <w:r>
          <w:fldChar w:fldCharType="begin"/>
        </w:r>
        <w:r>
          <w:instrText xml:space="preserve"> PAGEREF _Toc7008 \h </w:instrText>
        </w:r>
        <w:r>
          <w:fldChar w:fldCharType="separate"/>
        </w:r>
        <w:r>
          <w:t>25</w:t>
        </w:r>
        <w:r>
          <w:fldChar w:fldCharType="end"/>
        </w:r>
      </w:hyperlink>
    </w:p>
    <w:p>
      <w:pPr>
        <w:pStyle w:val="TOC1"/>
        <w:tabs>
          <w:tab w:val="right" w:leader="dot" w:pos="8306"/>
        </w:tabs>
      </w:pPr>
      <w:hyperlink w:anchor="_Toc28999" w:history="1">
        <w:r>
          <w:rPr>
            <w:rFonts w:ascii="仿宋" w:eastAsia="仿宋" w:hAnsi="仿宋" w:cs="仿宋" w:hint="eastAsia"/>
            <w:lang w:eastAsia="zh-CN"/>
          </w:rPr>
          <w:t>五、融资及使用计划</w:t>
        </w:r>
        <w:r>
          <w:tab/>
        </w:r>
        <w:r>
          <w:fldChar w:fldCharType="begin"/>
        </w:r>
        <w:r>
          <w:instrText xml:space="preserve"> PAGEREF _Toc28999 \h </w:instrText>
        </w:r>
        <w:r>
          <w:fldChar w:fldCharType="separate"/>
        </w:r>
        <w:r>
          <w:t>29</w:t>
        </w:r>
        <w:r>
          <w:fldChar w:fldCharType="end"/>
        </w:r>
      </w:hyperlink>
    </w:p>
    <w:p>
      <w:pPr>
        <w:pStyle w:val="TOC2"/>
        <w:tabs>
          <w:tab w:val="right" w:leader="dot" w:pos="8306"/>
        </w:tabs>
      </w:pPr>
      <w:hyperlink w:anchor="_Toc21051" w:history="1">
        <w:r>
          <w:rPr>
            <w:rFonts w:ascii="仿宋" w:eastAsia="仿宋" w:hAnsi="仿宋" w:cs="仿宋" w:hint="eastAsia"/>
            <w:lang w:eastAsia="zh-CN"/>
          </w:rPr>
          <w:t>(一)、融资说明</w:t>
        </w:r>
        <w:r>
          <w:tab/>
        </w:r>
        <w:r>
          <w:fldChar w:fldCharType="begin"/>
        </w:r>
        <w:r>
          <w:instrText xml:space="preserve"> PAGEREF _Toc21051 \h </w:instrText>
        </w:r>
        <w:r>
          <w:fldChar w:fldCharType="separate"/>
        </w:r>
        <w:r>
          <w:t>29</w:t>
        </w:r>
        <w:r>
          <w:fldChar w:fldCharType="end"/>
        </w:r>
      </w:hyperlink>
    </w:p>
    <w:p>
      <w:pPr>
        <w:pStyle w:val="TOC2"/>
        <w:tabs>
          <w:tab w:val="right" w:leader="dot" w:pos="8306"/>
        </w:tabs>
      </w:pPr>
      <w:hyperlink w:anchor="_Toc11416" w:history="1">
        <w:r>
          <w:rPr>
            <w:rFonts w:ascii="仿宋" w:eastAsia="仿宋" w:hAnsi="仿宋" w:cs="仿宋" w:hint="eastAsia"/>
            <w:lang w:eastAsia="zh-CN"/>
          </w:rPr>
          <w:t>(二)、资金使用计划</w:t>
        </w:r>
        <w:r>
          <w:tab/>
        </w:r>
        <w:r>
          <w:fldChar w:fldCharType="begin"/>
        </w:r>
        <w:r>
          <w:instrText xml:space="preserve"> PAGEREF _Toc11416 \h </w:instrText>
        </w:r>
        <w:r>
          <w:fldChar w:fldCharType="separate"/>
        </w:r>
        <w:r>
          <w:t>30</w:t>
        </w:r>
        <w:r>
          <w:fldChar w:fldCharType="end"/>
        </w:r>
      </w:hyperlink>
    </w:p>
    <w:p>
      <w:pPr>
        <w:pStyle w:val="TOC1"/>
        <w:tabs>
          <w:tab w:val="right" w:leader="dot" w:pos="8306"/>
        </w:tabs>
      </w:pPr>
      <w:hyperlink w:anchor="_Toc30275" w:history="1">
        <w:r>
          <w:rPr>
            <w:rFonts w:ascii="仿宋" w:eastAsia="仿宋" w:hAnsi="仿宋" w:cs="仿宋" w:hint="eastAsia"/>
            <w:lang w:eastAsia="zh-CN"/>
          </w:rPr>
          <w:t>六、公司机构优势</w:t>
        </w:r>
        <w:r>
          <w:tab/>
        </w:r>
        <w:r>
          <w:fldChar w:fldCharType="begin"/>
        </w:r>
        <w:r>
          <w:instrText xml:space="preserve"> PAGEREF _Toc30275 \h </w:instrText>
        </w:r>
        <w:r>
          <w:fldChar w:fldCharType="separate"/>
        </w:r>
        <w:r>
          <w:t>31</w:t>
        </w:r>
        <w:r>
          <w:fldChar w:fldCharType="end"/>
        </w:r>
      </w:hyperlink>
    </w:p>
    <w:p>
      <w:pPr>
        <w:pStyle w:val="TOC2"/>
        <w:tabs>
          <w:tab w:val="right" w:leader="dot" w:pos="8306"/>
        </w:tabs>
      </w:pPr>
      <w:hyperlink w:anchor="_Toc23975" w:history="1">
        <w:r>
          <w:rPr>
            <w:rFonts w:ascii="仿宋" w:eastAsia="仿宋" w:hAnsi="仿宋" w:cs="仿宋" w:hint="eastAsia"/>
            <w:lang w:eastAsia="zh-CN"/>
          </w:rPr>
          <w:t>(一)、区位优势</w:t>
        </w:r>
        <w:r>
          <w:tab/>
        </w:r>
        <w:r>
          <w:fldChar w:fldCharType="begin"/>
        </w:r>
        <w:r>
          <w:instrText xml:space="preserve"> PAGEREF _Toc23975 \h </w:instrText>
        </w:r>
        <w:r>
          <w:fldChar w:fldCharType="separate"/>
        </w:r>
        <w:r>
          <w:t>31</w:t>
        </w:r>
        <w:r>
          <w:fldChar w:fldCharType="end"/>
        </w:r>
      </w:hyperlink>
    </w:p>
    <w:p>
      <w:pPr>
        <w:pStyle w:val="TOC2"/>
        <w:tabs>
          <w:tab w:val="right" w:leader="dot" w:pos="8306"/>
        </w:tabs>
      </w:pPr>
      <w:hyperlink w:anchor="_Toc11840" w:history="1">
        <w:r>
          <w:rPr>
            <w:rFonts w:ascii="仿宋" w:eastAsia="仿宋" w:hAnsi="仿宋" w:cs="仿宋" w:hint="eastAsia"/>
            <w:lang w:eastAsia="zh-CN"/>
          </w:rPr>
          <w:t>(二)、政策优势</w:t>
        </w:r>
        <w:r>
          <w:tab/>
        </w:r>
        <w:r>
          <w:fldChar w:fldCharType="begin"/>
        </w:r>
        <w:r>
          <w:instrText xml:space="preserve"> PAGEREF _Toc11840 \h </w:instrText>
        </w:r>
        <w:r>
          <w:fldChar w:fldCharType="separate"/>
        </w:r>
        <w:r>
          <w:t>31</w:t>
        </w:r>
        <w:r>
          <w:fldChar w:fldCharType="end"/>
        </w:r>
      </w:hyperlink>
    </w:p>
    <w:p>
      <w:pPr>
        <w:pStyle w:val="TOC2"/>
        <w:tabs>
          <w:tab w:val="right" w:leader="dot" w:pos="8306"/>
        </w:tabs>
      </w:pPr>
      <w:hyperlink w:anchor="_Toc27739" w:history="1">
        <w:r>
          <w:rPr>
            <w:rFonts w:ascii="仿宋" w:eastAsia="仿宋" w:hAnsi="仿宋" w:cs="仿宋" w:hint="eastAsia"/>
            <w:lang w:eastAsia="zh-CN"/>
          </w:rPr>
          <w:t>(三)、优秀的管理顾问团队</w:t>
        </w:r>
        <w:r>
          <w:tab/>
        </w:r>
        <w:r>
          <w:fldChar w:fldCharType="begin"/>
        </w:r>
        <w:r>
          <w:instrText xml:space="preserve"> PAGEREF _Toc27739 \h </w:instrText>
        </w:r>
        <w:r>
          <w:fldChar w:fldCharType="separate"/>
        </w:r>
        <w:r>
          <w:t>31</w:t>
        </w:r>
        <w:r>
          <w:fldChar w:fldCharType="end"/>
        </w:r>
      </w:hyperlink>
    </w:p>
    <w:p>
      <w:pPr>
        <w:pStyle w:val="TOC2"/>
        <w:tabs>
          <w:tab w:val="right" w:leader="dot" w:pos="8306"/>
        </w:tabs>
      </w:pPr>
      <w:hyperlink w:anchor="_Toc5576" w:history="1">
        <w:r>
          <w:rPr>
            <w:rFonts w:ascii="仿宋" w:eastAsia="仿宋" w:hAnsi="仿宋" w:cs="仿宋" w:hint="eastAsia"/>
            <w:lang w:eastAsia="zh-CN"/>
          </w:rPr>
          <w:t>(四)、高端的合作伙伴，高质量的设施技术和管理</w:t>
        </w:r>
        <w:r>
          <w:tab/>
        </w:r>
        <w:r>
          <w:fldChar w:fldCharType="begin"/>
        </w:r>
        <w:r>
          <w:instrText xml:space="preserve"> PAGEREF _Toc5576 \h </w:instrText>
        </w:r>
        <w:r>
          <w:fldChar w:fldCharType="separate"/>
        </w:r>
        <w:r>
          <w:t>32</w:t>
        </w:r>
        <w:r>
          <w:fldChar w:fldCharType="end"/>
        </w:r>
      </w:hyperlink>
    </w:p>
    <w:p>
      <w:pPr>
        <w:pStyle w:val="TOC1"/>
        <w:tabs>
          <w:tab w:val="right" w:leader="dot" w:pos="8306"/>
        </w:tabs>
      </w:pPr>
      <w:hyperlink w:anchor="_Toc21494" w:history="1">
        <w:r>
          <w:rPr>
            <w:rFonts w:ascii="仿宋" w:eastAsia="仿宋" w:hAnsi="仿宋" w:cs="仿宋" w:hint="eastAsia"/>
            <w:lang w:eastAsia="zh-CN"/>
          </w:rPr>
          <w:t>七、发展规划</w:t>
        </w:r>
        <w:r>
          <w:tab/>
        </w:r>
        <w:r>
          <w:fldChar w:fldCharType="begin"/>
        </w:r>
        <w:r>
          <w:instrText xml:space="preserve"> PAGEREF _Toc21494 \h </w:instrText>
        </w:r>
        <w:r>
          <w:fldChar w:fldCharType="separate"/>
        </w:r>
        <w:r>
          <w:t>32</w:t>
        </w:r>
        <w:r>
          <w:fldChar w:fldCharType="end"/>
        </w:r>
      </w:hyperlink>
    </w:p>
    <w:p>
      <w:pPr>
        <w:pStyle w:val="TOC2"/>
        <w:tabs>
          <w:tab w:val="right" w:leader="dot" w:pos="8306"/>
        </w:tabs>
      </w:pPr>
      <w:hyperlink w:anchor="_Toc30969" w:history="1">
        <w:r>
          <w:rPr>
            <w:rFonts w:ascii="仿宋" w:eastAsia="仿宋" w:hAnsi="仿宋" w:cs="仿宋" w:hint="eastAsia"/>
            <w:lang w:eastAsia="zh-CN"/>
          </w:rPr>
          <w:t>(一)、远景与战略</w:t>
        </w:r>
        <w:r>
          <w:tab/>
        </w:r>
        <w:r>
          <w:fldChar w:fldCharType="begin"/>
        </w:r>
        <w:r>
          <w:instrText xml:space="preserve"> PAGEREF _Toc30969 \h </w:instrText>
        </w:r>
        <w:r>
          <w:fldChar w:fldCharType="separate"/>
        </w:r>
        <w:r>
          <w:t>32</w:t>
        </w:r>
        <w:r>
          <w:fldChar w:fldCharType="end"/>
        </w:r>
      </w:hyperlink>
    </w:p>
    <w:p>
      <w:pPr>
        <w:pStyle w:val="TOC2"/>
        <w:tabs>
          <w:tab w:val="right" w:leader="dot" w:pos="8306"/>
        </w:tabs>
      </w:pPr>
      <w:hyperlink w:anchor="_Toc32383" w:history="1">
        <w:r>
          <w:rPr>
            <w:rFonts w:ascii="仿宋" w:eastAsia="仿宋" w:hAnsi="仿宋" w:cs="仿宋" w:hint="eastAsia"/>
            <w:lang w:eastAsia="zh-CN"/>
          </w:rPr>
          <w:t>(二)、五年发展目标规划</w:t>
        </w:r>
        <w:r>
          <w:tab/>
        </w:r>
        <w:r>
          <w:fldChar w:fldCharType="begin"/>
        </w:r>
        <w:r>
          <w:instrText xml:space="preserve"> PAGEREF _Toc32383 \h </w:instrText>
        </w:r>
        <w:r>
          <w:fldChar w:fldCharType="separate"/>
        </w:r>
        <w:r>
          <w:t>34</w:t>
        </w:r>
        <w:r>
          <w:fldChar w:fldCharType="end"/>
        </w:r>
      </w:hyperlink>
    </w:p>
    <w:p>
      <w:pPr>
        <w:pStyle w:val="TOC2"/>
        <w:tabs>
          <w:tab w:val="right" w:leader="dot" w:pos="8306"/>
        </w:tabs>
      </w:pPr>
      <w:hyperlink w:anchor="_Toc5807" w:history="1">
        <w:r>
          <w:rPr>
            <w:rFonts w:ascii="仿宋" w:eastAsia="仿宋" w:hAnsi="仿宋" w:cs="仿宋" w:hint="eastAsia"/>
            <w:lang w:eastAsia="zh-CN"/>
          </w:rPr>
          <w:t>(三)、计划与实施</w:t>
        </w:r>
        <w:r>
          <w:tab/>
        </w:r>
        <w:r>
          <w:fldChar w:fldCharType="begin"/>
        </w:r>
        <w:r>
          <w:instrText xml:space="preserve"> PAGEREF _Toc5807 \h </w:instrText>
        </w:r>
        <w:r>
          <w:fldChar w:fldCharType="separate"/>
        </w:r>
        <w:r>
          <w:t>36</w:t>
        </w:r>
        <w:r>
          <w:fldChar w:fldCharType="end"/>
        </w:r>
      </w:hyperlink>
    </w:p>
    <w:p>
      <w:pPr>
        <w:pStyle w:val="TOC1"/>
        <w:tabs>
          <w:tab w:val="right" w:leader="dot" w:pos="8306"/>
        </w:tabs>
      </w:pPr>
      <w:hyperlink w:anchor="_Toc134" w:history="1">
        <w:r>
          <w:rPr>
            <w:rFonts w:ascii="仿宋" w:eastAsia="仿宋" w:hAnsi="仿宋" w:cs="仿宋" w:hint="eastAsia"/>
            <w:lang w:eastAsia="zh-CN"/>
          </w:rPr>
          <w:t>八、风险因素</w:t>
        </w:r>
        <w:r>
          <w:tab/>
        </w:r>
        <w:r>
          <w:fldChar w:fldCharType="begin"/>
        </w:r>
        <w:r>
          <w:instrText xml:space="preserve"> PAGEREF _Toc134 \h </w:instrText>
        </w:r>
        <w:r>
          <w:fldChar w:fldCharType="separate"/>
        </w:r>
        <w:r>
          <w:t>38</w:t>
        </w:r>
        <w:r>
          <w:fldChar w:fldCharType="end"/>
        </w:r>
      </w:hyperlink>
    </w:p>
    <w:p>
      <w:pPr>
        <w:pStyle w:val="TOC2"/>
        <w:tabs>
          <w:tab w:val="right" w:leader="dot" w:pos="8306"/>
        </w:tabs>
      </w:pPr>
      <w:hyperlink w:anchor="_Toc26047" w:history="1">
        <w:r>
          <w:rPr>
            <w:rFonts w:ascii="仿宋" w:eastAsia="仿宋" w:hAnsi="仿宋" w:cs="仿宋" w:hint="eastAsia"/>
            <w:lang w:eastAsia="zh-CN"/>
          </w:rPr>
          <w:t>(一)、市场风险</w:t>
        </w:r>
        <w:r>
          <w:tab/>
        </w:r>
        <w:r>
          <w:fldChar w:fldCharType="begin"/>
        </w:r>
        <w:r>
          <w:instrText xml:space="preserve"> PAGEREF _Toc26047 \h </w:instrText>
        </w:r>
        <w:r>
          <w:fldChar w:fldCharType="separate"/>
        </w:r>
        <w:r>
          <w:t>38</w:t>
        </w:r>
        <w:r>
          <w:fldChar w:fldCharType="end"/>
        </w:r>
      </w:hyperlink>
    </w:p>
    <w:p>
      <w:pPr>
        <w:pStyle w:val="TOC2"/>
        <w:tabs>
          <w:tab w:val="right" w:leader="dot" w:pos="8306"/>
        </w:tabs>
      </w:pPr>
      <w:hyperlink w:anchor="_Toc24583" w:history="1">
        <w:r>
          <w:rPr>
            <w:rFonts w:ascii="仿宋" w:eastAsia="仿宋" w:hAnsi="仿宋" w:cs="仿宋" w:hint="eastAsia"/>
            <w:lang w:eastAsia="zh-CN"/>
          </w:rPr>
          <w:t>(二)、价格风险</w:t>
        </w:r>
        <w:r>
          <w:tab/>
        </w:r>
        <w:r>
          <w:fldChar w:fldCharType="begin"/>
        </w:r>
        <w:r>
          <w:instrText xml:space="preserve"> PAGEREF _Toc24583 \h </w:instrText>
        </w:r>
        <w:r>
          <w:fldChar w:fldCharType="separate"/>
        </w:r>
        <w:r>
          <w:t>39</w:t>
        </w:r>
        <w:r>
          <w:fldChar w:fldCharType="end"/>
        </w:r>
      </w:hyperlink>
    </w:p>
    <w:p>
      <w:pPr>
        <w:pStyle w:val="TOC2"/>
        <w:tabs>
          <w:tab w:val="right" w:leader="dot" w:pos="8306"/>
        </w:tabs>
      </w:pPr>
      <w:hyperlink w:anchor="_Toc31941" w:history="1">
        <w:r>
          <w:rPr>
            <w:rFonts w:ascii="仿宋" w:eastAsia="仿宋" w:hAnsi="仿宋" w:cs="仿宋" w:hint="eastAsia"/>
            <w:lang w:eastAsia="zh-CN"/>
          </w:rPr>
          <w:t>(三)、人才风险</w:t>
        </w:r>
        <w:r>
          <w:tab/>
        </w:r>
        <w:r>
          <w:fldChar w:fldCharType="begin"/>
        </w:r>
        <w:r>
          <w:instrText xml:space="preserve"> PAGEREF _Toc31941 \h </w:instrText>
        </w:r>
        <w:r>
          <w:fldChar w:fldCharType="separate"/>
        </w:r>
        <w:r>
          <w:t>41</w:t>
        </w:r>
        <w:r>
          <w:fldChar w:fldCharType="end"/>
        </w:r>
      </w:hyperlink>
    </w:p>
    <w:p>
      <w:pPr>
        <w:pStyle w:val="TOC2"/>
        <w:tabs>
          <w:tab w:val="right" w:leader="dot" w:pos="8306"/>
        </w:tabs>
      </w:pPr>
      <w:hyperlink w:anchor="_Toc10107" w:history="1">
        <w:r>
          <w:rPr>
            <w:rFonts w:ascii="仿宋" w:eastAsia="仿宋" w:hAnsi="仿宋" w:cs="仿宋" w:hint="eastAsia"/>
            <w:lang w:eastAsia="zh-CN"/>
          </w:rPr>
          <w:t>(四)、服务风险</w:t>
        </w:r>
        <w:r>
          <w:tab/>
        </w:r>
        <w:r>
          <w:fldChar w:fldCharType="begin"/>
        </w:r>
        <w:r>
          <w:instrText xml:space="preserve"> PAGEREF _Toc10107 \h </w:instrText>
        </w:r>
        <w:r>
          <w:fldChar w:fldCharType="separate"/>
        </w:r>
        <w:r>
          <w:t>42</w:t>
        </w:r>
        <w:r>
          <w:fldChar w:fldCharType="end"/>
        </w:r>
      </w:hyperlink>
    </w:p>
    <w:p>
      <w:pPr>
        <w:pStyle w:val="TOC2"/>
        <w:tabs>
          <w:tab w:val="right" w:leader="dot" w:pos="8306"/>
        </w:tabs>
      </w:pPr>
      <w:hyperlink w:anchor="_Toc31096" w:history="1">
        <w:r>
          <w:rPr>
            <w:rFonts w:ascii="仿宋" w:eastAsia="仿宋" w:hAnsi="仿宋" w:cs="仿宋" w:hint="eastAsia"/>
            <w:lang w:eastAsia="zh-CN"/>
          </w:rPr>
          <w:t>(五)、投资风险</w:t>
        </w:r>
        <w:r>
          <w:tab/>
        </w:r>
        <w:r>
          <w:fldChar w:fldCharType="begin"/>
        </w:r>
        <w:r>
          <w:instrText xml:space="preserve"> PAGEREF _Toc31096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4" w:history="1">
        <w:r>
          <w:rPr>
            <w:rFonts w:ascii="仿宋" w:eastAsia="仿宋" w:hAnsi="仿宋" w:cs="仿宋" w:hint="eastAsia"/>
            <w:lang w:eastAsia="zh-CN"/>
          </w:rPr>
          <w:t>(六)、自然灾害风险</w:t>
        </w:r>
        <w:r>
          <w:tab/>
        </w:r>
        <w:r>
          <w:fldChar w:fldCharType="begin"/>
        </w:r>
        <w:r>
          <w:instrText xml:space="preserve"> PAGEREF _Toc20054 \h </w:instrText>
        </w:r>
        <w:r>
          <w:fldChar w:fldCharType="separate"/>
        </w:r>
        <w:r>
          <w:t>44</w:t>
        </w:r>
        <w:r>
          <w:fldChar w:fldCharType="end"/>
        </w:r>
      </w:hyperlink>
    </w:p>
    <w:p>
      <w:pPr>
        <w:pStyle w:val="TOC2"/>
        <w:tabs>
          <w:tab w:val="right" w:leader="dot" w:pos="8306"/>
        </w:tabs>
      </w:pPr>
      <w:hyperlink w:anchor="_Toc27565" w:history="1">
        <w:r>
          <w:rPr>
            <w:rFonts w:ascii="仿宋" w:eastAsia="仿宋" w:hAnsi="仿宋" w:cs="仿宋" w:hint="eastAsia"/>
            <w:lang w:eastAsia="zh-CN"/>
          </w:rPr>
          <w:t>(七)、新产品开发风险</w:t>
        </w:r>
        <w:r>
          <w:tab/>
        </w:r>
        <w:r>
          <w:fldChar w:fldCharType="begin"/>
        </w:r>
        <w:r>
          <w:instrText xml:space="preserve"> PAGEREF _Toc27565 \h </w:instrText>
        </w:r>
        <w:r>
          <w:fldChar w:fldCharType="separate"/>
        </w:r>
        <w:r>
          <w:t>45</w:t>
        </w:r>
        <w:r>
          <w:fldChar w:fldCharType="end"/>
        </w:r>
      </w:hyperlink>
    </w:p>
    <w:p>
      <w:pPr>
        <w:pStyle w:val="TOC2"/>
        <w:tabs>
          <w:tab w:val="right" w:leader="dot" w:pos="8306"/>
        </w:tabs>
      </w:pPr>
      <w:hyperlink w:anchor="_Toc2688" w:history="1">
        <w:r>
          <w:rPr>
            <w:rFonts w:ascii="仿宋" w:eastAsia="仿宋" w:hAnsi="仿宋" w:cs="仿宋" w:hint="eastAsia"/>
            <w:lang w:eastAsia="zh-CN"/>
          </w:rPr>
          <w:t>(八)、原材料价格波动风险</w:t>
        </w:r>
        <w:r>
          <w:tab/>
        </w:r>
        <w:r>
          <w:fldChar w:fldCharType="begin"/>
        </w:r>
        <w:r>
          <w:instrText xml:space="preserve"> PAGEREF _Toc2688 \h </w:instrText>
        </w:r>
        <w:r>
          <w:fldChar w:fldCharType="separate"/>
        </w:r>
        <w:r>
          <w:t>46</w:t>
        </w:r>
        <w:r>
          <w:fldChar w:fldCharType="end"/>
        </w:r>
      </w:hyperlink>
    </w:p>
    <w:p>
      <w:pPr>
        <w:pStyle w:val="TOC2"/>
        <w:tabs>
          <w:tab w:val="right" w:leader="dot" w:pos="8306"/>
        </w:tabs>
      </w:pPr>
      <w:hyperlink w:anchor="_Toc10611" w:history="1">
        <w:r>
          <w:rPr>
            <w:rFonts w:ascii="仿宋" w:eastAsia="仿宋" w:hAnsi="仿宋" w:cs="仿宋" w:hint="eastAsia"/>
            <w:lang w:eastAsia="zh-CN"/>
          </w:rPr>
          <w:t>(九)、产品价格波动风险</w:t>
        </w:r>
        <w:r>
          <w:tab/>
        </w:r>
        <w:r>
          <w:fldChar w:fldCharType="begin"/>
        </w:r>
        <w:r>
          <w:instrText xml:space="preserve"> PAGEREF _Toc10611 \h </w:instrText>
        </w:r>
        <w:r>
          <w:fldChar w:fldCharType="separate"/>
        </w:r>
        <w:r>
          <w:t>47</w:t>
        </w:r>
        <w:r>
          <w:fldChar w:fldCharType="end"/>
        </w:r>
      </w:hyperlink>
    </w:p>
    <w:p>
      <w:pPr>
        <w:pStyle w:val="TOC2"/>
        <w:tabs>
          <w:tab w:val="right" w:leader="dot" w:pos="8306"/>
        </w:tabs>
      </w:pPr>
      <w:hyperlink w:anchor="_Toc31370" w:history="1">
        <w:r>
          <w:rPr>
            <w:rFonts w:ascii="仿宋" w:eastAsia="仿宋" w:hAnsi="仿宋" w:cs="仿宋" w:hint="eastAsia"/>
            <w:lang w:eastAsia="zh-CN"/>
          </w:rPr>
          <w:t>(十)、产能扩大后的销售风险</w:t>
        </w:r>
        <w:r>
          <w:tab/>
        </w:r>
        <w:r>
          <w:fldChar w:fldCharType="begin"/>
        </w:r>
        <w:r>
          <w:instrText xml:space="preserve"> PAGEREF _Toc31370 \h </w:instrText>
        </w:r>
        <w:r>
          <w:fldChar w:fldCharType="separate"/>
        </w:r>
        <w:r>
          <w:t>48</w:t>
        </w:r>
        <w:r>
          <w:fldChar w:fldCharType="end"/>
        </w:r>
      </w:hyperlink>
    </w:p>
    <w:p>
      <w:pPr>
        <w:pStyle w:val="TOC2"/>
        <w:tabs>
          <w:tab w:val="right" w:leader="dot" w:pos="8306"/>
        </w:tabs>
      </w:pPr>
      <w:hyperlink w:anchor="_Toc23776" w:history="1">
        <w:r>
          <w:rPr>
            <w:rFonts w:ascii="仿宋" w:eastAsia="仿宋" w:hAnsi="仿宋" w:cs="仿宋" w:hint="eastAsia"/>
            <w:lang w:eastAsia="zh-CN"/>
          </w:rPr>
          <w:t>(十一)、公司成长性风险</w:t>
        </w:r>
        <w:r>
          <w:tab/>
        </w:r>
        <w:r>
          <w:fldChar w:fldCharType="begin"/>
        </w:r>
        <w:r>
          <w:instrText xml:space="preserve"> PAGEREF _Toc23776 \h </w:instrText>
        </w:r>
        <w:r>
          <w:fldChar w:fldCharType="separate"/>
        </w:r>
        <w:r>
          <w:t>49</w:t>
        </w:r>
        <w:r>
          <w:fldChar w:fldCharType="end"/>
        </w:r>
      </w:hyperlink>
    </w:p>
    <w:p>
      <w:pPr>
        <w:pStyle w:val="TOC1"/>
        <w:tabs>
          <w:tab w:val="right" w:leader="dot" w:pos="8306"/>
        </w:tabs>
      </w:pPr>
      <w:hyperlink w:anchor="_Toc22200" w:history="1">
        <w:r>
          <w:rPr>
            <w:rFonts w:ascii="仿宋" w:eastAsia="仿宋" w:hAnsi="仿宋" w:cs="仿宋" w:hint="eastAsia"/>
            <w:lang w:eastAsia="zh-CN"/>
          </w:rPr>
          <w:t>九、产品或服务</w:t>
        </w:r>
        <w:r>
          <w:tab/>
        </w:r>
        <w:r>
          <w:fldChar w:fldCharType="begin"/>
        </w:r>
        <w:r>
          <w:instrText xml:space="preserve"> PAGEREF _Toc22200 \h </w:instrText>
        </w:r>
        <w:r>
          <w:fldChar w:fldCharType="separate"/>
        </w:r>
        <w:r>
          <w:t>50</w:t>
        </w:r>
        <w:r>
          <w:fldChar w:fldCharType="end"/>
        </w:r>
      </w:hyperlink>
    </w:p>
    <w:p>
      <w:pPr>
        <w:pStyle w:val="TOC2"/>
        <w:tabs>
          <w:tab w:val="right" w:leader="dot" w:pos="8306"/>
        </w:tabs>
      </w:pPr>
      <w:hyperlink w:anchor="_Toc24979" w:history="1">
        <w:r>
          <w:rPr>
            <w:rFonts w:ascii="仿宋" w:eastAsia="仿宋" w:hAnsi="仿宋" w:cs="仿宋" w:hint="eastAsia"/>
            <w:lang w:eastAsia="zh-CN"/>
          </w:rPr>
          <w:t>(一)、产品/服务概述</w:t>
        </w:r>
        <w:r>
          <w:tab/>
        </w:r>
        <w:r>
          <w:fldChar w:fldCharType="begin"/>
        </w:r>
        <w:r>
          <w:instrText xml:space="preserve"> PAGEREF _Toc24979 \h </w:instrText>
        </w:r>
        <w:r>
          <w:fldChar w:fldCharType="separate"/>
        </w:r>
        <w:r>
          <w:t>50</w:t>
        </w:r>
        <w:r>
          <w:fldChar w:fldCharType="end"/>
        </w:r>
      </w:hyperlink>
    </w:p>
    <w:p>
      <w:pPr>
        <w:pStyle w:val="TOC2"/>
        <w:tabs>
          <w:tab w:val="right" w:leader="dot" w:pos="8306"/>
        </w:tabs>
      </w:pPr>
      <w:hyperlink w:anchor="_Toc1804" w:history="1">
        <w:r>
          <w:rPr>
            <w:rFonts w:ascii="仿宋" w:eastAsia="仿宋" w:hAnsi="仿宋" w:cs="仿宋" w:hint="eastAsia"/>
            <w:lang w:eastAsia="zh-CN"/>
          </w:rPr>
          <w:t>(二)、技术和创新性</w:t>
        </w:r>
        <w:r>
          <w:tab/>
        </w:r>
        <w:r>
          <w:fldChar w:fldCharType="begin"/>
        </w:r>
        <w:r>
          <w:instrText xml:space="preserve"> PAGEREF _Toc1804 \h </w:instrText>
        </w:r>
        <w:r>
          <w:fldChar w:fldCharType="separate"/>
        </w:r>
        <w:r>
          <w:t>51</w:t>
        </w:r>
        <w:r>
          <w:fldChar w:fldCharType="end"/>
        </w:r>
      </w:hyperlink>
    </w:p>
    <w:p>
      <w:pPr>
        <w:pStyle w:val="TOC2"/>
        <w:tabs>
          <w:tab w:val="right" w:leader="dot" w:pos="8306"/>
        </w:tabs>
      </w:pPr>
      <w:hyperlink w:anchor="_Toc30451" w:history="1">
        <w:r>
          <w:rPr>
            <w:rFonts w:ascii="仿宋" w:eastAsia="仿宋" w:hAnsi="仿宋" w:cs="仿宋" w:hint="eastAsia"/>
            <w:lang w:eastAsia="zh-CN"/>
          </w:rPr>
          <w:t>(三)、市场定位和竞争优势</w:t>
        </w:r>
        <w:r>
          <w:tab/>
        </w:r>
        <w:r>
          <w:fldChar w:fldCharType="begin"/>
        </w:r>
        <w:r>
          <w:instrText xml:space="preserve"> PAGEREF _Toc30451 \h </w:instrText>
        </w:r>
        <w:r>
          <w:fldChar w:fldCharType="separate"/>
        </w:r>
        <w:r>
          <w:t>51</w:t>
        </w:r>
        <w:r>
          <w:fldChar w:fldCharType="end"/>
        </w:r>
      </w:hyperlink>
    </w:p>
    <w:p>
      <w:pPr>
        <w:pStyle w:val="TOC1"/>
        <w:tabs>
          <w:tab w:val="right" w:leader="dot" w:pos="8306"/>
        </w:tabs>
      </w:pPr>
      <w:hyperlink w:anchor="_Toc12023" w:history="1">
        <w:r>
          <w:rPr>
            <w:rFonts w:ascii="仿宋" w:eastAsia="仿宋" w:hAnsi="仿宋" w:cs="仿宋" w:hint="eastAsia"/>
            <w:lang w:eastAsia="zh-CN"/>
          </w:rPr>
          <w:t>十、法律与合规事务</w:t>
        </w:r>
        <w:r>
          <w:tab/>
        </w:r>
        <w:r>
          <w:fldChar w:fldCharType="begin"/>
        </w:r>
        <w:r>
          <w:instrText xml:space="preserve"> PAGEREF _Toc12023 \h </w:instrText>
        </w:r>
        <w:r>
          <w:fldChar w:fldCharType="separate"/>
        </w:r>
        <w:r>
          <w:t>52</w:t>
        </w:r>
        <w:r>
          <w:fldChar w:fldCharType="end"/>
        </w:r>
      </w:hyperlink>
    </w:p>
    <w:p>
      <w:pPr>
        <w:pStyle w:val="TOC2"/>
        <w:tabs>
          <w:tab w:val="right" w:leader="dot" w:pos="8306"/>
        </w:tabs>
      </w:pPr>
      <w:hyperlink w:anchor="_Toc13744" w:history="1">
        <w:r>
          <w:rPr>
            <w:rFonts w:ascii="仿宋" w:eastAsia="仿宋" w:hAnsi="仿宋" w:cs="仿宋" w:hint="eastAsia"/>
            <w:lang w:eastAsia="zh-CN"/>
          </w:rPr>
          <w:t>(一)、法律合规体系</w:t>
        </w:r>
        <w:r>
          <w:tab/>
        </w:r>
        <w:r>
          <w:fldChar w:fldCharType="begin"/>
        </w:r>
        <w:r>
          <w:instrText xml:space="preserve"> PAGEREF _Toc13744 \h </w:instrText>
        </w:r>
        <w:r>
          <w:fldChar w:fldCharType="separate"/>
        </w:r>
        <w:r>
          <w:t>52</w:t>
        </w:r>
        <w:r>
          <w:fldChar w:fldCharType="end"/>
        </w:r>
      </w:hyperlink>
    </w:p>
    <w:p>
      <w:pPr>
        <w:pStyle w:val="TOC2"/>
        <w:tabs>
          <w:tab w:val="right" w:leader="dot" w:pos="8306"/>
        </w:tabs>
      </w:pPr>
      <w:hyperlink w:anchor="_Toc869" w:history="1">
        <w:r>
          <w:rPr>
            <w:rFonts w:ascii="仿宋" w:eastAsia="仿宋" w:hAnsi="仿宋" w:cs="仿宋" w:hint="eastAsia"/>
            <w:lang w:eastAsia="zh-CN"/>
          </w:rPr>
          <w:t>(二)、知识产权保护</w:t>
        </w:r>
        <w:r>
          <w:tab/>
        </w:r>
        <w:r>
          <w:fldChar w:fldCharType="begin"/>
        </w:r>
        <w:r>
          <w:instrText xml:space="preserve"> PAGEREF _Toc869 \h </w:instrText>
        </w:r>
        <w:r>
          <w:fldChar w:fldCharType="separate"/>
        </w:r>
        <w:r>
          <w:t>53</w:t>
        </w:r>
        <w:r>
          <w:fldChar w:fldCharType="end"/>
        </w:r>
      </w:hyperlink>
    </w:p>
    <w:p>
      <w:pPr>
        <w:pStyle w:val="TOC2"/>
        <w:tabs>
          <w:tab w:val="right" w:leader="dot" w:pos="8306"/>
        </w:tabs>
      </w:pPr>
      <w:hyperlink w:anchor="_Toc27161" w:history="1">
        <w:r>
          <w:rPr>
            <w:rFonts w:ascii="仿宋" w:eastAsia="仿宋" w:hAnsi="仿宋" w:cs="仿宋" w:hint="eastAsia"/>
            <w:lang w:eastAsia="zh-CN"/>
          </w:rPr>
          <w:t>(三)、争议解决与法律事务</w:t>
        </w:r>
        <w:r>
          <w:tab/>
        </w:r>
        <w:r>
          <w:fldChar w:fldCharType="begin"/>
        </w:r>
        <w:r>
          <w:instrText xml:space="preserve"> PAGEREF _Toc27161 \h </w:instrText>
        </w:r>
        <w:r>
          <w:fldChar w:fldCharType="separate"/>
        </w:r>
        <w:r>
          <w:t>56</w:t>
        </w:r>
        <w:r>
          <w:fldChar w:fldCharType="end"/>
        </w:r>
      </w:hyperlink>
    </w:p>
    <w:p>
      <w:pPr>
        <w:pStyle w:val="TOC1"/>
        <w:tabs>
          <w:tab w:val="right" w:leader="dot" w:pos="8306"/>
        </w:tabs>
      </w:pPr>
      <w:hyperlink w:anchor="_Toc9779" w:history="1">
        <w:r>
          <w:rPr>
            <w:rFonts w:ascii="仿宋" w:eastAsia="仿宋" w:hAnsi="仿宋" w:cs="仿宋" w:hint="eastAsia"/>
            <w:lang w:eastAsia="zh-CN"/>
          </w:rPr>
          <w:t>十一、营销策略</w:t>
        </w:r>
        <w:r>
          <w:tab/>
        </w:r>
        <w:r>
          <w:fldChar w:fldCharType="begin"/>
        </w:r>
        <w:r>
          <w:instrText xml:space="preserve"> PAGEREF _Toc9779 \h </w:instrText>
        </w:r>
        <w:r>
          <w:fldChar w:fldCharType="separate"/>
        </w:r>
        <w:r>
          <w:t>58</w:t>
        </w:r>
        <w:r>
          <w:fldChar w:fldCharType="end"/>
        </w:r>
      </w:hyperlink>
    </w:p>
    <w:p>
      <w:pPr>
        <w:pStyle w:val="TOC2"/>
        <w:tabs>
          <w:tab w:val="right" w:leader="dot" w:pos="8306"/>
        </w:tabs>
      </w:pPr>
      <w:hyperlink w:anchor="_Toc16954" w:history="1">
        <w:r>
          <w:rPr>
            <w:rFonts w:ascii="仿宋" w:eastAsia="仿宋" w:hAnsi="仿宋" w:cs="仿宋" w:hint="eastAsia"/>
            <w:lang w:eastAsia="zh-CN"/>
          </w:rPr>
          <w:t>(一)、市场定位</w:t>
        </w:r>
        <w:r>
          <w:tab/>
        </w:r>
        <w:r>
          <w:fldChar w:fldCharType="begin"/>
        </w:r>
        <w:r>
          <w:instrText xml:space="preserve"> PAGEREF _Toc16954 \h </w:instrText>
        </w:r>
        <w:r>
          <w:fldChar w:fldCharType="separate"/>
        </w:r>
        <w:r>
          <w:t>58</w:t>
        </w:r>
        <w:r>
          <w:fldChar w:fldCharType="end"/>
        </w:r>
      </w:hyperlink>
    </w:p>
    <w:p>
      <w:pPr>
        <w:pStyle w:val="TOC2"/>
        <w:tabs>
          <w:tab w:val="right" w:leader="dot" w:pos="8306"/>
        </w:tabs>
      </w:pPr>
      <w:hyperlink w:anchor="_Toc23124" w:history="1">
        <w:r>
          <w:rPr>
            <w:rFonts w:ascii="仿宋" w:eastAsia="仿宋" w:hAnsi="仿宋" w:cs="仿宋" w:hint="eastAsia"/>
            <w:lang w:eastAsia="zh-CN"/>
          </w:rPr>
          <w:t>(二)、定价策略</w:t>
        </w:r>
        <w:r>
          <w:tab/>
        </w:r>
        <w:r>
          <w:fldChar w:fldCharType="begin"/>
        </w:r>
        <w:r>
          <w:instrText xml:space="preserve"> PAGEREF _Toc23124 \h </w:instrText>
        </w:r>
        <w:r>
          <w:fldChar w:fldCharType="separate"/>
        </w:r>
        <w:r>
          <w:t>60</w:t>
        </w:r>
        <w:r>
          <w:fldChar w:fldCharType="end"/>
        </w:r>
      </w:hyperlink>
    </w:p>
    <w:p>
      <w:pPr>
        <w:pStyle w:val="TOC2"/>
        <w:tabs>
          <w:tab w:val="right" w:leader="dot" w:pos="8306"/>
        </w:tabs>
      </w:pPr>
      <w:hyperlink w:anchor="_Toc30184" w:history="1">
        <w:r>
          <w:rPr>
            <w:rFonts w:ascii="仿宋" w:eastAsia="仿宋" w:hAnsi="仿宋" w:cs="仿宋" w:hint="eastAsia"/>
            <w:lang w:eastAsia="zh-CN"/>
          </w:rPr>
          <w:t>(三)、推广和广告</w:t>
        </w:r>
        <w:r>
          <w:tab/>
        </w:r>
        <w:r>
          <w:fldChar w:fldCharType="begin"/>
        </w:r>
        <w:r>
          <w:instrText xml:space="preserve"> PAGEREF _Toc30184 \h </w:instrText>
        </w:r>
        <w:r>
          <w:fldChar w:fldCharType="separate"/>
        </w:r>
        <w:r>
          <w:t>61</w:t>
        </w:r>
        <w:r>
          <w:fldChar w:fldCharType="end"/>
        </w:r>
      </w:hyperlink>
    </w:p>
    <w:p>
      <w:pPr>
        <w:pStyle w:val="TOC1"/>
        <w:tabs>
          <w:tab w:val="right" w:leader="dot" w:pos="8306"/>
        </w:tabs>
      </w:pPr>
      <w:hyperlink w:anchor="_Toc15925" w:history="1">
        <w:r>
          <w:rPr>
            <w:rFonts w:ascii="仿宋" w:eastAsia="仿宋" w:hAnsi="仿宋" w:cs="仿宋" w:hint="eastAsia"/>
            <w:lang w:eastAsia="zh-CN"/>
          </w:rPr>
          <w:t>十二、团队介绍</w:t>
        </w:r>
        <w:r>
          <w:tab/>
        </w:r>
        <w:r>
          <w:fldChar w:fldCharType="begin"/>
        </w:r>
        <w:r>
          <w:instrText xml:space="preserve"> PAGEREF _Toc15925 \h </w:instrText>
        </w:r>
        <w:r>
          <w:fldChar w:fldCharType="separate"/>
        </w:r>
        <w:r>
          <w:t>62</w:t>
        </w:r>
        <w:r>
          <w:fldChar w:fldCharType="end"/>
        </w:r>
      </w:hyperlink>
    </w:p>
    <w:p>
      <w:pPr>
        <w:pStyle w:val="TOC2"/>
        <w:tabs>
          <w:tab w:val="right" w:leader="dot" w:pos="8306"/>
        </w:tabs>
      </w:pPr>
      <w:hyperlink w:anchor="_Toc31" w:history="1">
        <w:r>
          <w:rPr>
            <w:rFonts w:ascii="仿宋" w:eastAsia="仿宋" w:hAnsi="仿宋" w:cs="仿宋" w:hint="eastAsia"/>
            <w:lang w:eastAsia="zh-CN"/>
          </w:rPr>
          <w:t>(一)、创始团队</w:t>
        </w:r>
        <w:r>
          <w:tab/>
        </w:r>
        <w:r>
          <w:fldChar w:fldCharType="begin"/>
        </w:r>
        <w:r>
          <w:instrText xml:space="preserve"> PAGEREF _Toc31 \h </w:instrText>
        </w:r>
        <w:r>
          <w:fldChar w:fldCharType="separate"/>
        </w:r>
        <w:r>
          <w:t>62</w:t>
        </w:r>
        <w:r>
          <w:fldChar w:fldCharType="end"/>
        </w:r>
      </w:hyperlink>
    </w:p>
    <w:p>
      <w:pPr>
        <w:pStyle w:val="TOC2"/>
        <w:tabs>
          <w:tab w:val="right" w:leader="dot" w:pos="8306"/>
        </w:tabs>
      </w:pPr>
      <w:hyperlink w:anchor="_Toc26141" w:history="1">
        <w:r>
          <w:rPr>
            <w:rFonts w:ascii="仿宋" w:eastAsia="仿宋" w:hAnsi="仿宋" w:cs="仿宋" w:hint="eastAsia"/>
            <w:lang w:eastAsia="zh-CN"/>
          </w:rPr>
          <w:t>(二)、管理团队</w:t>
        </w:r>
        <w:r>
          <w:tab/>
        </w:r>
        <w:r>
          <w:fldChar w:fldCharType="begin"/>
        </w:r>
        <w:r>
          <w:instrText xml:space="preserve"> PAGEREF _Toc26141 \h </w:instrText>
        </w:r>
        <w:r>
          <w:fldChar w:fldCharType="separate"/>
        </w:r>
        <w:r>
          <w:t>63</w:t>
        </w:r>
        <w:r>
          <w:fldChar w:fldCharType="end"/>
        </w:r>
      </w:hyperlink>
    </w:p>
    <w:p>
      <w:pPr>
        <w:pStyle w:val="TOC2"/>
        <w:tabs>
          <w:tab w:val="right" w:leader="dot" w:pos="8306"/>
        </w:tabs>
      </w:pPr>
      <w:hyperlink w:anchor="_Toc31840" w:history="1">
        <w:r>
          <w:rPr>
            <w:rFonts w:ascii="仿宋" w:eastAsia="仿宋" w:hAnsi="仿宋" w:cs="仿宋" w:hint="eastAsia"/>
            <w:lang w:eastAsia="zh-CN"/>
          </w:rPr>
          <w:t>(三)、顾问团队</w:t>
        </w:r>
        <w:r>
          <w:tab/>
        </w:r>
        <w:r>
          <w:fldChar w:fldCharType="begin"/>
        </w:r>
        <w:r>
          <w:instrText xml:space="preserve"> PAGEREF _Toc31840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875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50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日用杂品项目所在地区地下水环境质量处于较好状态，符合相关的功能区划要求。具体来说，拟建金属制日用杂品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这一点对金属制日用杂品项目的环境影响评价和生态保护非常有利，因为较好的地下水质量意味着金属制日用杂品项目的运营不太可能对地下水环境产生负面影响。同时，也减少了可能需要采取的附加环保措施，有助于确保金属制日用杂品项目的可持续性和社会可接受性。在金属制日用杂品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4" w:name="_Toc272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金属制日用杂品项目将制定全面的污染防治措施，以确保环境保护目标的实现。这些措施将有助于降低对周围环境的不利影响，确保投资金属制日用杂品项目的社会、经济和环境效益。投资金属制日用杂品项目选址符合当地的区域规划，严格遵守环境保护措施，以确保其对当地自然环境和生态环境的影响控制在国家规定的标准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制日用杂品项目将加强国际合作，提高工业绿色发展领域的国际交流水平。通过境外投资、工程承包、技术合作等方式，推动绿色制造和绿色服务在国际市场上的发展。各行业将积极参与国际新能源金属制日用杂品项目的投资和建设，促进绿色国际经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金属制日用杂品项目将采取污水预处理措施，包括隔油池和化粪池，然后将废水排入污水处理设施，以确保排放水质符合标准。此外，金属制日用杂品项目还将采用低噪声设备，采取隔声和降噪措施，确保厂房内外噪声控制在规定标准内。金属制日用杂品项目区域周围将建立绿化带，以改善室外环境，并采用排气扇等设备，以改善室内环境。金属制日用杂品项目将积极引入先进的节能高效设备，提高清洁生产水平。</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金属制日用杂品项目的环境保护措施将遵循《环境影响评价报告书》的最终依据，将委托具备资质的单位开展环境影响评价工作。这一举措将确保金属制日用杂品项目的环境保护措施设计与环境影响分析得以有效实施。</w:t>
      </w:r>
    </w:p>
    <w:p>
      <w:pPr>
        <w:pStyle w:val="Heading2"/>
        <w:ind w:firstLine="560" w:firstLineChars="200"/>
        <w:rPr>
          <w:rFonts w:ascii="仿宋" w:eastAsia="仿宋" w:hAnsi="仿宋" w:cs="仿宋" w:hint="eastAsia"/>
          <w:sz w:val="28"/>
          <w:lang w:eastAsia="zh-CN"/>
        </w:rPr>
      </w:pPr>
      <w:bookmarkStart w:id="5" w:name="_Toc2434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为保护生态环境，投资金属制日用杂品项目采取了以下措施：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建设期大气环境影响防治对策: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在施工现场进行坡脚挡土墙的建设和边坡防护，同时在取土场和弃土堆的边缘设置土工围栏，减少扬尘扩散范围。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周围构筑一定高度的围墙，减少粉尘和车辆尾气的扩散，以减小施工期间对环境的不利影响。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使用柴油为燃料的施工机械在施工过程中产生废气，但由于施工场地空旷，废气容易扩散，对周围空气质量的影响较小。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建设期噪声环境影响防治对策: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在高噪声设备周围设置掩蔽物，使用临时隔声屏障和低噪音施工机械，以确保施工现场噪音满足建筑施工场界噪声标准限值的要求。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建设期水环境影响防治对策: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控制施工期间废水的排放，主要来源包括施工区域地面清洗、施工机械、建材冲洗等，其中污染物主要是悬浮固体（SS）。</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采取防雨措施，清扫施工过程中抛洒的建筑材料，以减小雨水冲刷对附近水体的污染。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建设期固体废弃物环境影响防治对策: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控制水土流失，避免泥沙对环境的污染。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及时清理和清运建筑垃圾，避免扬尘，硬化出入口道路并配置冲洗设施，以减小泥沙进入排水系统的影响。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建设期生态环境保护措施: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进出施工区的道路进行硬化，降低扬尘污染的发生。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运营期废水影响分析及防治对策: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处理生活和办公废水，通过隔油池、化粪池、沉淀池处理，以确保废水排放符合相关标准。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运营期废气影响分析及防治对策: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经过回收装置处理后的废气符合标准，达到对外排放的要求。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通过强力排风系统和排风罩，减少机械设备工作时产生的烟尘和粉尘的排放。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运营期噪声影响分析及防治对策: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采取隔离声源和掩蔽物等措施，以减小噪声对环境的污染。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采用先进技术对排放的“三废”进行治理，确保废物排放达标，减少环境污染。</w:t>
      </w:r>
    </w:p>
    <w:p>
      <w:pPr>
        <w:pStyle w:val="Heading2"/>
        <w:ind w:firstLine="560" w:firstLineChars="200"/>
        <w:rPr>
          <w:rFonts w:ascii="仿宋" w:eastAsia="仿宋" w:hAnsi="仿宋" w:cs="仿宋" w:hint="eastAsia"/>
          <w:sz w:val="28"/>
          <w:lang w:eastAsia="zh-CN"/>
        </w:rPr>
      </w:pPr>
      <w:bookmarkStart w:id="6" w:name="_Toc8982"/>
      <w:r>
        <w:rPr>
          <w:rFonts w:ascii="仿宋" w:eastAsia="仿宋" w:hAnsi="仿宋" w:cs="仿宋" w:hint="eastAsia"/>
          <w:sz w:val="28"/>
          <w:lang w:eastAsia="zh-CN"/>
        </w:rPr>
        <w:t>(四)、四地质灾害影响分析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地质灾害是一项重要的环境风险评估和管理工作，尤其对于投资金属制日用杂品项目来说，必须充分了解潜在的地质灾害风险，采取措施以减少可能的影响。以下是对地质灾害影响的分析：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潜在地质灾害类型：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震区地震风险：地震可能导致土地沉陷、滑坡、地裂缝和建筑物结构破坏，对金属制日用杂品项目造成重大损害。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https://d.book118.com/765021330202011101</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A1E13"/>
    <w:rsid w:val="7DBA1E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502133020201110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2023-12-27T07:38:00Z</dcterms:created>
  <dcterms:modified xsi:type="dcterms:W3CDTF">2023-12-27T07:39:19Z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A82F2B7B6E8C4CAB8719DEB54992F2EF_11</vt:lpwstr>
  </property>
  <property fmtid="{D5CDD505-2E9C-101B-9397-08002B2CF9AE}" pid="3" name="KSOProductBuildVer">
    <vt:lpwstr>2052-12.1.0.16120</vt:lpwstr>
  </property>
</Properties>
</file>