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64" w:history="1">
        <w:r>
          <w:rPr>
            <w:rFonts w:ascii="仿宋" w:eastAsia="仿宋" w:hAnsi="仿宋" w:cs="仿宋" w:hint="eastAsia"/>
            <w:lang w:eastAsia="zh-CN"/>
          </w:rPr>
          <w:t>序言</w:t>
        </w:r>
        <w:r>
          <w:tab/>
        </w:r>
        <w:r>
          <w:fldChar w:fldCharType="begin"/>
        </w:r>
        <w:r>
          <w:instrText xml:space="preserve"> PAGEREF _Toc11664 \h </w:instrText>
        </w:r>
        <w:r>
          <w:fldChar w:fldCharType="separate"/>
        </w:r>
        <w:r>
          <w:t>3</w:t>
        </w:r>
        <w:r>
          <w:fldChar w:fldCharType="end"/>
        </w:r>
      </w:hyperlink>
    </w:p>
    <w:p>
      <w:pPr>
        <w:pStyle w:val="TOC1"/>
        <w:tabs>
          <w:tab w:val="right" w:leader="dot" w:pos="8306"/>
        </w:tabs>
      </w:pPr>
      <w:hyperlink w:anchor="_Toc23883" w:history="1">
        <w:r>
          <w:rPr>
            <w:rFonts w:ascii="仿宋" w:eastAsia="仿宋" w:hAnsi="仿宋" w:cs="仿宋" w:hint="eastAsia"/>
            <w:lang w:eastAsia="zh-CN"/>
          </w:rPr>
          <w:t>一、工业硅项目选址可行性分析</w:t>
        </w:r>
        <w:r>
          <w:tab/>
        </w:r>
        <w:r>
          <w:fldChar w:fldCharType="begin"/>
        </w:r>
        <w:r>
          <w:instrText xml:space="preserve"> PAGEREF _Toc23883 \h </w:instrText>
        </w:r>
        <w:r>
          <w:fldChar w:fldCharType="separate"/>
        </w:r>
        <w:r>
          <w:t>3</w:t>
        </w:r>
        <w:r>
          <w:fldChar w:fldCharType="end"/>
        </w:r>
      </w:hyperlink>
    </w:p>
    <w:p>
      <w:pPr>
        <w:pStyle w:val="TOC2"/>
        <w:tabs>
          <w:tab w:val="right" w:leader="dot" w:pos="8306"/>
        </w:tabs>
      </w:pPr>
      <w:hyperlink w:anchor="_Toc20922" w:history="1">
        <w:r>
          <w:rPr>
            <w:rFonts w:ascii="仿宋" w:eastAsia="仿宋" w:hAnsi="仿宋" w:cs="仿宋" w:hint="eastAsia"/>
            <w:lang w:eastAsia="zh-CN"/>
          </w:rPr>
          <w:t>(一)、工业硅项目选址</w:t>
        </w:r>
        <w:r>
          <w:tab/>
        </w:r>
        <w:r>
          <w:fldChar w:fldCharType="begin"/>
        </w:r>
        <w:r>
          <w:instrText xml:space="preserve"> PAGEREF _Toc20922 \h </w:instrText>
        </w:r>
        <w:r>
          <w:fldChar w:fldCharType="separate"/>
        </w:r>
        <w:r>
          <w:t>3</w:t>
        </w:r>
        <w:r>
          <w:fldChar w:fldCharType="end"/>
        </w:r>
      </w:hyperlink>
    </w:p>
    <w:p>
      <w:pPr>
        <w:pStyle w:val="TOC2"/>
        <w:tabs>
          <w:tab w:val="right" w:leader="dot" w:pos="8306"/>
        </w:tabs>
      </w:pPr>
      <w:hyperlink w:anchor="_Toc25019" w:history="1">
        <w:r>
          <w:rPr>
            <w:rFonts w:ascii="仿宋" w:eastAsia="仿宋" w:hAnsi="仿宋" w:cs="仿宋" w:hint="eastAsia"/>
            <w:lang w:eastAsia="zh-CN"/>
          </w:rPr>
          <w:t>(二)、用地控制指标</w:t>
        </w:r>
        <w:r>
          <w:tab/>
        </w:r>
        <w:r>
          <w:fldChar w:fldCharType="begin"/>
        </w:r>
        <w:r>
          <w:instrText xml:space="preserve"> PAGEREF _Toc25019 \h </w:instrText>
        </w:r>
        <w:r>
          <w:fldChar w:fldCharType="separate"/>
        </w:r>
        <w:r>
          <w:t>3</w:t>
        </w:r>
        <w:r>
          <w:fldChar w:fldCharType="end"/>
        </w:r>
      </w:hyperlink>
    </w:p>
    <w:p>
      <w:pPr>
        <w:pStyle w:val="TOC2"/>
        <w:tabs>
          <w:tab w:val="right" w:leader="dot" w:pos="8306"/>
        </w:tabs>
      </w:pPr>
      <w:hyperlink w:anchor="_Toc16699" w:history="1">
        <w:r>
          <w:rPr>
            <w:rFonts w:ascii="仿宋" w:eastAsia="仿宋" w:hAnsi="仿宋" w:cs="仿宋" w:hint="eastAsia"/>
            <w:lang w:eastAsia="zh-CN"/>
          </w:rPr>
          <w:t>(三)、节约用地措施</w:t>
        </w:r>
        <w:r>
          <w:tab/>
        </w:r>
        <w:r>
          <w:fldChar w:fldCharType="begin"/>
        </w:r>
        <w:r>
          <w:instrText xml:space="preserve"> PAGEREF _Toc16699 \h </w:instrText>
        </w:r>
        <w:r>
          <w:fldChar w:fldCharType="separate"/>
        </w:r>
        <w:r>
          <w:t>5</w:t>
        </w:r>
        <w:r>
          <w:fldChar w:fldCharType="end"/>
        </w:r>
      </w:hyperlink>
    </w:p>
    <w:p>
      <w:pPr>
        <w:pStyle w:val="TOC2"/>
        <w:tabs>
          <w:tab w:val="right" w:leader="dot" w:pos="8306"/>
        </w:tabs>
      </w:pPr>
      <w:hyperlink w:anchor="_Toc11746" w:history="1">
        <w:r>
          <w:rPr>
            <w:rFonts w:ascii="仿宋" w:eastAsia="仿宋" w:hAnsi="仿宋" w:cs="仿宋" w:hint="eastAsia"/>
            <w:lang w:eastAsia="zh-CN"/>
          </w:rPr>
          <w:t>(四)、总图布置方案</w:t>
        </w:r>
        <w:r>
          <w:tab/>
        </w:r>
        <w:r>
          <w:fldChar w:fldCharType="begin"/>
        </w:r>
        <w:r>
          <w:instrText xml:space="preserve"> PAGEREF _Toc11746 \h </w:instrText>
        </w:r>
        <w:r>
          <w:fldChar w:fldCharType="separate"/>
        </w:r>
        <w:r>
          <w:t>6</w:t>
        </w:r>
        <w:r>
          <w:fldChar w:fldCharType="end"/>
        </w:r>
      </w:hyperlink>
    </w:p>
    <w:p>
      <w:pPr>
        <w:pStyle w:val="TOC2"/>
        <w:tabs>
          <w:tab w:val="right" w:leader="dot" w:pos="8306"/>
        </w:tabs>
      </w:pPr>
      <w:hyperlink w:anchor="_Toc22885" w:history="1">
        <w:r>
          <w:rPr>
            <w:rFonts w:ascii="仿宋" w:eastAsia="仿宋" w:hAnsi="仿宋" w:cs="仿宋" w:hint="eastAsia"/>
            <w:lang w:eastAsia="zh-CN"/>
          </w:rPr>
          <w:t>(五)、选址综合评价</w:t>
        </w:r>
        <w:r>
          <w:tab/>
        </w:r>
        <w:r>
          <w:fldChar w:fldCharType="begin"/>
        </w:r>
        <w:r>
          <w:instrText xml:space="preserve"> PAGEREF _Toc22885 \h </w:instrText>
        </w:r>
        <w:r>
          <w:fldChar w:fldCharType="separate"/>
        </w:r>
        <w:r>
          <w:t>7</w:t>
        </w:r>
        <w:r>
          <w:fldChar w:fldCharType="end"/>
        </w:r>
      </w:hyperlink>
    </w:p>
    <w:p>
      <w:pPr>
        <w:pStyle w:val="TOC1"/>
        <w:tabs>
          <w:tab w:val="right" w:leader="dot" w:pos="8306"/>
        </w:tabs>
      </w:pPr>
      <w:hyperlink w:anchor="_Toc2468" w:history="1">
        <w:r>
          <w:rPr>
            <w:rFonts w:ascii="仿宋" w:eastAsia="仿宋" w:hAnsi="仿宋" w:cs="仿宋" w:hint="eastAsia"/>
            <w:lang w:eastAsia="zh-CN"/>
          </w:rPr>
          <w:t>二、工业硅项目建设背景及必要性分析</w:t>
        </w:r>
        <w:r>
          <w:tab/>
        </w:r>
        <w:r>
          <w:fldChar w:fldCharType="begin"/>
        </w:r>
        <w:r>
          <w:instrText xml:space="preserve"> PAGEREF _Toc2468 \h </w:instrText>
        </w:r>
        <w:r>
          <w:fldChar w:fldCharType="separate"/>
        </w:r>
        <w:r>
          <w:t>8</w:t>
        </w:r>
        <w:r>
          <w:fldChar w:fldCharType="end"/>
        </w:r>
      </w:hyperlink>
    </w:p>
    <w:p>
      <w:pPr>
        <w:pStyle w:val="TOC2"/>
        <w:tabs>
          <w:tab w:val="right" w:leader="dot" w:pos="8306"/>
        </w:tabs>
      </w:pPr>
      <w:hyperlink w:anchor="_Toc2816" w:history="1">
        <w:r>
          <w:rPr>
            <w:rFonts w:ascii="仿宋" w:eastAsia="仿宋" w:hAnsi="仿宋" w:cs="仿宋" w:hint="eastAsia"/>
            <w:lang w:eastAsia="zh-CN"/>
          </w:rPr>
          <w:t>(一)、工业硅项目背景分析</w:t>
        </w:r>
        <w:r>
          <w:tab/>
        </w:r>
        <w:r>
          <w:fldChar w:fldCharType="begin"/>
        </w:r>
        <w:r>
          <w:instrText xml:space="preserve"> PAGEREF _Toc2816 \h </w:instrText>
        </w:r>
        <w:r>
          <w:fldChar w:fldCharType="separate"/>
        </w:r>
        <w:r>
          <w:t>8</w:t>
        </w:r>
        <w:r>
          <w:fldChar w:fldCharType="end"/>
        </w:r>
      </w:hyperlink>
    </w:p>
    <w:p>
      <w:pPr>
        <w:pStyle w:val="TOC2"/>
        <w:tabs>
          <w:tab w:val="right" w:leader="dot" w:pos="8306"/>
        </w:tabs>
      </w:pPr>
      <w:hyperlink w:anchor="_Toc4436" w:history="1">
        <w:r>
          <w:rPr>
            <w:rFonts w:ascii="仿宋" w:eastAsia="仿宋" w:hAnsi="仿宋" w:cs="仿宋" w:hint="eastAsia"/>
            <w:lang w:eastAsia="zh-CN"/>
          </w:rPr>
          <w:t>(二)、工业硅项目建设必要性分析</w:t>
        </w:r>
        <w:r>
          <w:tab/>
        </w:r>
        <w:r>
          <w:fldChar w:fldCharType="begin"/>
        </w:r>
        <w:r>
          <w:instrText xml:space="preserve"> PAGEREF _Toc4436 \h </w:instrText>
        </w:r>
        <w:r>
          <w:fldChar w:fldCharType="separate"/>
        </w:r>
        <w:r>
          <w:t>10</w:t>
        </w:r>
        <w:r>
          <w:fldChar w:fldCharType="end"/>
        </w:r>
      </w:hyperlink>
    </w:p>
    <w:p>
      <w:pPr>
        <w:pStyle w:val="TOC1"/>
        <w:tabs>
          <w:tab w:val="right" w:leader="dot" w:pos="8306"/>
        </w:tabs>
      </w:pPr>
      <w:hyperlink w:anchor="_Toc23827" w:history="1">
        <w:r>
          <w:rPr>
            <w:rFonts w:ascii="仿宋" w:eastAsia="仿宋" w:hAnsi="仿宋" w:cs="仿宋" w:hint="eastAsia"/>
            <w:lang w:eastAsia="zh-CN"/>
          </w:rPr>
          <w:t>三、工业硅项目可持续发展</w:t>
        </w:r>
        <w:r>
          <w:tab/>
        </w:r>
        <w:r>
          <w:fldChar w:fldCharType="begin"/>
        </w:r>
        <w:r>
          <w:instrText xml:space="preserve"> PAGEREF _Toc23827 \h </w:instrText>
        </w:r>
        <w:r>
          <w:fldChar w:fldCharType="separate"/>
        </w:r>
        <w:r>
          <w:t>11</w:t>
        </w:r>
        <w:r>
          <w:fldChar w:fldCharType="end"/>
        </w:r>
      </w:hyperlink>
    </w:p>
    <w:p>
      <w:pPr>
        <w:pStyle w:val="TOC2"/>
        <w:tabs>
          <w:tab w:val="right" w:leader="dot" w:pos="8306"/>
        </w:tabs>
      </w:pPr>
      <w:hyperlink w:anchor="_Toc9169" w:history="1">
        <w:r>
          <w:rPr>
            <w:rFonts w:ascii="仿宋" w:eastAsia="仿宋" w:hAnsi="仿宋" w:cs="仿宋" w:hint="eastAsia"/>
            <w:lang w:eastAsia="zh-CN"/>
          </w:rPr>
          <w:t>(一)、可持续战略与实践</w:t>
        </w:r>
        <w:r>
          <w:tab/>
        </w:r>
        <w:r>
          <w:fldChar w:fldCharType="begin"/>
        </w:r>
        <w:r>
          <w:instrText xml:space="preserve"> PAGEREF _Toc9169 \h </w:instrText>
        </w:r>
        <w:r>
          <w:fldChar w:fldCharType="separate"/>
        </w:r>
        <w:r>
          <w:t>11</w:t>
        </w:r>
        <w:r>
          <w:fldChar w:fldCharType="end"/>
        </w:r>
      </w:hyperlink>
    </w:p>
    <w:p>
      <w:pPr>
        <w:pStyle w:val="TOC2"/>
        <w:tabs>
          <w:tab w:val="right" w:leader="dot" w:pos="8306"/>
        </w:tabs>
      </w:pPr>
      <w:hyperlink w:anchor="_Toc16147" w:history="1">
        <w:r>
          <w:rPr>
            <w:rFonts w:ascii="仿宋" w:eastAsia="仿宋" w:hAnsi="仿宋" w:cs="仿宋" w:hint="eastAsia"/>
            <w:lang w:eastAsia="zh-CN"/>
          </w:rPr>
          <w:t>(二)、环保与社会责任</w:t>
        </w:r>
        <w:r>
          <w:tab/>
        </w:r>
        <w:r>
          <w:fldChar w:fldCharType="begin"/>
        </w:r>
        <w:r>
          <w:instrText xml:space="preserve"> PAGEREF _Toc16147 \h </w:instrText>
        </w:r>
        <w:r>
          <w:fldChar w:fldCharType="separate"/>
        </w:r>
        <w:r>
          <w:t>12</w:t>
        </w:r>
        <w:r>
          <w:fldChar w:fldCharType="end"/>
        </w:r>
      </w:hyperlink>
    </w:p>
    <w:p>
      <w:pPr>
        <w:pStyle w:val="TOC1"/>
        <w:tabs>
          <w:tab w:val="right" w:leader="dot" w:pos="8306"/>
        </w:tabs>
      </w:pPr>
      <w:hyperlink w:anchor="_Toc5774" w:history="1">
        <w:r>
          <w:rPr>
            <w:rFonts w:ascii="仿宋" w:eastAsia="仿宋" w:hAnsi="仿宋" w:cs="仿宋" w:hint="eastAsia"/>
            <w:lang w:eastAsia="zh-CN"/>
          </w:rPr>
          <w:t>四、工业硅项目危机管理</w:t>
        </w:r>
        <w:r>
          <w:tab/>
        </w:r>
        <w:r>
          <w:fldChar w:fldCharType="begin"/>
        </w:r>
        <w:r>
          <w:instrText xml:space="preserve"> PAGEREF _Toc5774 \h </w:instrText>
        </w:r>
        <w:r>
          <w:fldChar w:fldCharType="separate"/>
        </w:r>
        <w:r>
          <w:t>13</w:t>
        </w:r>
        <w:r>
          <w:fldChar w:fldCharType="end"/>
        </w:r>
      </w:hyperlink>
    </w:p>
    <w:p>
      <w:pPr>
        <w:pStyle w:val="TOC2"/>
        <w:tabs>
          <w:tab w:val="right" w:leader="dot" w:pos="8306"/>
        </w:tabs>
      </w:pPr>
      <w:hyperlink w:anchor="_Toc27976" w:history="1">
        <w:r>
          <w:rPr>
            <w:rFonts w:ascii="仿宋" w:eastAsia="仿宋" w:hAnsi="仿宋" w:cs="仿宋" w:hint="eastAsia"/>
            <w:lang w:eastAsia="zh-CN"/>
          </w:rPr>
          <w:t>(一)、危机预警与识别</w:t>
        </w:r>
        <w:r>
          <w:tab/>
        </w:r>
        <w:r>
          <w:fldChar w:fldCharType="begin"/>
        </w:r>
        <w:r>
          <w:instrText xml:space="preserve"> PAGEREF _Toc27976 \h </w:instrText>
        </w:r>
        <w:r>
          <w:fldChar w:fldCharType="separate"/>
        </w:r>
        <w:r>
          <w:t>13</w:t>
        </w:r>
        <w:r>
          <w:fldChar w:fldCharType="end"/>
        </w:r>
      </w:hyperlink>
    </w:p>
    <w:p>
      <w:pPr>
        <w:pStyle w:val="TOC2"/>
        <w:tabs>
          <w:tab w:val="right" w:leader="dot" w:pos="8306"/>
        </w:tabs>
      </w:pPr>
      <w:hyperlink w:anchor="_Toc1737" w:history="1">
        <w:r>
          <w:rPr>
            <w:rFonts w:ascii="仿宋" w:eastAsia="仿宋" w:hAnsi="仿宋" w:cs="仿宋" w:hint="eastAsia"/>
            <w:lang w:eastAsia="zh-CN"/>
          </w:rPr>
          <w:t>(二)、危机应对与恢复</w:t>
        </w:r>
        <w:r>
          <w:tab/>
        </w:r>
        <w:r>
          <w:fldChar w:fldCharType="begin"/>
        </w:r>
        <w:r>
          <w:instrText xml:space="preserve"> PAGEREF _Toc1737 \h </w:instrText>
        </w:r>
        <w:r>
          <w:fldChar w:fldCharType="separate"/>
        </w:r>
        <w:r>
          <w:t>14</w:t>
        </w:r>
        <w:r>
          <w:fldChar w:fldCharType="end"/>
        </w:r>
      </w:hyperlink>
    </w:p>
    <w:p>
      <w:pPr>
        <w:pStyle w:val="TOC1"/>
        <w:tabs>
          <w:tab w:val="right" w:leader="dot" w:pos="8306"/>
        </w:tabs>
      </w:pPr>
      <w:hyperlink w:anchor="_Toc430" w:history="1">
        <w:r>
          <w:rPr>
            <w:rFonts w:ascii="仿宋" w:eastAsia="仿宋" w:hAnsi="仿宋" w:cs="仿宋" w:hint="eastAsia"/>
            <w:lang w:eastAsia="zh-CN"/>
          </w:rPr>
          <w:t>五、产品规划分析</w:t>
        </w:r>
        <w:r>
          <w:tab/>
        </w:r>
        <w:r>
          <w:fldChar w:fldCharType="begin"/>
        </w:r>
        <w:r>
          <w:instrText xml:space="preserve"> PAGEREF _Toc430 \h </w:instrText>
        </w:r>
        <w:r>
          <w:fldChar w:fldCharType="separate"/>
        </w:r>
        <w:r>
          <w:t>15</w:t>
        </w:r>
        <w:r>
          <w:fldChar w:fldCharType="end"/>
        </w:r>
      </w:hyperlink>
    </w:p>
    <w:p>
      <w:pPr>
        <w:pStyle w:val="TOC2"/>
        <w:tabs>
          <w:tab w:val="right" w:leader="dot" w:pos="8306"/>
        </w:tabs>
      </w:pPr>
      <w:hyperlink w:anchor="_Toc6519" w:history="1">
        <w:r>
          <w:rPr>
            <w:rFonts w:ascii="仿宋" w:eastAsia="仿宋" w:hAnsi="仿宋" w:cs="仿宋" w:hint="eastAsia"/>
            <w:lang w:eastAsia="zh-CN"/>
          </w:rPr>
          <w:t>(一)、产品规划</w:t>
        </w:r>
        <w:r>
          <w:tab/>
        </w:r>
        <w:r>
          <w:fldChar w:fldCharType="begin"/>
        </w:r>
        <w:r>
          <w:instrText xml:space="preserve"> PAGEREF _Toc6519 \h </w:instrText>
        </w:r>
        <w:r>
          <w:fldChar w:fldCharType="separate"/>
        </w:r>
        <w:r>
          <w:t>15</w:t>
        </w:r>
        <w:r>
          <w:fldChar w:fldCharType="end"/>
        </w:r>
      </w:hyperlink>
    </w:p>
    <w:p>
      <w:pPr>
        <w:pStyle w:val="TOC2"/>
        <w:tabs>
          <w:tab w:val="right" w:leader="dot" w:pos="8306"/>
        </w:tabs>
      </w:pPr>
      <w:hyperlink w:anchor="_Toc23714" w:history="1">
        <w:r>
          <w:rPr>
            <w:rFonts w:ascii="仿宋" w:eastAsia="仿宋" w:hAnsi="仿宋" w:cs="仿宋" w:hint="eastAsia"/>
            <w:lang w:eastAsia="zh-CN"/>
          </w:rPr>
          <w:t>(二)、建设规模</w:t>
        </w:r>
        <w:r>
          <w:tab/>
        </w:r>
        <w:r>
          <w:fldChar w:fldCharType="begin"/>
        </w:r>
        <w:r>
          <w:instrText xml:space="preserve"> PAGEREF _Toc23714 \h </w:instrText>
        </w:r>
        <w:r>
          <w:fldChar w:fldCharType="separate"/>
        </w:r>
        <w:r>
          <w:t>16</w:t>
        </w:r>
        <w:r>
          <w:fldChar w:fldCharType="end"/>
        </w:r>
      </w:hyperlink>
    </w:p>
    <w:p>
      <w:pPr>
        <w:pStyle w:val="TOC1"/>
        <w:tabs>
          <w:tab w:val="right" w:leader="dot" w:pos="8306"/>
        </w:tabs>
      </w:pPr>
      <w:hyperlink w:anchor="_Toc18364" w:history="1">
        <w:r>
          <w:rPr>
            <w:rFonts w:ascii="仿宋" w:eastAsia="仿宋" w:hAnsi="仿宋" w:cs="仿宋" w:hint="eastAsia"/>
            <w:lang w:eastAsia="zh-CN"/>
          </w:rPr>
          <w:t>六、工业硅项目文档管理</w:t>
        </w:r>
        <w:r>
          <w:tab/>
        </w:r>
        <w:r>
          <w:fldChar w:fldCharType="begin"/>
        </w:r>
        <w:r>
          <w:instrText xml:space="preserve"> PAGEREF _Toc18364 \h </w:instrText>
        </w:r>
        <w:r>
          <w:fldChar w:fldCharType="separate"/>
        </w:r>
        <w:r>
          <w:t>17</w:t>
        </w:r>
        <w:r>
          <w:fldChar w:fldCharType="end"/>
        </w:r>
      </w:hyperlink>
    </w:p>
    <w:p>
      <w:pPr>
        <w:pStyle w:val="TOC2"/>
        <w:tabs>
          <w:tab w:val="right" w:leader="dot" w:pos="8306"/>
        </w:tabs>
      </w:pPr>
      <w:hyperlink w:anchor="_Toc11280" w:history="1">
        <w:r>
          <w:rPr>
            <w:rFonts w:ascii="仿宋" w:eastAsia="仿宋" w:hAnsi="仿宋" w:cs="仿宋" w:hint="eastAsia"/>
            <w:lang w:eastAsia="zh-CN"/>
          </w:rPr>
          <w:t>(一)、文档编制与审查</w:t>
        </w:r>
        <w:r>
          <w:tab/>
        </w:r>
        <w:r>
          <w:fldChar w:fldCharType="begin"/>
        </w:r>
        <w:r>
          <w:instrText xml:space="preserve"> PAGEREF _Toc11280 \h </w:instrText>
        </w:r>
        <w:r>
          <w:fldChar w:fldCharType="separate"/>
        </w:r>
        <w:r>
          <w:t>17</w:t>
        </w:r>
        <w:r>
          <w:fldChar w:fldCharType="end"/>
        </w:r>
      </w:hyperlink>
    </w:p>
    <w:p>
      <w:pPr>
        <w:pStyle w:val="TOC2"/>
        <w:tabs>
          <w:tab w:val="right" w:leader="dot" w:pos="8306"/>
        </w:tabs>
      </w:pPr>
      <w:hyperlink w:anchor="_Toc990" w:history="1">
        <w:r>
          <w:rPr>
            <w:rFonts w:ascii="仿宋" w:eastAsia="仿宋" w:hAnsi="仿宋" w:cs="仿宋" w:hint="eastAsia"/>
            <w:lang w:eastAsia="zh-CN"/>
          </w:rPr>
          <w:t>(二)、文档发布与分发</w:t>
        </w:r>
        <w:r>
          <w:tab/>
        </w:r>
        <w:r>
          <w:fldChar w:fldCharType="begin"/>
        </w:r>
        <w:r>
          <w:instrText xml:space="preserve"> PAGEREF _Toc990 \h </w:instrText>
        </w:r>
        <w:r>
          <w:fldChar w:fldCharType="separate"/>
        </w:r>
        <w:r>
          <w:t>18</w:t>
        </w:r>
        <w:r>
          <w:fldChar w:fldCharType="end"/>
        </w:r>
      </w:hyperlink>
    </w:p>
    <w:p>
      <w:pPr>
        <w:pStyle w:val="TOC2"/>
        <w:tabs>
          <w:tab w:val="right" w:leader="dot" w:pos="8306"/>
        </w:tabs>
      </w:pPr>
      <w:hyperlink w:anchor="_Toc19715" w:history="1">
        <w:r>
          <w:rPr>
            <w:rFonts w:ascii="仿宋" w:eastAsia="仿宋" w:hAnsi="仿宋" w:cs="仿宋" w:hint="eastAsia"/>
            <w:lang w:eastAsia="zh-CN"/>
          </w:rPr>
          <w:t>(三)、文档存档与归档</w:t>
        </w:r>
        <w:r>
          <w:tab/>
        </w:r>
        <w:r>
          <w:fldChar w:fldCharType="begin"/>
        </w:r>
        <w:r>
          <w:instrText xml:space="preserve"> PAGEREF _Toc19715 \h </w:instrText>
        </w:r>
        <w:r>
          <w:fldChar w:fldCharType="separate"/>
        </w:r>
        <w:r>
          <w:t>19</w:t>
        </w:r>
        <w:r>
          <w:fldChar w:fldCharType="end"/>
        </w:r>
      </w:hyperlink>
    </w:p>
    <w:p>
      <w:pPr>
        <w:pStyle w:val="TOC1"/>
        <w:tabs>
          <w:tab w:val="right" w:leader="dot" w:pos="8306"/>
        </w:tabs>
      </w:pPr>
      <w:hyperlink w:anchor="_Toc8982" w:history="1">
        <w:r>
          <w:rPr>
            <w:rFonts w:ascii="仿宋" w:eastAsia="仿宋" w:hAnsi="仿宋" w:cs="仿宋" w:hint="eastAsia"/>
            <w:lang w:eastAsia="zh-CN"/>
          </w:rPr>
          <w:t>七、工业硅项目创新与研发</w:t>
        </w:r>
        <w:r>
          <w:tab/>
        </w:r>
        <w:r>
          <w:fldChar w:fldCharType="begin"/>
        </w:r>
        <w:r>
          <w:instrText xml:space="preserve"> PAGEREF _Toc8982 \h </w:instrText>
        </w:r>
        <w:r>
          <w:fldChar w:fldCharType="separate"/>
        </w:r>
        <w:r>
          <w:t>20</w:t>
        </w:r>
        <w:r>
          <w:fldChar w:fldCharType="end"/>
        </w:r>
      </w:hyperlink>
    </w:p>
    <w:p>
      <w:pPr>
        <w:pStyle w:val="TOC2"/>
        <w:tabs>
          <w:tab w:val="right" w:leader="dot" w:pos="8306"/>
        </w:tabs>
      </w:pPr>
      <w:hyperlink w:anchor="_Toc25286" w:history="1">
        <w:r>
          <w:rPr>
            <w:rFonts w:ascii="仿宋" w:eastAsia="仿宋" w:hAnsi="仿宋" w:cs="仿宋" w:hint="eastAsia"/>
            <w:lang w:eastAsia="zh-CN"/>
          </w:rPr>
          <w:t>(一)、创新策略与方向</w:t>
        </w:r>
        <w:r>
          <w:tab/>
        </w:r>
        <w:r>
          <w:fldChar w:fldCharType="begin"/>
        </w:r>
        <w:r>
          <w:instrText xml:space="preserve"> PAGEREF _Toc25286 \h </w:instrText>
        </w:r>
        <w:r>
          <w:fldChar w:fldCharType="separate"/>
        </w:r>
        <w:r>
          <w:t>20</w:t>
        </w:r>
        <w:r>
          <w:fldChar w:fldCharType="end"/>
        </w:r>
      </w:hyperlink>
    </w:p>
    <w:p>
      <w:pPr>
        <w:pStyle w:val="TOC2"/>
        <w:tabs>
          <w:tab w:val="right" w:leader="dot" w:pos="8306"/>
        </w:tabs>
      </w:pPr>
      <w:hyperlink w:anchor="_Toc6832" w:history="1">
        <w:r>
          <w:rPr>
            <w:rFonts w:ascii="仿宋" w:eastAsia="仿宋" w:hAnsi="仿宋" w:cs="仿宋" w:hint="eastAsia"/>
            <w:lang w:eastAsia="zh-CN"/>
          </w:rPr>
          <w:t>(二)、研发规划与投入</w:t>
        </w:r>
        <w:r>
          <w:tab/>
        </w:r>
        <w:r>
          <w:fldChar w:fldCharType="begin"/>
        </w:r>
        <w:r>
          <w:instrText xml:space="preserve"> PAGEREF _Toc6832 \h </w:instrText>
        </w:r>
        <w:r>
          <w:fldChar w:fldCharType="separate"/>
        </w:r>
        <w:r>
          <w:t>22</w:t>
        </w:r>
        <w:r>
          <w:fldChar w:fldCharType="end"/>
        </w:r>
      </w:hyperlink>
    </w:p>
    <w:p>
      <w:pPr>
        <w:pStyle w:val="TOC1"/>
        <w:tabs>
          <w:tab w:val="right" w:leader="dot" w:pos="8306"/>
        </w:tabs>
      </w:pPr>
      <w:hyperlink w:anchor="_Toc6131" w:history="1">
        <w:r>
          <w:rPr>
            <w:rFonts w:ascii="仿宋" w:eastAsia="仿宋" w:hAnsi="仿宋" w:cs="仿宋" w:hint="eastAsia"/>
            <w:lang w:eastAsia="zh-CN"/>
          </w:rPr>
          <w:t>八、工业硅项目技术管理</w:t>
        </w:r>
        <w:r>
          <w:tab/>
        </w:r>
        <w:r>
          <w:fldChar w:fldCharType="begin"/>
        </w:r>
        <w:r>
          <w:instrText xml:space="preserve"> PAGEREF _Toc6131 \h </w:instrText>
        </w:r>
        <w:r>
          <w:fldChar w:fldCharType="separate"/>
        </w:r>
        <w:r>
          <w:t>23</w:t>
        </w:r>
        <w:r>
          <w:fldChar w:fldCharType="end"/>
        </w:r>
      </w:hyperlink>
    </w:p>
    <w:p>
      <w:pPr>
        <w:pStyle w:val="TOC2"/>
        <w:tabs>
          <w:tab w:val="right" w:leader="dot" w:pos="8306"/>
        </w:tabs>
      </w:pPr>
      <w:hyperlink w:anchor="_Toc21332" w:history="1">
        <w:r>
          <w:rPr>
            <w:rFonts w:ascii="仿宋" w:eastAsia="仿宋" w:hAnsi="仿宋" w:cs="仿宋" w:hint="eastAsia"/>
            <w:lang w:eastAsia="zh-CN"/>
          </w:rPr>
          <w:t>(一)、技术方案选用方向</w:t>
        </w:r>
        <w:r>
          <w:tab/>
        </w:r>
        <w:r>
          <w:fldChar w:fldCharType="begin"/>
        </w:r>
        <w:r>
          <w:instrText xml:space="preserve"> PAGEREF _Toc21332 \h </w:instrText>
        </w:r>
        <w:r>
          <w:fldChar w:fldCharType="separate"/>
        </w:r>
        <w:r>
          <w:t>23</w:t>
        </w:r>
        <w:r>
          <w:fldChar w:fldCharType="end"/>
        </w:r>
      </w:hyperlink>
    </w:p>
    <w:p>
      <w:pPr>
        <w:pStyle w:val="TOC2"/>
        <w:tabs>
          <w:tab w:val="right" w:leader="dot" w:pos="8306"/>
        </w:tabs>
      </w:pPr>
      <w:hyperlink w:anchor="_Toc24873" w:history="1">
        <w:r>
          <w:rPr>
            <w:rFonts w:ascii="仿宋" w:eastAsia="仿宋" w:hAnsi="仿宋" w:cs="仿宋" w:hint="eastAsia"/>
            <w:lang w:eastAsia="zh-CN"/>
          </w:rPr>
          <w:t>(二)、工艺技术方案选用原则</w:t>
        </w:r>
        <w:r>
          <w:tab/>
        </w:r>
        <w:r>
          <w:fldChar w:fldCharType="begin"/>
        </w:r>
        <w:r>
          <w:instrText xml:space="preserve"> PAGEREF _Toc24873 \h </w:instrText>
        </w:r>
        <w:r>
          <w:fldChar w:fldCharType="separate"/>
        </w:r>
        <w:r>
          <w:t>25</w:t>
        </w:r>
        <w:r>
          <w:fldChar w:fldCharType="end"/>
        </w:r>
      </w:hyperlink>
    </w:p>
    <w:p>
      <w:pPr>
        <w:pStyle w:val="TOC2"/>
        <w:tabs>
          <w:tab w:val="right" w:leader="dot" w:pos="8306"/>
        </w:tabs>
      </w:pPr>
      <w:hyperlink w:anchor="_Toc11119" w:history="1">
        <w:r>
          <w:rPr>
            <w:rFonts w:ascii="仿宋" w:eastAsia="仿宋" w:hAnsi="仿宋" w:cs="仿宋" w:hint="eastAsia"/>
            <w:lang w:eastAsia="zh-CN"/>
          </w:rPr>
          <w:t>(三)、工艺技术方案要求</w:t>
        </w:r>
        <w:r>
          <w:tab/>
        </w:r>
        <w:r>
          <w:fldChar w:fldCharType="begin"/>
        </w:r>
        <w:r>
          <w:instrText xml:space="preserve"> PAGEREF _Toc11119 \h </w:instrText>
        </w:r>
        <w:r>
          <w:fldChar w:fldCharType="separate"/>
        </w:r>
        <w:r>
          <w:t>27</w:t>
        </w:r>
        <w:r>
          <w:fldChar w:fldCharType="end"/>
        </w:r>
      </w:hyperlink>
    </w:p>
    <w:p>
      <w:pPr>
        <w:pStyle w:val="TOC1"/>
        <w:tabs>
          <w:tab w:val="right" w:leader="dot" w:pos="8306"/>
        </w:tabs>
      </w:pPr>
      <w:hyperlink w:anchor="_Toc5695" w:history="1">
        <w:r>
          <w:rPr>
            <w:rFonts w:ascii="仿宋" w:eastAsia="仿宋" w:hAnsi="仿宋" w:cs="仿宋" w:hint="eastAsia"/>
            <w:lang w:eastAsia="zh-CN"/>
          </w:rPr>
          <w:t>九、生产安全保护</w:t>
        </w:r>
        <w:r>
          <w:tab/>
        </w:r>
        <w:r>
          <w:fldChar w:fldCharType="begin"/>
        </w:r>
        <w:r>
          <w:instrText xml:space="preserve"> PAGEREF _Toc5695 \h </w:instrText>
        </w:r>
        <w:r>
          <w:fldChar w:fldCharType="separate"/>
        </w:r>
        <w:r>
          <w:t>29</w:t>
        </w:r>
        <w:r>
          <w:fldChar w:fldCharType="end"/>
        </w:r>
      </w:hyperlink>
    </w:p>
    <w:p>
      <w:pPr>
        <w:pStyle w:val="TOC2"/>
        <w:tabs>
          <w:tab w:val="right" w:leader="dot" w:pos="8306"/>
        </w:tabs>
      </w:pPr>
      <w:hyperlink w:anchor="_Toc18966" w:history="1">
        <w:r>
          <w:rPr>
            <w:rFonts w:ascii="仿宋" w:eastAsia="仿宋" w:hAnsi="仿宋" w:cs="仿宋" w:hint="eastAsia"/>
            <w:lang w:eastAsia="zh-CN"/>
          </w:rPr>
          <w:t>(一)、消防安全</w:t>
        </w:r>
        <w:r>
          <w:tab/>
        </w:r>
        <w:r>
          <w:fldChar w:fldCharType="begin"/>
        </w:r>
        <w:r>
          <w:instrText xml:space="preserve"> PAGEREF _Toc18966 \h </w:instrText>
        </w:r>
        <w:r>
          <w:fldChar w:fldCharType="separate"/>
        </w:r>
        <w:r>
          <w:t>29</w:t>
        </w:r>
        <w:r>
          <w:fldChar w:fldCharType="end"/>
        </w:r>
      </w:hyperlink>
    </w:p>
    <w:p>
      <w:pPr>
        <w:pStyle w:val="TOC2"/>
        <w:tabs>
          <w:tab w:val="right" w:leader="dot" w:pos="8306"/>
        </w:tabs>
      </w:pPr>
      <w:hyperlink w:anchor="_Toc7720" w:history="1">
        <w:r>
          <w:rPr>
            <w:rFonts w:ascii="仿宋" w:eastAsia="仿宋" w:hAnsi="仿宋" w:cs="仿宋" w:hint="eastAsia"/>
            <w:lang w:eastAsia="zh-CN"/>
          </w:rPr>
          <w:t>(二)、防火防爆总图布置措施</w:t>
        </w:r>
        <w:r>
          <w:tab/>
        </w:r>
        <w:r>
          <w:fldChar w:fldCharType="begin"/>
        </w:r>
        <w:r>
          <w:instrText xml:space="preserve"> PAGEREF _Toc7720 \h </w:instrText>
        </w:r>
        <w:r>
          <w:fldChar w:fldCharType="separate"/>
        </w:r>
        <w:r>
          <w:t>31</w:t>
        </w:r>
        <w:r>
          <w:fldChar w:fldCharType="end"/>
        </w:r>
      </w:hyperlink>
    </w:p>
    <w:p>
      <w:pPr>
        <w:pStyle w:val="TOC2"/>
        <w:tabs>
          <w:tab w:val="right" w:leader="dot" w:pos="8306"/>
        </w:tabs>
      </w:pPr>
      <w:hyperlink w:anchor="_Toc11743" w:history="1">
        <w:r>
          <w:rPr>
            <w:rFonts w:ascii="仿宋" w:eastAsia="仿宋" w:hAnsi="仿宋" w:cs="仿宋" w:hint="eastAsia"/>
            <w:lang w:eastAsia="zh-CN"/>
          </w:rPr>
          <w:t>(三)、自然灾害防范措施</w:t>
        </w:r>
        <w:r>
          <w:tab/>
        </w:r>
        <w:r>
          <w:fldChar w:fldCharType="begin"/>
        </w:r>
        <w:r>
          <w:instrText xml:space="preserve"> PAGEREF _Toc11743 \h </w:instrText>
        </w:r>
        <w:r>
          <w:fldChar w:fldCharType="separate"/>
        </w:r>
        <w:r>
          <w:t>31</w:t>
        </w:r>
        <w:r>
          <w:fldChar w:fldCharType="end"/>
        </w:r>
      </w:hyperlink>
    </w:p>
    <w:p>
      <w:pPr>
        <w:pStyle w:val="TOC2"/>
        <w:tabs>
          <w:tab w:val="right" w:leader="dot" w:pos="8306"/>
        </w:tabs>
      </w:pPr>
      <w:hyperlink w:anchor="_Toc2790" w:history="1">
        <w:r>
          <w:rPr>
            <w:rFonts w:ascii="仿宋" w:eastAsia="仿宋" w:hAnsi="仿宋" w:cs="仿宋" w:hint="eastAsia"/>
            <w:lang w:eastAsia="zh-CN"/>
          </w:rPr>
          <w:t>(四)、安全色及安全标志使用要求</w:t>
        </w:r>
        <w:r>
          <w:tab/>
        </w:r>
        <w:r>
          <w:fldChar w:fldCharType="begin"/>
        </w:r>
        <w:r>
          <w:instrText xml:space="preserve"> PAGEREF _Toc2790 \h </w:instrText>
        </w:r>
        <w:r>
          <w:fldChar w:fldCharType="separate"/>
        </w:r>
        <w:r>
          <w:t>32</w:t>
        </w:r>
        <w:r>
          <w:fldChar w:fldCharType="end"/>
        </w:r>
      </w:hyperlink>
    </w:p>
    <w:p>
      <w:pPr>
        <w:pStyle w:val="TOC2"/>
        <w:tabs>
          <w:tab w:val="right" w:leader="dot" w:pos="8306"/>
        </w:tabs>
      </w:pPr>
      <w:hyperlink w:anchor="_Toc32630" w:history="1">
        <w:r>
          <w:rPr>
            <w:rFonts w:ascii="仿宋" w:eastAsia="仿宋" w:hAnsi="仿宋" w:cs="仿宋" w:hint="eastAsia"/>
            <w:lang w:eastAsia="zh-CN"/>
          </w:rPr>
          <w:t>(五)、防尘防毒措施</w:t>
        </w:r>
        <w:r>
          <w:tab/>
        </w:r>
        <w:r>
          <w:fldChar w:fldCharType="begin"/>
        </w:r>
        <w:r>
          <w:instrText xml:space="preserve"> PAGEREF _Toc32630 \h </w:instrText>
        </w:r>
        <w:r>
          <w:fldChar w:fldCharType="separate"/>
        </w:r>
        <w:r>
          <w:t>33</w:t>
        </w:r>
        <w:r>
          <w:fldChar w:fldCharType="end"/>
        </w:r>
      </w:hyperlink>
    </w:p>
    <w:p>
      <w:pPr>
        <w:pStyle w:val="TOC2"/>
        <w:tabs>
          <w:tab w:val="right" w:leader="dot" w:pos="8306"/>
        </w:tabs>
      </w:pPr>
      <w:hyperlink w:anchor="_Toc11847" w:history="1">
        <w:r>
          <w:rPr>
            <w:rFonts w:ascii="仿宋" w:eastAsia="仿宋" w:hAnsi="仿宋" w:cs="仿宋" w:hint="eastAsia"/>
            <w:lang w:eastAsia="zh-CN"/>
          </w:rPr>
          <w:t>(六)、防静电、触电防护及防雷措施</w:t>
        </w:r>
        <w:r>
          <w:tab/>
        </w:r>
        <w:r>
          <w:fldChar w:fldCharType="begin"/>
        </w:r>
        <w:r>
          <w:instrText xml:space="preserve"> PAGEREF _Toc11847 \h </w:instrText>
        </w:r>
        <w:r>
          <w:fldChar w:fldCharType="separate"/>
        </w:r>
        <w:r>
          <w:t>34</w:t>
        </w:r>
        <w:r>
          <w:fldChar w:fldCharType="end"/>
        </w:r>
      </w:hyperlink>
    </w:p>
    <w:p>
      <w:pPr>
        <w:pStyle w:val="TOC2"/>
        <w:tabs>
          <w:tab w:val="right" w:leader="dot" w:pos="8306"/>
        </w:tabs>
      </w:pPr>
      <w:hyperlink w:anchor="_Toc11779" w:history="1">
        <w:r>
          <w:rPr>
            <w:rFonts w:ascii="仿宋" w:eastAsia="仿宋" w:hAnsi="仿宋" w:cs="仿宋" w:hint="eastAsia"/>
            <w:lang w:eastAsia="zh-CN"/>
          </w:rPr>
          <w:t>(七)、机械设备安全保障措施</w:t>
        </w:r>
        <w:r>
          <w:tab/>
        </w:r>
        <w:r>
          <w:fldChar w:fldCharType="begin"/>
        </w:r>
        <w:r>
          <w:instrText xml:space="preserve"> PAGEREF _Toc11779 \h </w:instrText>
        </w:r>
        <w:r>
          <w:fldChar w:fldCharType="separate"/>
        </w:r>
        <w:r>
          <w:t>35</w:t>
        </w:r>
        <w:r>
          <w:fldChar w:fldCharType="end"/>
        </w:r>
      </w:hyperlink>
    </w:p>
    <w:p>
      <w:pPr>
        <w:pStyle w:val="TOC1"/>
        <w:tabs>
          <w:tab w:val="right" w:leader="dot" w:pos="8306"/>
        </w:tabs>
      </w:pPr>
      <w:hyperlink w:anchor="_Toc13622" w:history="1">
        <w:r>
          <w:rPr>
            <w:rFonts w:ascii="仿宋" w:eastAsia="仿宋" w:hAnsi="仿宋" w:cs="仿宋" w:hint="eastAsia"/>
            <w:lang w:eastAsia="zh-CN"/>
          </w:rPr>
          <w:t>十、工业硅项目人力资源管理</w:t>
        </w:r>
        <w:r>
          <w:tab/>
        </w:r>
        <w:r>
          <w:fldChar w:fldCharType="begin"/>
        </w:r>
        <w:r>
          <w:instrText xml:space="preserve"> PAGEREF _Toc13622 \h </w:instrText>
        </w:r>
        <w:r>
          <w:fldChar w:fldCharType="separate"/>
        </w:r>
        <w:r>
          <w:t>37</w:t>
        </w:r>
        <w:r>
          <w:fldChar w:fldCharType="end"/>
        </w:r>
      </w:hyperlink>
    </w:p>
    <w:p>
      <w:pPr>
        <w:pStyle w:val="TOC2"/>
        <w:tabs>
          <w:tab w:val="right" w:leader="dot" w:pos="8306"/>
        </w:tabs>
      </w:pPr>
      <w:hyperlink w:anchor="_Toc19353" w:history="1">
        <w:r>
          <w:rPr>
            <w:rFonts w:ascii="仿宋" w:eastAsia="仿宋" w:hAnsi="仿宋" w:cs="仿宋" w:hint="eastAsia"/>
            <w:lang w:eastAsia="zh-CN"/>
          </w:rPr>
          <w:t>(一)、建立健全的预算管理制度</w:t>
        </w:r>
        <w:r>
          <w:tab/>
        </w:r>
        <w:r>
          <w:fldChar w:fldCharType="begin"/>
        </w:r>
        <w:r>
          <w:instrText xml:space="preserve"> PAGEREF _Toc19353 \h </w:instrText>
        </w:r>
        <w:r>
          <w:fldChar w:fldCharType="separate"/>
        </w:r>
        <w:r>
          <w:t>37</w:t>
        </w:r>
        <w:r>
          <w:fldChar w:fldCharType="end"/>
        </w:r>
      </w:hyperlink>
    </w:p>
    <w:p>
      <w:pPr>
        <w:pStyle w:val="TOC2"/>
        <w:tabs>
          <w:tab w:val="right" w:leader="dot" w:pos="8306"/>
        </w:tabs>
      </w:pPr>
      <w:hyperlink w:anchor="_Toc1768" w:history="1">
        <w:r>
          <w:rPr>
            <w:rFonts w:ascii="仿宋" w:eastAsia="仿宋" w:hAnsi="仿宋" w:cs="仿宋" w:hint="eastAsia"/>
            <w:lang w:eastAsia="zh-CN"/>
          </w:rPr>
          <w:t>(二)、加强资金流动监控</w:t>
        </w:r>
        <w:r>
          <w:tab/>
        </w:r>
        <w:r>
          <w:fldChar w:fldCharType="begin"/>
        </w:r>
        <w:r>
          <w:instrText xml:space="preserve"> PAGEREF _Toc1768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9" w:history="1">
        <w:r>
          <w:rPr>
            <w:rFonts w:ascii="仿宋" w:eastAsia="仿宋" w:hAnsi="仿宋" w:cs="仿宋" w:hint="eastAsia"/>
            <w:lang w:eastAsia="zh-CN"/>
          </w:rPr>
          <w:t>(三)、制定完善的风险控制机制</w:t>
        </w:r>
        <w:r>
          <w:tab/>
        </w:r>
        <w:r>
          <w:fldChar w:fldCharType="begin"/>
        </w:r>
        <w:r>
          <w:instrText xml:space="preserve"> PAGEREF _Toc4679 \h </w:instrText>
        </w:r>
        <w:r>
          <w:fldChar w:fldCharType="separate"/>
        </w:r>
        <w:r>
          <w:t>40</w:t>
        </w:r>
        <w:r>
          <w:fldChar w:fldCharType="end"/>
        </w:r>
      </w:hyperlink>
    </w:p>
    <w:p>
      <w:pPr>
        <w:pStyle w:val="TOC2"/>
        <w:tabs>
          <w:tab w:val="right" w:leader="dot" w:pos="8306"/>
        </w:tabs>
      </w:pPr>
      <w:hyperlink w:anchor="_Toc20019" w:history="1">
        <w:r>
          <w:rPr>
            <w:rFonts w:ascii="仿宋" w:eastAsia="仿宋" w:hAnsi="仿宋" w:cs="仿宋" w:hint="eastAsia"/>
            <w:lang w:eastAsia="zh-CN"/>
          </w:rPr>
          <w:t>(四)、优化成本管理</w:t>
        </w:r>
        <w:r>
          <w:tab/>
        </w:r>
        <w:r>
          <w:fldChar w:fldCharType="begin"/>
        </w:r>
        <w:r>
          <w:instrText xml:space="preserve"> PAGEREF _Toc20019 \h </w:instrText>
        </w:r>
        <w:r>
          <w:fldChar w:fldCharType="separate"/>
        </w:r>
        <w:r>
          <w:t>41</w:t>
        </w:r>
        <w:r>
          <w:fldChar w:fldCharType="end"/>
        </w:r>
      </w:hyperlink>
    </w:p>
    <w:p>
      <w:pPr>
        <w:pStyle w:val="TOC1"/>
        <w:tabs>
          <w:tab w:val="right" w:leader="dot" w:pos="8306"/>
        </w:tabs>
      </w:pPr>
      <w:hyperlink w:anchor="_Toc32387" w:history="1">
        <w:r>
          <w:rPr>
            <w:rFonts w:ascii="仿宋" w:eastAsia="仿宋" w:hAnsi="仿宋" w:cs="仿宋" w:hint="eastAsia"/>
            <w:lang w:eastAsia="zh-CN"/>
          </w:rPr>
          <w:t>十一、工业硅项目投资规划</w:t>
        </w:r>
        <w:r>
          <w:tab/>
        </w:r>
        <w:r>
          <w:fldChar w:fldCharType="begin"/>
        </w:r>
        <w:r>
          <w:instrText xml:space="preserve"> PAGEREF _Toc32387 \h </w:instrText>
        </w:r>
        <w:r>
          <w:fldChar w:fldCharType="separate"/>
        </w:r>
        <w:r>
          <w:t>42</w:t>
        </w:r>
        <w:r>
          <w:fldChar w:fldCharType="end"/>
        </w:r>
      </w:hyperlink>
    </w:p>
    <w:p>
      <w:pPr>
        <w:pStyle w:val="TOC2"/>
        <w:tabs>
          <w:tab w:val="right" w:leader="dot" w:pos="8306"/>
        </w:tabs>
      </w:pPr>
      <w:hyperlink w:anchor="_Toc4607" w:history="1">
        <w:r>
          <w:rPr>
            <w:rFonts w:ascii="仿宋" w:eastAsia="仿宋" w:hAnsi="仿宋" w:cs="仿宋" w:hint="eastAsia"/>
            <w:lang w:eastAsia="zh-CN"/>
          </w:rPr>
          <w:t>(一)、工业硅项目总投资估算</w:t>
        </w:r>
        <w:r>
          <w:tab/>
        </w:r>
        <w:r>
          <w:fldChar w:fldCharType="begin"/>
        </w:r>
        <w:r>
          <w:instrText xml:space="preserve"> PAGEREF _Toc4607 \h </w:instrText>
        </w:r>
        <w:r>
          <w:fldChar w:fldCharType="separate"/>
        </w:r>
        <w:r>
          <w:t>42</w:t>
        </w:r>
        <w:r>
          <w:fldChar w:fldCharType="end"/>
        </w:r>
      </w:hyperlink>
    </w:p>
    <w:p>
      <w:pPr>
        <w:pStyle w:val="TOC2"/>
        <w:tabs>
          <w:tab w:val="right" w:leader="dot" w:pos="8306"/>
        </w:tabs>
      </w:pPr>
      <w:hyperlink w:anchor="_Toc30008" w:history="1">
        <w:r>
          <w:rPr>
            <w:rFonts w:ascii="仿宋" w:eastAsia="仿宋" w:hAnsi="仿宋" w:cs="仿宋" w:hint="eastAsia"/>
            <w:lang w:eastAsia="zh-CN"/>
          </w:rPr>
          <w:t>(二)、资金筹措</w:t>
        </w:r>
        <w:r>
          <w:tab/>
        </w:r>
        <w:r>
          <w:fldChar w:fldCharType="begin"/>
        </w:r>
        <w:r>
          <w:instrText xml:space="preserve"> PAGEREF _Toc30008 \h </w:instrText>
        </w:r>
        <w:r>
          <w:fldChar w:fldCharType="separate"/>
        </w:r>
        <w:r>
          <w:t>43</w:t>
        </w:r>
        <w:r>
          <w:fldChar w:fldCharType="end"/>
        </w:r>
      </w:hyperlink>
    </w:p>
    <w:p>
      <w:pPr>
        <w:pStyle w:val="TOC1"/>
        <w:tabs>
          <w:tab w:val="right" w:leader="dot" w:pos="8306"/>
        </w:tabs>
      </w:pPr>
      <w:hyperlink w:anchor="_Toc10800" w:history="1">
        <w:r>
          <w:rPr>
            <w:rFonts w:ascii="仿宋" w:eastAsia="仿宋" w:hAnsi="仿宋" w:cs="仿宋" w:hint="eastAsia"/>
            <w:lang w:eastAsia="zh-CN"/>
          </w:rPr>
          <w:t>十二、工业硅项目人力资源培养与发展</w:t>
        </w:r>
        <w:r>
          <w:tab/>
        </w:r>
        <w:r>
          <w:fldChar w:fldCharType="begin"/>
        </w:r>
        <w:r>
          <w:instrText xml:space="preserve"> PAGEREF _Toc10800 \h </w:instrText>
        </w:r>
        <w:r>
          <w:fldChar w:fldCharType="separate"/>
        </w:r>
        <w:r>
          <w:t>44</w:t>
        </w:r>
        <w:r>
          <w:fldChar w:fldCharType="end"/>
        </w:r>
      </w:hyperlink>
    </w:p>
    <w:p>
      <w:pPr>
        <w:pStyle w:val="TOC2"/>
        <w:tabs>
          <w:tab w:val="right" w:leader="dot" w:pos="8306"/>
        </w:tabs>
      </w:pPr>
      <w:hyperlink w:anchor="_Toc26575" w:history="1">
        <w:r>
          <w:rPr>
            <w:rFonts w:ascii="仿宋" w:eastAsia="仿宋" w:hAnsi="仿宋" w:cs="仿宋" w:hint="eastAsia"/>
            <w:lang w:eastAsia="zh-CN"/>
          </w:rPr>
          <w:t>(一)、人才需求与规划</w:t>
        </w:r>
        <w:r>
          <w:tab/>
        </w:r>
        <w:r>
          <w:fldChar w:fldCharType="begin"/>
        </w:r>
        <w:r>
          <w:instrText xml:space="preserve"> PAGEREF _Toc26575 \h </w:instrText>
        </w:r>
        <w:r>
          <w:fldChar w:fldCharType="separate"/>
        </w:r>
        <w:r>
          <w:t>44</w:t>
        </w:r>
        <w:r>
          <w:fldChar w:fldCharType="end"/>
        </w:r>
      </w:hyperlink>
    </w:p>
    <w:p>
      <w:pPr>
        <w:pStyle w:val="TOC2"/>
        <w:tabs>
          <w:tab w:val="right" w:leader="dot" w:pos="8306"/>
        </w:tabs>
      </w:pPr>
      <w:hyperlink w:anchor="_Toc28688" w:history="1">
        <w:r>
          <w:rPr>
            <w:rFonts w:ascii="仿宋" w:eastAsia="仿宋" w:hAnsi="仿宋" w:cs="仿宋" w:hint="eastAsia"/>
            <w:lang w:eastAsia="zh-CN"/>
          </w:rPr>
          <w:t>(二)、培训与发展计划</w:t>
        </w:r>
        <w:r>
          <w:tab/>
        </w:r>
        <w:r>
          <w:fldChar w:fldCharType="begin"/>
        </w:r>
        <w:r>
          <w:instrText xml:space="preserve"> PAGEREF _Toc28688 \h </w:instrText>
        </w:r>
        <w:r>
          <w:fldChar w:fldCharType="separate"/>
        </w:r>
        <w:r>
          <w:t>45</w:t>
        </w:r>
        <w:r>
          <w:fldChar w:fldCharType="end"/>
        </w:r>
      </w:hyperlink>
    </w:p>
    <w:p>
      <w:pPr>
        <w:pStyle w:val="TOC1"/>
        <w:tabs>
          <w:tab w:val="right" w:leader="dot" w:pos="8306"/>
        </w:tabs>
      </w:pPr>
      <w:hyperlink w:anchor="_Toc20449" w:history="1">
        <w:r>
          <w:rPr>
            <w:rFonts w:ascii="仿宋" w:eastAsia="仿宋" w:hAnsi="仿宋" w:cs="仿宋" w:hint="eastAsia"/>
            <w:lang w:eastAsia="zh-CN"/>
          </w:rPr>
          <w:t>十三、工业硅项目实施保障措施</w:t>
        </w:r>
        <w:r>
          <w:tab/>
        </w:r>
        <w:r>
          <w:fldChar w:fldCharType="begin"/>
        </w:r>
        <w:r>
          <w:instrText xml:space="preserve"> PAGEREF _Toc20449 \h </w:instrText>
        </w:r>
        <w:r>
          <w:fldChar w:fldCharType="separate"/>
        </w:r>
        <w:r>
          <w:t>45</w:t>
        </w:r>
        <w:r>
          <w:fldChar w:fldCharType="end"/>
        </w:r>
      </w:hyperlink>
    </w:p>
    <w:p>
      <w:pPr>
        <w:pStyle w:val="TOC2"/>
        <w:tabs>
          <w:tab w:val="right" w:leader="dot" w:pos="8306"/>
        </w:tabs>
      </w:pPr>
      <w:hyperlink w:anchor="_Toc21216" w:history="1">
        <w:r>
          <w:rPr>
            <w:rFonts w:ascii="仿宋" w:eastAsia="仿宋" w:hAnsi="仿宋" w:cs="仿宋" w:hint="eastAsia"/>
            <w:lang w:eastAsia="zh-CN"/>
          </w:rPr>
          <w:t>(一)、工业硅项目实施保障机制</w:t>
        </w:r>
        <w:r>
          <w:tab/>
        </w:r>
        <w:r>
          <w:fldChar w:fldCharType="begin"/>
        </w:r>
        <w:r>
          <w:instrText xml:space="preserve"> PAGEREF _Toc21216 \h </w:instrText>
        </w:r>
        <w:r>
          <w:fldChar w:fldCharType="separate"/>
        </w:r>
        <w:r>
          <w:t>45</w:t>
        </w:r>
        <w:r>
          <w:fldChar w:fldCharType="end"/>
        </w:r>
      </w:hyperlink>
    </w:p>
    <w:p>
      <w:pPr>
        <w:pStyle w:val="TOC2"/>
        <w:tabs>
          <w:tab w:val="right" w:leader="dot" w:pos="8306"/>
        </w:tabs>
      </w:pPr>
      <w:hyperlink w:anchor="_Toc32258" w:history="1">
        <w:r>
          <w:rPr>
            <w:rFonts w:ascii="仿宋" w:eastAsia="仿宋" w:hAnsi="仿宋" w:cs="仿宋" w:hint="eastAsia"/>
            <w:lang w:eastAsia="zh-CN"/>
          </w:rPr>
          <w:t>(二)、工业硅项目法律合规要求</w:t>
        </w:r>
        <w:r>
          <w:tab/>
        </w:r>
        <w:r>
          <w:fldChar w:fldCharType="begin"/>
        </w:r>
        <w:r>
          <w:instrText xml:space="preserve"> PAGEREF _Toc32258 \h </w:instrText>
        </w:r>
        <w:r>
          <w:fldChar w:fldCharType="separate"/>
        </w:r>
        <w:r>
          <w:t>49</w:t>
        </w:r>
        <w:r>
          <w:fldChar w:fldCharType="end"/>
        </w:r>
      </w:hyperlink>
    </w:p>
    <w:p>
      <w:pPr>
        <w:pStyle w:val="TOC2"/>
        <w:tabs>
          <w:tab w:val="right" w:leader="dot" w:pos="8306"/>
        </w:tabs>
      </w:pPr>
      <w:hyperlink w:anchor="_Toc19949" w:history="1">
        <w:r>
          <w:rPr>
            <w:rFonts w:ascii="仿宋" w:eastAsia="仿宋" w:hAnsi="仿宋" w:cs="仿宋" w:hint="eastAsia"/>
            <w:lang w:eastAsia="zh-CN"/>
          </w:rPr>
          <w:t>(三)、工业硅项目合同管理与法律事务</w:t>
        </w:r>
        <w:r>
          <w:tab/>
        </w:r>
        <w:r>
          <w:fldChar w:fldCharType="begin"/>
        </w:r>
        <w:r>
          <w:instrText xml:space="preserve"> PAGEREF _Toc19949 \h </w:instrText>
        </w:r>
        <w:r>
          <w:fldChar w:fldCharType="separate"/>
        </w:r>
        <w:r>
          <w:t>53</w:t>
        </w:r>
        <w:r>
          <w:fldChar w:fldCharType="end"/>
        </w:r>
      </w:hyperlink>
    </w:p>
    <w:p>
      <w:pPr>
        <w:pStyle w:val="TOC2"/>
        <w:tabs>
          <w:tab w:val="right" w:leader="dot" w:pos="8306"/>
        </w:tabs>
      </w:pPr>
      <w:hyperlink w:anchor="_Toc24871" w:history="1">
        <w:r>
          <w:rPr>
            <w:rFonts w:ascii="仿宋" w:eastAsia="仿宋" w:hAnsi="仿宋" w:cs="仿宋" w:hint="eastAsia"/>
            <w:lang w:eastAsia="zh-CN"/>
          </w:rPr>
          <w:t>(四)、工业硅项目知识产权保护策略</w:t>
        </w:r>
        <w:r>
          <w:tab/>
        </w:r>
        <w:r>
          <w:fldChar w:fldCharType="begin"/>
        </w:r>
        <w:r>
          <w:instrText xml:space="preserve"> PAGEREF _Toc24871 \h </w:instrText>
        </w:r>
        <w:r>
          <w:fldChar w:fldCharType="separate"/>
        </w:r>
        <w:r>
          <w:t>59</w:t>
        </w:r>
        <w:r>
          <w:fldChar w:fldCharType="end"/>
        </w:r>
      </w:hyperlink>
    </w:p>
    <w:p>
      <w:pPr>
        <w:pStyle w:val="TOC1"/>
        <w:tabs>
          <w:tab w:val="right" w:leader="dot" w:pos="8306"/>
        </w:tabs>
      </w:pPr>
      <w:hyperlink w:anchor="_Toc31154" w:history="1">
        <w:r>
          <w:rPr>
            <w:rFonts w:ascii="仿宋" w:eastAsia="仿宋" w:hAnsi="仿宋" w:cs="仿宋" w:hint="eastAsia"/>
            <w:lang w:eastAsia="zh-CN"/>
          </w:rPr>
          <w:t>十四、工业硅项目变更管理</w:t>
        </w:r>
        <w:r>
          <w:tab/>
        </w:r>
        <w:r>
          <w:fldChar w:fldCharType="begin"/>
        </w:r>
        <w:r>
          <w:instrText xml:space="preserve"> PAGEREF _Toc31154 \h </w:instrText>
        </w:r>
        <w:r>
          <w:fldChar w:fldCharType="separate"/>
        </w:r>
        <w:r>
          <w:t>61</w:t>
        </w:r>
        <w:r>
          <w:fldChar w:fldCharType="end"/>
        </w:r>
      </w:hyperlink>
    </w:p>
    <w:p>
      <w:pPr>
        <w:pStyle w:val="TOC2"/>
        <w:tabs>
          <w:tab w:val="right" w:leader="dot" w:pos="8306"/>
        </w:tabs>
      </w:pPr>
      <w:hyperlink w:anchor="_Toc26584" w:history="1">
        <w:r>
          <w:rPr>
            <w:rFonts w:ascii="仿宋" w:eastAsia="仿宋" w:hAnsi="仿宋" w:cs="仿宋" w:hint="eastAsia"/>
            <w:lang w:eastAsia="zh-CN"/>
          </w:rPr>
          <w:t>(一)、变更申请与评估</w:t>
        </w:r>
        <w:r>
          <w:tab/>
        </w:r>
        <w:r>
          <w:fldChar w:fldCharType="begin"/>
        </w:r>
        <w:r>
          <w:instrText xml:space="preserve"> PAGEREF _Toc26584 \h </w:instrText>
        </w:r>
        <w:r>
          <w:fldChar w:fldCharType="separate"/>
        </w:r>
        <w:r>
          <w:t>61</w:t>
        </w:r>
        <w:r>
          <w:fldChar w:fldCharType="end"/>
        </w:r>
      </w:hyperlink>
    </w:p>
    <w:p>
      <w:pPr>
        <w:pStyle w:val="TOC2"/>
        <w:tabs>
          <w:tab w:val="right" w:leader="dot" w:pos="8306"/>
        </w:tabs>
      </w:pPr>
      <w:hyperlink w:anchor="_Toc10950" w:history="1">
        <w:r>
          <w:rPr>
            <w:rFonts w:ascii="仿宋" w:eastAsia="仿宋" w:hAnsi="仿宋" w:cs="仿宋" w:hint="eastAsia"/>
            <w:lang w:eastAsia="zh-CN"/>
          </w:rPr>
          <w:t>(二)、变更实施与控制</w:t>
        </w:r>
        <w:r>
          <w:tab/>
        </w:r>
        <w:r>
          <w:fldChar w:fldCharType="begin"/>
        </w:r>
        <w:r>
          <w:instrText xml:space="preserve"> PAGEREF _Toc10950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83"/>
      <w:r>
        <w:rPr>
          <w:rFonts w:ascii="仿宋" w:eastAsia="仿宋" w:hAnsi="仿宋" w:cs="仿宋" w:hint="eastAsia"/>
          <w:sz w:val="28"/>
          <w:lang w:eastAsia="zh-CN"/>
        </w:rPr>
        <w:t>一、工业硅项目选址可行性分析</w:t>
      </w:r>
      <w:bookmarkEnd w:id="2"/>
    </w:p>
    <w:p>
      <w:pPr>
        <w:pStyle w:val="Heading2"/>
        <w:rPr>
          <w:rFonts w:ascii="仿宋" w:eastAsia="仿宋" w:hAnsi="仿宋" w:cs="仿宋" w:hint="eastAsia"/>
          <w:lang w:eastAsia="zh-CN"/>
        </w:rPr>
      </w:pPr>
      <w:bookmarkStart w:id="3" w:name="_Toc20922"/>
      <w:r>
        <w:rPr>
          <w:rFonts w:ascii="仿宋" w:eastAsia="仿宋" w:hAnsi="仿宋" w:cs="仿宋" w:hint="eastAsia"/>
          <w:lang w:eastAsia="zh-CN"/>
        </w:rPr>
        <w:t>(一)、工业硅项目选址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该工业硅项目选址位于XX省XX市XX区XXX街道</w:t>
      </w:r>
    </w:p>
    <w:p>
      <w:pPr>
        <w:pStyle w:val="Heading2"/>
        <w:ind w:firstLine="560" w:firstLineChars="200"/>
        <w:rPr>
          <w:rFonts w:ascii="仿宋" w:eastAsia="仿宋" w:hAnsi="仿宋" w:cs="仿宋" w:hint="eastAsia"/>
          <w:sz w:val="28"/>
          <w:lang w:eastAsia="zh-CN"/>
        </w:rPr>
      </w:pPr>
      <w:bookmarkStart w:id="4" w:name="_Toc250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工业硅项目的征地面积将根据工业硅项目的实际规模和需求进行精确规划。具体面积XXX平方米，旨在确保工业硅项目不仅能够满足当前的发展需求，还能够预留空间以适应未来的扩展。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工业硅项目计划建设的建筑总规模具体面积XXX平方米。这一规模的确定综合考虑了工业硅项目的性质、规模，以及城市规划的相关要求，确保建筑布局与周边环境协调一致。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绿地率是工业硅项目用地中被规划为绿地的比例。具体面积XXX平方米，旨在通过合理规划绿地，改善工业硅项目周边环境，提升居民生活质量，并符合城市整体绿化规划。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确保工业硅项目选址与当地城市规划相一致，具体面积XXX平方米。通过与城市规划部门深入沟通，确保工业硅项目不仅符合城市的整体发展方向，还能够融入城市的发展布局，为城市的长远发展贡献力量。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充分了解并确保工业硅项目选址符合当地产业政策，具体面积XXX平方米。这包括工业硅项目对当地经济的促进作用，以及对相关产业的带动效应，确保工业硅项目与地方政府的产业政策保持一致，促进共赢合作。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确保工业硅项目选址具备必要的公共设施配套，具体面积XXX平方米。这包括交通便利性、教育、医疗等基础设施，以提高居民生活品质，使得工业硅项目选址更具吸引力。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硅项目选址不仅符合法规和规划，还在实际操作中具有可行性。这一全面规划将为工业硅项目的成功实施提供坚实的基础，确保工业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6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硅项目的设备规划和空间设计中，我们将采取灵活设备布局的措施。设备布局将根据实际需求进行灵活设计，避免不必要的浪费。通过合理规划设备摆放位置，我们将提高设备的利用率，减少设备间距，以确保工业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硅项目内部引入共享设施的概念，例如共享会议室、办公区等。通过这种方式，我们可以减少对资源的重复建设，提高资源共享效率，从而减小工业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硅项目的总图布置中，我们将不同功能区域进行明确的规划，以最大程度满足工业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8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工业硅项目对环境的影响是综合评价的重要因素之一。我们将详细考虑选址周边的自然环境、生态保护区、水源地等情况，确保工业硅项目的建设和运营对环境影响最小化，并符合当地的环保法规标准。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对选址的评价还需充分考虑当地政府的产业政策和法规。我们将详细了解工业硅项目所在地的相关政策，确保工业硅项目的规划和运营与当地法规相符，降低不必要的法律风险。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最后，我们将综合考虑用地成本，包括土地购置费用、土地开发成本等。通过对用地成本的详细评估，我们能够做出更为精确的经济效益分析，为工业硅项目的投资决策提供有力支持。</w:t>
      </w:r>
    </w:p>
    <w:p>
      <w:pPr>
        <w:pStyle w:val="Heading1"/>
        <w:ind w:firstLine="560" w:firstLineChars="200"/>
        <w:rPr>
          <w:rFonts w:ascii="仿宋" w:eastAsia="仿宋" w:hAnsi="仿宋" w:cs="仿宋" w:hint="eastAsia"/>
          <w:sz w:val="28"/>
          <w:lang w:eastAsia="zh-CN"/>
        </w:rPr>
      </w:pPr>
      <w:bookmarkStart w:id="8" w:name="_Toc2468"/>
      <w:r>
        <w:rPr>
          <w:rFonts w:ascii="仿宋" w:eastAsia="仿宋" w:hAnsi="仿宋" w:cs="仿宋" w:hint="eastAsia"/>
          <w:sz w:val="28"/>
          <w:lang w:eastAsia="zh-CN"/>
        </w:rPr>
        <w:t>二、工业硅项目建设背景及必要性分析</w:t>
      </w:r>
      <w:bookmarkEnd w:id="8"/>
    </w:p>
    <w:p>
      <w:pPr>
        <w:pStyle w:val="Heading2"/>
        <w:rPr>
          <w:rFonts w:ascii="仿宋" w:eastAsia="仿宋" w:hAnsi="仿宋" w:cs="仿宋" w:hint="eastAsia"/>
          <w:lang w:eastAsia="zh-CN"/>
        </w:rPr>
      </w:pPr>
      <w:bookmarkStart w:id="9" w:name="_Toc2816"/>
      <w:r>
        <w:rPr>
          <w:rFonts w:ascii="仿宋" w:eastAsia="仿宋" w:hAnsi="仿宋" w:cs="仿宋" w:hint="eastAsia"/>
          <w:lang w:eastAsia="zh-CN"/>
        </w:rPr>
        <w:t>(一)、工业硅项目背景分析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硅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我们的背景分析将深入挖掘当前行业的发展趋势，通过对竞争态势的全面审视，找到工业硅项目在这个潮流中的定位。同时，我们将关注行业内涌现的新兴机遇，以便工业硅项目更好地融入行业发展的潮流中。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硅项目提供了强大的发展动力。我们将聚焦于行业内最新的技术发展趋势，包括但不限于人工智能、大数据分析、物联网等领域。通过深度的技术研究，我们将确保工业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硅项目发展的源泉。我们将投入更多的精力对市场需求进行深入剖析，超越表面的需求，深入挖掘潜在的市场痛点和机遇。通过对市场需求的细致了解，工业硅项目将更有针对性地设计解决方案，满足市场的多样化需求，从而更好地促进工业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硅项目战略至关重要。我们将对竞争态势进行更为深入的分析，包括但不限于市场份额、产品特点、客户满意度等多个维度。通过深度的竞争分析，工业硅项目将能够更准确地把握市场脉搏，制定具有竞争力的工业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硅项目的发展具有直接的影响。我们将进行更为全面的法规和政策分析，了解行业发展中的潜在法律风险和合规挑战。通过充分了解和遵守相关法规，工业硅项目将确保在法律框架内合法合规运营，为工业硅项目的稳健发展提供有力支持。</w:t>
      </w:r>
    </w:p>
    <w:p>
      <w:pPr>
        <w:pStyle w:val="Heading2"/>
        <w:ind w:firstLine="560" w:firstLineChars="200"/>
        <w:rPr>
          <w:rFonts w:ascii="仿宋" w:eastAsia="仿宋" w:hAnsi="仿宋" w:cs="仿宋" w:hint="eastAsia"/>
          <w:sz w:val="28"/>
          <w:lang w:eastAsia="zh-CN"/>
        </w:rPr>
      </w:pPr>
      <w:bookmarkStart w:id="10" w:name="_Toc4436"/>
      <w:r>
        <w:rPr>
          <w:rFonts w:ascii="仿宋" w:eastAsia="仿宋" w:hAnsi="仿宋" w:cs="仿宋" w:hint="eastAsia"/>
          <w:sz w:val="28"/>
          <w:lang w:eastAsia="zh-CN"/>
        </w:rPr>
        <w:t>(二)、工业硅项目建设必要性分析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建设的迫切性源于对行业发展趋势的深刻洞察。我们正处于一个行业变革的时代，科技创新、数字化转型成为企业发展的关键动力。工业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建设不仅仅是为了跟上潮流，更是为了通过技术创新推动企业的持续发展。通过引入先进的技术和解决方案，工业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硅项目的建设成为必然选择，通过提高产品质量、拓展服务领域，从而在竞争中获得更多的机会。工业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硅项目建设的必要性体现在对客户需求更精准的满足。通过工业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建设的背后是对企业持续创新的追求。只有通过不断创新，企业才能在竞争中立于不败之地。工业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827"/>
      <w:r>
        <w:rPr>
          <w:rFonts w:ascii="仿宋" w:eastAsia="仿宋" w:hAnsi="仿宋" w:cs="仿宋" w:hint="eastAsia"/>
          <w:sz w:val="28"/>
          <w:lang w:eastAsia="zh-CN"/>
        </w:rPr>
        <w:t>三、工业硅项目可持续发展</w:t>
      </w:r>
      <w:bookmarkEnd w:id="11"/>
    </w:p>
    <w:p>
      <w:pPr>
        <w:pStyle w:val="Heading2"/>
        <w:rPr>
          <w:rFonts w:ascii="仿宋" w:eastAsia="仿宋" w:hAnsi="仿宋" w:cs="仿宋" w:hint="eastAsia"/>
          <w:lang w:eastAsia="zh-CN"/>
        </w:rPr>
      </w:pPr>
      <w:bookmarkStart w:id="12" w:name="_Toc91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硅项目中，工业硅项目团队着眼于未来，明确了可持续发展的战略方向。制定的具体可持续发展目标包括降低资源使用、采用环保技术、最大化社会效益等。这一步骤不仅有助于工业硅项目在环保和社会责任方面达到最高标准，也为未来提供了明确的指引，确保工业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可持续实践的融入工业硅项目管理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硅项目管理周期。从工业硅项目规划开始，工业硅项目团队就考虑了环境和社会的因素。在执行阶段，工业硅项目团队积极推动绿色技术的应用，优化资源利用。此外，关注员工的社会责任，通过培训和沟通活动提高员工对可持续发展的认知，使他们能够在日常工作中践行可持续实践。这些举措不仅为工业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14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扎根于工业硅项目的可持续发展理念，我们深信环保与社会责任是工业硅项目成功的关键支柱。在工业硅项目的每一步，我们都致力于通过创新和实践，履行对环境和社会的坚定责任。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团队通过引入先进的环保技术、建立高效的废物处理系统以及推动能源节约措施，积极履行环保责任。定期的环保监测和评估确保工业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不仅致力于自身可持续发展，还注重对社会的回馈。通过支持社区工业硅项目、参与慈善事业、提供培训机会等方式，工业硅项目积极履行社会责任。与当地社区建立积极互动，关注员工的工作与生活平衡，以及员工的身心健康，是工业硅项目在社会责任层面的关键举措。这样的实践不仅增强了工业硅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774"/>
      <w:r>
        <w:rPr>
          <w:rFonts w:ascii="仿宋" w:eastAsia="仿宋" w:hAnsi="仿宋" w:cs="仿宋" w:hint="eastAsia"/>
          <w:sz w:val="28"/>
          <w:lang w:eastAsia="zh-CN"/>
        </w:rPr>
        <w:t>四、工业硅项目危机管理</w:t>
      </w:r>
      <w:bookmarkEnd w:id="14"/>
    </w:p>
    <w:p>
      <w:pPr>
        <w:pStyle w:val="Heading2"/>
        <w:rPr>
          <w:rFonts w:ascii="仿宋" w:eastAsia="仿宋" w:hAnsi="仿宋" w:cs="仿宋" w:hint="eastAsia"/>
          <w:lang w:eastAsia="zh-CN"/>
        </w:rPr>
      </w:pPr>
      <w:bookmarkStart w:id="15" w:name="_Toc2797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硅项目危机管理中，危机预警与识别是确保工业硅项目稳健运行的核心步骤。通过建立全面的监测机制，工业硅项目团队旨在及时发现和理解潜在的风险和危机因素，以便采取及时的预防和应对措施，确保工业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首先，通过深入的风险评估，工业硅项目团队全面分析了整个工业硅项目和各个阶段可能存在的威胁。这包括准确评估每个潜在风险的发生概率和可能影响的程度，为后续危机预警提供了有力支持。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硅项目团队着重于明确定义工业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硅项目进展的持续监控，团队能够及时发现潜在问题并作出迅速反应。工业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在这一阶段，团队的专业素养和反应速度将发挥至关重要的作用，以确保潜在危机能够在初期得到有效的处理，最大程度地减轻负面影响。通过危机预警与识别，工业硅项目得以更有序、可控地推进。</w:t>
      </w:r>
    </w:p>
    <w:p>
      <w:pPr>
        <w:pStyle w:val="Heading2"/>
        <w:ind w:firstLine="560" w:firstLineChars="200"/>
        <w:rPr>
          <w:rFonts w:ascii="仿宋" w:eastAsia="仿宋" w:hAnsi="仿宋" w:cs="仿宋" w:hint="eastAsia"/>
          <w:sz w:val="28"/>
          <w:lang w:eastAsia="zh-CN"/>
        </w:rPr>
      </w:pPr>
      <w:bookmarkStart w:id="16" w:name="_Toc173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暂停工业硅项目进度：为遏制危机蔓延，工业硅项目暂时停止进行，以便全面评估当前状况。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实时沟通：与关键利益相关者建立实时沟通机制，向他们传递工业硅项目危机的实际状况，保障工业硅项目核心利益。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随着危机得到初步控制，工业硅项目团队转向制定恢复计划，以确保工业硅项目能够从中迅速恢复。主要恢复计划包括：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修复受损的进度计划：重新评估工业硅项目进度，制定修复计划，确保工业硅项目尽快回归正常进程。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3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51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工业硅项目的主要产品是XXXX，预计年产值为XXX万元。这一产品在市场中占据着重要的地位，其广泛的应用范围使得该工业硅项目的市场前景非常广阔。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硅项目的xxx产品作为重要的原材料之一，将在多个领域发挥关键作用。其在建筑、交通、能源等方面的广泛应用将为整个产业链提供强大的支持，形成产业协同效应。工业硅项目的年产值XXX万XXX万XXX万万元不仅反映了其在市场上的巨大潜力，更预示着它对国民经济的积极贡献。这种关联度高、涉及面广的产业关系，使得该工业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71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总征地面积为XXXX平方米，相当于约XX.XX亩，其中净用地面积为XXXX平方米，红线范围内相当于约XX.XX亩。这一用地规模充分考虑了工业硅项目的建设需求，保障了工业硅项目在合适的空间内得以充分发展。工业硅项目规划的总建筑面积为XXXX平方米，其中主体工程建设占XXXX平方米，计容建筑面积达XXXX平方米。预计建筑工程的投资将达到XXXX万元，为工业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硅项目计划购置的设备共计XXXX台（套），设备购置费用为XXXX万元。这一设备购置计划充分考虑到工业硅项目的生产需求和技术要求，确保了工业硅项目在生产运营中具备先进的技术装备和高效的生产能力。设备的合理配置将为工业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https://d.book118.com/765032103133011122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0D6A14"/>
    <w:rsid w:val="690D6A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3210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2024-03-01T18:12:00Z</dcterms:created>
  <dcterms:modified xsi:type="dcterms:W3CDTF">2024-03-01T18:13:12Z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C296E1F022934A93AE866CD2B901A289_11</vt:lpwstr>
  </property>
  <property fmtid="{D5CDD505-2E9C-101B-9397-08002B2CF9AE}" pid="3" name="KSOProductBuildVer">
    <vt:lpwstr>2052-12.1.0.16388</vt:lpwstr>
  </property>
</Properties>
</file>