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油罐车项目规划设计蓝图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38" w:history="1">
        <w:r>
          <w:rPr>
            <w:rFonts w:ascii="仿宋" w:eastAsia="仿宋" w:hAnsi="仿宋" w:cs="仿宋" w:hint="eastAsia"/>
            <w:lang w:eastAsia="zh-CN"/>
          </w:rPr>
          <w:t>概论</w:t>
        </w:r>
        <w:r>
          <w:tab/>
        </w:r>
        <w:r>
          <w:fldChar w:fldCharType="begin"/>
        </w:r>
        <w:r>
          <w:instrText xml:space="preserve"> PAGEREF _Toc11638 \h </w:instrText>
        </w:r>
        <w:r>
          <w:fldChar w:fldCharType="separate"/>
        </w:r>
        <w:r>
          <w:t>3</w:t>
        </w:r>
        <w:r>
          <w:fldChar w:fldCharType="end"/>
        </w:r>
      </w:hyperlink>
    </w:p>
    <w:p>
      <w:pPr>
        <w:pStyle w:val="TOC1"/>
        <w:tabs>
          <w:tab w:val="right" w:leader="dot" w:pos="8306"/>
        </w:tabs>
      </w:pPr>
      <w:hyperlink w:anchor="_Toc6665" w:history="1">
        <w:r>
          <w:rPr>
            <w:rFonts w:ascii="仿宋" w:eastAsia="仿宋" w:hAnsi="仿宋" w:cs="仿宋" w:hint="eastAsia"/>
            <w:lang w:eastAsia="zh-CN"/>
          </w:rPr>
          <w:t>一、市场分析、调研</w:t>
        </w:r>
        <w:r>
          <w:tab/>
        </w:r>
        <w:r>
          <w:fldChar w:fldCharType="begin"/>
        </w:r>
        <w:r>
          <w:instrText xml:space="preserve"> PAGEREF _Toc6665 \h </w:instrText>
        </w:r>
        <w:r>
          <w:fldChar w:fldCharType="separate"/>
        </w:r>
        <w:r>
          <w:t>3</w:t>
        </w:r>
        <w:r>
          <w:fldChar w:fldCharType="end"/>
        </w:r>
      </w:hyperlink>
    </w:p>
    <w:p>
      <w:pPr>
        <w:pStyle w:val="TOC2"/>
        <w:tabs>
          <w:tab w:val="right" w:leader="dot" w:pos="8306"/>
        </w:tabs>
      </w:pPr>
      <w:hyperlink w:anchor="_Toc31195" w:history="1">
        <w:r>
          <w:rPr>
            <w:rFonts w:ascii="仿宋" w:eastAsia="仿宋" w:hAnsi="仿宋" w:cs="仿宋" w:hint="eastAsia"/>
            <w:lang w:eastAsia="zh-CN"/>
          </w:rPr>
          <w:t>(一)、油罐车行业分析</w:t>
        </w:r>
        <w:r>
          <w:tab/>
        </w:r>
        <w:r>
          <w:fldChar w:fldCharType="begin"/>
        </w:r>
        <w:r>
          <w:instrText xml:space="preserve"> PAGEREF _Toc31195 \h </w:instrText>
        </w:r>
        <w:r>
          <w:fldChar w:fldCharType="separate"/>
        </w:r>
        <w:r>
          <w:t>3</w:t>
        </w:r>
        <w:r>
          <w:fldChar w:fldCharType="end"/>
        </w:r>
      </w:hyperlink>
    </w:p>
    <w:p>
      <w:pPr>
        <w:pStyle w:val="TOC2"/>
        <w:tabs>
          <w:tab w:val="right" w:leader="dot" w:pos="8306"/>
        </w:tabs>
      </w:pPr>
      <w:hyperlink w:anchor="_Toc21299" w:history="1">
        <w:r>
          <w:rPr>
            <w:rFonts w:ascii="仿宋" w:eastAsia="仿宋" w:hAnsi="仿宋" w:cs="仿宋" w:hint="eastAsia"/>
            <w:lang w:eastAsia="zh-CN"/>
          </w:rPr>
          <w:t>(二)、油罐车市场分析预测</w:t>
        </w:r>
        <w:r>
          <w:tab/>
        </w:r>
        <w:r>
          <w:fldChar w:fldCharType="begin"/>
        </w:r>
        <w:r>
          <w:instrText xml:space="preserve"> PAGEREF _Toc21299 \h </w:instrText>
        </w:r>
        <w:r>
          <w:fldChar w:fldCharType="separate"/>
        </w:r>
        <w:r>
          <w:t>4</w:t>
        </w:r>
        <w:r>
          <w:fldChar w:fldCharType="end"/>
        </w:r>
      </w:hyperlink>
    </w:p>
    <w:p>
      <w:pPr>
        <w:pStyle w:val="TOC1"/>
        <w:tabs>
          <w:tab w:val="right" w:leader="dot" w:pos="8306"/>
        </w:tabs>
      </w:pPr>
      <w:hyperlink w:anchor="_Toc24691" w:history="1">
        <w:r>
          <w:rPr>
            <w:rFonts w:ascii="仿宋" w:eastAsia="仿宋" w:hAnsi="仿宋" w:cs="仿宋" w:hint="eastAsia"/>
            <w:lang w:eastAsia="zh-CN"/>
          </w:rPr>
          <w:t>二、油罐车项目绩效评估</w:t>
        </w:r>
        <w:r>
          <w:tab/>
        </w:r>
        <w:r>
          <w:fldChar w:fldCharType="begin"/>
        </w:r>
        <w:r>
          <w:instrText xml:space="preserve"> PAGEREF _Toc24691 \h </w:instrText>
        </w:r>
        <w:r>
          <w:fldChar w:fldCharType="separate"/>
        </w:r>
        <w:r>
          <w:t>5</w:t>
        </w:r>
        <w:r>
          <w:fldChar w:fldCharType="end"/>
        </w:r>
      </w:hyperlink>
    </w:p>
    <w:p>
      <w:pPr>
        <w:pStyle w:val="TOC2"/>
        <w:tabs>
          <w:tab w:val="right" w:leader="dot" w:pos="8306"/>
        </w:tabs>
      </w:pPr>
      <w:hyperlink w:anchor="_Toc8651" w:history="1">
        <w:r>
          <w:rPr>
            <w:rFonts w:ascii="仿宋" w:eastAsia="仿宋" w:hAnsi="仿宋" w:cs="仿宋" w:hint="eastAsia"/>
            <w:lang w:eastAsia="zh-CN"/>
          </w:rPr>
          <w:t>(一)、绩效评估指标</w:t>
        </w:r>
        <w:r>
          <w:tab/>
        </w:r>
        <w:r>
          <w:fldChar w:fldCharType="begin"/>
        </w:r>
        <w:r>
          <w:instrText xml:space="preserve"> PAGEREF _Toc8651 \h </w:instrText>
        </w:r>
        <w:r>
          <w:fldChar w:fldCharType="separate"/>
        </w:r>
        <w:r>
          <w:t>5</w:t>
        </w:r>
        <w:r>
          <w:fldChar w:fldCharType="end"/>
        </w:r>
      </w:hyperlink>
    </w:p>
    <w:p>
      <w:pPr>
        <w:pStyle w:val="TOC2"/>
        <w:tabs>
          <w:tab w:val="right" w:leader="dot" w:pos="8306"/>
        </w:tabs>
      </w:pPr>
      <w:hyperlink w:anchor="_Toc17326" w:history="1">
        <w:r>
          <w:rPr>
            <w:rFonts w:ascii="仿宋" w:eastAsia="仿宋" w:hAnsi="仿宋" w:cs="仿宋" w:hint="eastAsia"/>
            <w:lang w:eastAsia="zh-CN"/>
          </w:rPr>
          <w:t>(二)、绩效评估方法</w:t>
        </w:r>
        <w:r>
          <w:tab/>
        </w:r>
        <w:r>
          <w:fldChar w:fldCharType="begin"/>
        </w:r>
        <w:r>
          <w:instrText xml:space="preserve"> PAGEREF _Toc17326 \h </w:instrText>
        </w:r>
        <w:r>
          <w:fldChar w:fldCharType="separate"/>
        </w:r>
        <w:r>
          <w:t>6</w:t>
        </w:r>
        <w:r>
          <w:fldChar w:fldCharType="end"/>
        </w:r>
      </w:hyperlink>
    </w:p>
    <w:p>
      <w:pPr>
        <w:pStyle w:val="TOC2"/>
        <w:tabs>
          <w:tab w:val="right" w:leader="dot" w:pos="8306"/>
        </w:tabs>
      </w:pPr>
      <w:hyperlink w:anchor="_Toc2224" w:history="1">
        <w:r>
          <w:rPr>
            <w:rFonts w:ascii="仿宋" w:eastAsia="仿宋" w:hAnsi="仿宋" w:cs="仿宋" w:hint="eastAsia"/>
            <w:lang w:eastAsia="zh-CN"/>
          </w:rPr>
          <w:t>(三)、绩效评估周期</w:t>
        </w:r>
        <w:r>
          <w:tab/>
        </w:r>
        <w:r>
          <w:fldChar w:fldCharType="begin"/>
        </w:r>
        <w:r>
          <w:instrText xml:space="preserve"> PAGEREF _Toc2224 \h </w:instrText>
        </w:r>
        <w:r>
          <w:fldChar w:fldCharType="separate"/>
        </w:r>
        <w:r>
          <w:t>7</w:t>
        </w:r>
        <w:r>
          <w:fldChar w:fldCharType="end"/>
        </w:r>
      </w:hyperlink>
    </w:p>
    <w:p>
      <w:pPr>
        <w:pStyle w:val="TOC1"/>
        <w:tabs>
          <w:tab w:val="right" w:leader="dot" w:pos="8306"/>
        </w:tabs>
      </w:pPr>
      <w:hyperlink w:anchor="_Toc25689" w:history="1">
        <w:r>
          <w:rPr>
            <w:rFonts w:ascii="仿宋" w:eastAsia="仿宋" w:hAnsi="仿宋" w:cs="仿宋" w:hint="eastAsia"/>
            <w:lang w:eastAsia="zh-CN"/>
          </w:rPr>
          <w:t>三、油罐车项目概论</w:t>
        </w:r>
        <w:r>
          <w:tab/>
        </w:r>
        <w:r>
          <w:fldChar w:fldCharType="begin"/>
        </w:r>
        <w:r>
          <w:instrText xml:space="preserve"> PAGEREF _Toc25689 \h </w:instrText>
        </w:r>
        <w:r>
          <w:fldChar w:fldCharType="separate"/>
        </w:r>
        <w:r>
          <w:t>8</w:t>
        </w:r>
        <w:r>
          <w:fldChar w:fldCharType="end"/>
        </w:r>
      </w:hyperlink>
    </w:p>
    <w:p>
      <w:pPr>
        <w:pStyle w:val="TOC2"/>
        <w:tabs>
          <w:tab w:val="right" w:leader="dot" w:pos="8306"/>
        </w:tabs>
      </w:pPr>
      <w:hyperlink w:anchor="_Toc4416" w:history="1">
        <w:r>
          <w:rPr>
            <w:rFonts w:ascii="仿宋" w:eastAsia="仿宋" w:hAnsi="仿宋" w:cs="仿宋" w:hint="eastAsia"/>
            <w:lang w:eastAsia="zh-CN"/>
          </w:rPr>
          <w:t>(一)、油罐车项目概况</w:t>
        </w:r>
        <w:r>
          <w:tab/>
        </w:r>
        <w:r>
          <w:fldChar w:fldCharType="begin"/>
        </w:r>
        <w:r>
          <w:instrText xml:space="preserve"> PAGEREF _Toc4416 \h </w:instrText>
        </w:r>
        <w:r>
          <w:fldChar w:fldCharType="separate"/>
        </w:r>
        <w:r>
          <w:t>8</w:t>
        </w:r>
        <w:r>
          <w:fldChar w:fldCharType="end"/>
        </w:r>
      </w:hyperlink>
    </w:p>
    <w:p>
      <w:pPr>
        <w:pStyle w:val="TOC2"/>
        <w:tabs>
          <w:tab w:val="right" w:leader="dot" w:pos="8306"/>
        </w:tabs>
      </w:pPr>
      <w:hyperlink w:anchor="_Toc19220" w:history="1">
        <w:r>
          <w:rPr>
            <w:rFonts w:ascii="仿宋" w:eastAsia="仿宋" w:hAnsi="仿宋" w:cs="仿宋" w:hint="eastAsia"/>
            <w:lang w:eastAsia="zh-CN"/>
          </w:rPr>
          <w:t>(二)、油罐车项目目标</w:t>
        </w:r>
        <w:r>
          <w:tab/>
        </w:r>
        <w:r>
          <w:fldChar w:fldCharType="begin"/>
        </w:r>
        <w:r>
          <w:instrText xml:space="preserve"> PAGEREF _Toc19220 \h </w:instrText>
        </w:r>
        <w:r>
          <w:fldChar w:fldCharType="separate"/>
        </w:r>
        <w:r>
          <w:t>10</w:t>
        </w:r>
        <w:r>
          <w:fldChar w:fldCharType="end"/>
        </w:r>
      </w:hyperlink>
    </w:p>
    <w:p>
      <w:pPr>
        <w:pStyle w:val="TOC2"/>
        <w:tabs>
          <w:tab w:val="right" w:leader="dot" w:pos="8306"/>
        </w:tabs>
      </w:pPr>
      <w:hyperlink w:anchor="_Toc7020" w:history="1">
        <w:r>
          <w:rPr>
            <w:rFonts w:ascii="仿宋" w:eastAsia="仿宋" w:hAnsi="仿宋" w:cs="仿宋" w:hint="eastAsia"/>
            <w:lang w:eastAsia="zh-CN"/>
          </w:rPr>
          <w:t>(三)、油罐车项目提出的理由</w:t>
        </w:r>
        <w:r>
          <w:tab/>
        </w:r>
        <w:r>
          <w:fldChar w:fldCharType="begin"/>
        </w:r>
        <w:r>
          <w:instrText xml:space="preserve"> PAGEREF _Toc7020 \h </w:instrText>
        </w:r>
        <w:r>
          <w:fldChar w:fldCharType="separate"/>
        </w:r>
        <w:r>
          <w:t>11</w:t>
        </w:r>
        <w:r>
          <w:fldChar w:fldCharType="end"/>
        </w:r>
      </w:hyperlink>
    </w:p>
    <w:p>
      <w:pPr>
        <w:pStyle w:val="TOC2"/>
        <w:tabs>
          <w:tab w:val="right" w:leader="dot" w:pos="8306"/>
        </w:tabs>
      </w:pPr>
      <w:hyperlink w:anchor="_Toc12950" w:history="1">
        <w:r>
          <w:rPr>
            <w:rFonts w:ascii="仿宋" w:eastAsia="仿宋" w:hAnsi="仿宋" w:cs="仿宋" w:hint="eastAsia"/>
            <w:lang w:eastAsia="zh-CN"/>
          </w:rPr>
          <w:t>(四)、油罐车项目意义</w:t>
        </w:r>
        <w:r>
          <w:tab/>
        </w:r>
        <w:r>
          <w:fldChar w:fldCharType="begin"/>
        </w:r>
        <w:r>
          <w:instrText xml:space="preserve"> PAGEREF _Toc12950 \h </w:instrText>
        </w:r>
        <w:r>
          <w:fldChar w:fldCharType="separate"/>
        </w:r>
        <w:r>
          <w:t>12</w:t>
        </w:r>
        <w:r>
          <w:fldChar w:fldCharType="end"/>
        </w:r>
      </w:hyperlink>
    </w:p>
    <w:p>
      <w:pPr>
        <w:pStyle w:val="TOC2"/>
        <w:tabs>
          <w:tab w:val="right" w:leader="dot" w:pos="8306"/>
        </w:tabs>
      </w:pPr>
      <w:hyperlink w:anchor="_Toc3955" w:history="1">
        <w:r>
          <w:rPr>
            <w:rFonts w:ascii="仿宋" w:eastAsia="仿宋" w:hAnsi="仿宋" w:cs="仿宋" w:hint="eastAsia"/>
            <w:lang w:eastAsia="zh-CN"/>
          </w:rPr>
          <w:t>(五)、油罐车项目背景</w:t>
        </w:r>
        <w:r>
          <w:tab/>
        </w:r>
        <w:r>
          <w:fldChar w:fldCharType="begin"/>
        </w:r>
        <w:r>
          <w:instrText xml:space="preserve"> PAGEREF _Toc3955 \h </w:instrText>
        </w:r>
        <w:r>
          <w:fldChar w:fldCharType="separate"/>
        </w:r>
        <w:r>
          <w:t>13</w:t>
        </w:r>
        <w:r>
          <w:fldChar w:fldCharType="end"/>
        </w:r>
      </w:hyperlink>
    </w:p>
    <w:p>
      <w:pPr>
        <w:pStyle w:val="TOC1"/>
        <w:tabs>
          <w:tab w:val="right" w:leader="dot" w:pos="8306"/>
        </w:tabs>
      </w:pPr>
      <w:hyperlink w:anchor="_Toc8447" w:history="1">
        <w:r>
          <w:rPr>
            <w:rFonts w:ascii="仿宋" w:eastAsia="仿宋" w:hAnsi="仿宋" w:cs="仿宋" w:hint="eastAsia"/>
            <w:lang w:eastAsia="zh-CN"/>
          </w:rPr>
          <w:t>四、油罐车项目建设单位说明</w:t>
        </w:r>
        <w:r>
          <w:tab/>
        </w:r>
        <w:r>
          <w:fldChar w:fldCharType="begin"/>
        </w:r>
        <w:r>
          <w:instrText xml:space="preserve"> PAGEREF _Toc8447 \h </w:instrText>
        </w:r>
        <w:r>
          <w:fldChar w:fldCharType="separate"/>
        </w:r>
        <w:r>
          <w:t>14</w:t>
        </w:r>
        <w:r>
          <w:fldChar w:fldCharType="end"/>
        </w:r>
      </w:hyperlink>
    </w:p>
    <w:p>
      <w:pPr>
        <w:pStyle w:val="TOC2"/>
        <w:tabs>
          <w:tab w:val="right" w:leader="dot" w:pos="8306"/>
        </w:tabs>
      </w:pPr>
      <w:hyperlink w:anchor="_Toc1637" w:history="1">
        <w:r>
          <w:rPr>
            <w:rFonts w:ascii="仿宋" w:eastAsia="仿宋" w:hAnsi="仿宋" w:cs="仿宋" w:hint="eastAsia"/>
            <w:lang w:eastAsia="zh-CN"/>
          </w:rPr>
          <w:t>(一)、油罐车项目承办单位基本情况</w:t>
        </w:r>
        <w:r>
          <w:tab/>
        </w:r>
        <w:r>
          <w:fldChar w:fldCharType="begin"/>
        </w:r>
        <w:r>
          <w:instrText xml:space="preserve"> PAGEREF _Toc1637 \h </w:instrText>
        </w:r>
        <w:r>
          <w:fldChar w:fldCharType="separate"/>
        </w:r>
        <w:r>
          <w:t>14</w:t>
        </w:r>
        <w:r>
          <w:fldChar w:fldCharType="end"/>
        </w:r>
      </w:hyperlink>
    </w:p>
    <w:p>
      <w:pPr>
        <w:pStyle w:val="TOC2"/>
        <w:tabs>
          <w:tab w:val="right" w:leader="dot" w:pos="8306"/>
        </w:tabs>
      </w:pPr>
      <w:hyperlink w:anchor="_Toc4293" w:history="1">
        <w:r>
          <w:rPr>
            <w:rFonts w:ascii="仿宋" w:eastAsia="仿宋" w:hAnsi="仿宋" w:cs="仿宋" w:hint="eastAsia"/>
            <w:lang w:eastAsia="zh-CN"/>
          </w:rPr>
          <w:t>(二)、公司经济效益分析</w:t>
        </w:r>
        <w:r>
          <w:tab/>
        </w:r>
        <w:r>
          <w:fldChar w:fldCharType="begin"/>
        </w:r>
        <w:r>
          <w:instrText xml:space="preserve"> PAGEREF _Toc4293 \h </w:instrText>
        </w:r>
        <w:r>
          <w:fldChar w:fldCharType="separate"/>
        </w:r>
        <w:r>
          <w:t>15</w:t>
        </w:r>
        <w:r>
          <w:fldChar w:fldCharType="end"/>
        </w:r>
      </w:hyperlink>
    </w:p>
    <w:p>
      <w:pPr>
        <w:pStyle w:val="TOC1"/>
        <w:tabs>
          <w:tab w:val="right" w:leader="dot" w:pos="8306"/>
        </w:tabs>
      </w:pPr>
      <w:hyperlink w:anchor="_Toc26594" w:history="1">
        <w:r>
          <w:rPr>
            <w:rFonts w:ascii="仿宋" w:eastAsia="仿宋" w:hAnsi="仿宋" w:cs="仿宋" w:hint="eastAsia"/>
            <w:lang w:eastAsia="zh-CN"/>
          </w:rPr>
          <w:t>五、工艺说明</w:t>
        </w:r>
        <w:r>
          <w:tab/>
        </w:r>
        <w:r>
          <w:fldChar w:fldCharType="begin"/>
        </w:r>
        <w:r>
          <w:instrText xml:space="preserve"> PAGEREF _Toc26594 \h </w:instrText>
        </w:r>
        <w:r>
          <w:fldChar w:fldCharType="separate"/>
        </w:r>
        <w:r>
          <w:t>16</w:t>
        </w:r>
        <w:r>
          <w:fldChar w:fldCharType="end"/>
        </w:r>
      </w:hyperlink>
    </w:p>
    <w:p>
      <w:pPr>
        <w:pStyle w:val="TOC2"/>
        <w:tabs>
          <w:tab w:val="right" w:leader="dot" w:pos="8306"/>
        </w:tabs>
      </w:pPr>
      <w:hyperlink w:anchor="_Toc19968" w:history="1">
        <w:r>
          <w:rPr>
            <w:rFonts w:ascii="仿宋" w:eastAsia="仿宋" w:hAnsi="仿宋" w:cs="仿宋" w:hint="eastAsia"/>
            <w:lang w:eastAsia="zh-CN"/>
          </w:rPr>
          <w:t>(一)、技术管理特点</w:t>
        </w:r>
        <w:r>
          <w:tab/>
        </w:r>
        <w:r>
          <w:fldChar w:fldCharType="begin"/>
        </w:r>
        <w:r>
          <w:instrText xml:space="preserve"> PAGEREF _Toc19968 \h </w:instrText>
        </w:r>
        <w:r>
          <w:fldChar w:fldCharType="separate"/>
        </w:r>
        <w:r>
          <w:t>16</w:t>
        </w:r>
        <w:r>
          <w:fldChar w:fldCharType="end"/>
        </w:r>
      </w:hyperlink>
    </w:p>
    <w:p>
      <w:pPr>
        <w:pStyle w:val="TOC2"/>
        <w:tabs>
          <w:tab w:val="right" w:leader="dot" w:pos="8306"/>
        </w:tabs>
      </w:pPr>
      <w:hyperlink w:anchor="_Toc11956" w:history="1">
        <w:r>
          <w:rPr>
            <w:rFonts w:ascii="仿宋" w:eastAsia="仿宋" w:hAnsi="仿宋" w:cs="仿宋" w:hint="eastAsia"/>
            <w:lang w:eastAsia="zh-CN"/>
          </w:rPr>
          <w:t>(二)、油罐车项目工艺技术设计方案</w:t>
        </w:r>
        <w:r>
          <w:tab/>
        </w:r>
        <w:r>
          <w:fldChar w:fldCharType="begin"/>
        </w:r>
        <w:r>
          <w:instrText xml:space="preserve"> PAGEREF _Toc11956 \h </w:instrText>
        </w:r>
        <w:r>
          <w:fldChar w:fldCharType="separate"/>
        </w:r>
        <w:r>
          <w:t>17</w:t>
        </w:r>
        <w:r>
          <w:fldChar w:fldCharType="end"/>
        </w:r>
      </w:hyperlink>
    </w:p>
    <w:p>
      <w:pPr>
        <w:pStyle w:val="TOC2"/>
        <w:tabs>
          <w:tab w:val="right" w:leader="dot" w:pos="8306"/>
        </w:tabs>
      </w:pPr>
      <w:hyperlink w:anchor="_Toc4897" w:history="1">
        <w:r>
          <w:rPr>
            <w:rFonts w:ascii="仿宋" w:eastAsia="仿宋" w:hAnsi="仿宋" w:cs="仿宋" w:hint="eastAsia"/>
            <w:lang w:eastAsia="zh-CN"/>
          </w:rPr>
          <w:t>(三)、设备选型方案</w:t>
        </w:r>
        <w:r>
          <w:tab/>
        </w:r>
        <w:r>
          <w:fldChar w:fldCharType="begin"/>
        </w:r>
        <w:r>
          <w:instrText xml:space="preserve"> PAGEREF _Toc4897 \h </w:instrText>
        </w:r>
        <w:r>
          <w:fldChar w:fldCharType="separate"/>
        </w:r>
        <w:r>
          <w:t>18</w:t>
        </w:r>
        <w:r>
          <w:fldChar w:fldCharType="end"/>
        </w:r>
      </w:hyperlink>
    </w:p>
    <w:p>
      <w:pPr>
        <w:pStyle w:val="TOC1"/>
        <w:tabs>
          <w:tab w:val="right" w:leader="dot" w:pos="8306"/>
        </w:tabs>
      </w:pPr>
      <w:hyperlink w:anchor="_Toc21288" w:history="1">
        <w:r>
          <w:rPr>
            <w:rFonts w:ascii="仿宋" w:eastAsia="仿宋" w:hAnsi="仿宋" w:cs="仿宋" w:hint="eastAsia"/>
            <w:lang w:eastAsia="zh-CN"/>
          </w:rPr>
          <w:t>六、油罐车项目选址可行性分析</w:t>
        </w:r>
        <w:r>
          <w:tab/>
        </w:r>
        <w:r>
          <w:fldChar w:fldCharType="begin"/>
        </w:r>
        <w:r>
          <w:instrText xml:space="preserve"> PAGEREF _Toc21288 \h </w:instrText>
        </w:r>
        <w:r>
          <w:fldChar w:fldCharType="separate"/>
        </w:r>
        <w:r>
          <w:t>19</w:t>
        </w:r>
        <w:r>
          <w:fldChar w:fldCharType="end"/>
        </w:r>
      </w:hyperlink>
    </w:p>
    <w:p>
      <w:pPr>
        <w:pStyle w:val="TOC2"/>
        <w:tabs>
          <w:tab w:val="right" w:leader="dot" w:pos="8306"/>
        </w:tabs>
      </w:pPr>
      <w:hyperlink w:anchor="_Toc2140" w:history="1">
        <w:r>
          <w:rPr>
            <w:rFonts w:ascii="仿宋" w:eastAsia="仿宋" w:hAnsi="仿宋" w:cs="仿宋" w:hint="eastAsia"/>
            <w:lang w:eastAsia="zh-CN"/>
          </w:rPr>
          <w:t>(一)、油罐车项目选址</w:t>
        </w:r>
        <w:r>
          <w:tab/>
        </w:r>
        <w:r>
          <w:fldChar w:fldCharType="begin"/>
        </w:r>
        <w:r>
          <w:instrText xml:space="preserve"> PAGEREF _Toc2140 \h </w:instrText>
        </w:r>
        <w:r>
          <w:fldChar w:fldCharType="separate"/>
        </w:r>
        <w:r>
          <w:t>19</w:t>
        </w:r>
        <w:r>
          <w:fldChar w:fldCharType="end"/>
        </w:r>
      </w:hyperlink>
    </w:p>
    <w:p>
      <w:pPr>
        <w:pStyle w:val="TOC2"/>
        <w:tabs>
          <w:tab w:val="right" w:leader="dot" w:pos="8306"/>
        </w:tabs>
      </w:pPr>
      <w:hyperlink w:anchor="_Toc4443" w:history="1">
        <w:r>
          <w:rPr>
            <w:rFonts w:ascii="仿宋" w:eastAsia="仿宋" w:hAnsi="仿宋" w:cs="仿宋" w:hint="eastAsia"/>
            <w:lang w:eastAsia="zh-CN"/>
          </w:rPr>
          <w:t>(二)、用地控制指标</w:t>
        </w:r>
        <w:r>
          <w:tab/>
        </w:r>
        <w:r>
          <w:fldChar w:fldCharType="begin"/>
        </w:r>
        <w:r>
          <w:instrText xml:space="preserve"> PAGEREF _Toc4443 \h </w:instrText>
        </w:r>
        <w:r>
          <w:fldChar w:fldCharType="separate"/>
        </w:r>
        <w:r>
          <w:t>19</w:t>
        </w:r>
        <w:r>
          <w:fldChar w:fldCharType="end"/>
        </w:r>
      </w:hyperlink>
    </w:p>
    <w:p>
      <w:pPr>
        <w:pStyle w:val="TOC2"/>
        <w:tabs>
          <w:tab w:val="right" w:leader="dot" w:pos="8306"/>
        </w:tabs>
      </w:pPr>
      <w:hyperlink w:anchor="_Toc9024" w:history="1">
        <w:r>
          <w:rPr>
            <w:rFonts w:ascii="仿宋" w:eastAsia="仿宋" w:hAnsi="仿宋" w:cs="仿宋" w:hint="eastAsia"/>
            <w:lang w:eastAsia="zh-CN"/>
          </w:rPr>
          <w:t>(三)、节约用地措施</w:t>
        </w:r>
        <w:r>
          <w:tab/>
        </w:r>
        <w:r>
          <w:fldChar w:fldCharType="begin"/>
        </w:r>
        <w:r>
          <w:instrText xml:space="preserve"> PAGEREF _Toc9024 \h </w:instrText>
        </w:r>
        <w:r>
          <w:fldChar w:fldCharType="separate"/>
        </w:r>
        <w:r>
          <w:t>21</w:t>
        </w:r>
        <w:r>
          <w:fldChar w:fldCharType="end"/>
        </w:r>
      </w:hyperlink>
    </w:p>
    <w:p>
      <w:pPr>
        <w:pStyle w:val="TOC2"/>
        <w:tabs>
          <w:tab w:val="right" w:leader="dot" w:pos="8306"/>
        </w:tabs>
      </w:pPr>
      <w:hyperlink w:anchor="_Toc13017" w:history="1">
        <w:r>
          <w:rPr>
            <w:rFonts w:ascii="仿宋" w:eastAsia="仿宋" w:hAnsi="仿宋" w:cs="仿宋" w:hint="eastAsia"/>
            <w:lang w:eastAsia="zh-CN"/>
          </w:rPr>
          <w:t>(四)、总图布置方案</w:t>
        </w:r>
        <w:r>
          <w:tab/>
        </w:r>
        <w:r>
          <w:fldChar w:fldCharType="begin"/>
        </w:r>
        <w:r>
          <w:instrText xml:space="preserve"> PAGEREF _Toc13017 \h </w:instrText>
        </w:r>
        <w:r>
          <w:fldChar w:fldCharType="separate"/>
        </w:r>
        <w:r>
          <w:t>22</w:t>
        </w:r>
        <w:r>
          <w:fldChar w:fldCharType="end"/>
        </w:r>
      </w:hyperlink>
    </w:p>
    <w:p>
      <w:pPr>
        <w:pStyle w:val="TOC2"/>
        <w:tabs>
          <w:tab w:val="right" w:leader="dot" w:pos="8306"/>
        </w:tabs>
      </w:pPr>
      <w:hyperlink w:anchor="_Toc4193" w:history="1">
        <w:r>
          <w:rPr>
            <w:rFonts w:ascii="仿宋" w:eastAsia="仿宋" w:hAnsi="仿宋" w:cs="仿宋" w:hint="eastAsia"/>
            <w:lang w:eastAsia="zh-CN"/>
          </w:rPr>
          <w:t>(五)、选址综合评价</w:t>
        </w:r>
        <w:r>
          <w:tab/>
        </w:r>
        <w:r>
          <w:fldChar w:fldCharType="begin"/>
        </w:r>
        <w:r>
          <w:instrText xml:space="preserve"> PAGEREF _Toc4193 \h </w:instrText>
        </w:r>
        <w:r>
          <w:fldChar w:fldCharType="separate"/>
        </w:r>
        <w:r>
          <w:t>23</w:t>
        </w:r>
        <w:r>
          <w:fldChar w:fldCharType="end"/>
        </w:r>
      </w:hyperlink>
    </w:p>
    <w:p>
      <w:pPr>
        <w:pStyle w:val="TOC1"/>
        <w:tabs>
          <w:tab w:val="right" w:leader="dot" w:pos="8306"/>
        </w:tabs>
      </w:pPr>
      <w:hyperlink w:anchor="_Toc32317" w:history="1">
        <w:r>
          <w:rPr>
            <w:rFonts w:ascii="仿宋" w:eastAsia="仿宋" w:hAnsi="仿宋" w:cs="仿宋" w:hint="eastAsia"/>
            <w:lang w:eastAsia="zh-CN"/>
          </w:rPr>
          <w:t>七、油罐车项目风险管理</w:t>
        </w:r>
        <w:r>
          <w:tab/>
        </w:r>
        <w:r>
          <w:fldChar w:fldCharType="begin"/>
        </w:r>
        <w:r>
          <w:instrText xml:space="preserve"> PAGEREF _Toc32317 \h </w:instrText>
        </w:r>
        <w:r>
          <w:fldChar w:fldCharType="separate"/>
        </w:r>
        <w:r>
          <w:t>24</w:t>
        </w:r>
        <w:r>
          <w:fldChar w:fldCharType="end"/>
        </w:r>
      </w:hyperlink>
    </w:p>
    <w:p>
      <w:pPr>
        <w:pStyle w:val="TOC2"/>
        <w:tabs>
          <w:tab w:val="right" w:leader="dot" w:pos="8306"/>
        </w:tabs>
      </w:pPr>
      <w:hyperlink w:anchor="_Toc24318" w:history="1">
        <w:r>
          <w:rPr>
            <w:rFonts w:ascii="仿宋" w:eastAsia="仿宋" w:hAnsi="仿宋" w:cs="仿宋" w:hint="eastAsia"/>
            <w:lang w:eastAsia="zh-CN"/>
          </w:rPr>
          <w:t>(一)、风险识别与评估</w:t>
        </w:r>
        <w:r>
          <w:tab/>
        </w:r>
        <w:r>
          <w:fldChar w:fldCharType="begin"/>
        </w:r>
        <w:r>
          <w:instrText xml:space="preserve"> PAGEREF _Toc24318 \h </w:instrText>
        </w:r>
        <w:r>
          <w:fldChar w:fldCharType="separate"/>
        </w:r>
        <w:r>
          <w:t>24</w:t>
        </w:r>
        <w:r>
          <w:fldChar w:fldCharType="end"/>
        </w:r>
      </w:hyperlink>
    </w:p>
    <w:p>
      <w:pPr>
        <w:pStyle w:val="TOC2"/>
        <w:tabs>
          <w:tab w:val="right" w:leader="dot" w:pos="8306"/>
        </w:tabs>
      </w:pPr>
      <w:hyperlink w:anchor="_Toc17582" w:history="1">
        <w:r>
          <w:rPr>
            <w:rFonts w:ascii="仿宋" w:eastAsia="仿宋" w:hAnsi="仿宋" w:cs="仿宋" w:hint="eastAsia"/>
            <w:lang w:eastAsia="zh-CN"/>
          </w:rPr>
          <w:t>(二)、风险应对策略</w:t>
        </w:r>
        <w:r>
          <w:tab/>
        </w:r>
        <w:r>
          <w:fldChar w:fldCharType="begin"/>
        </w:r>
        <w:r>
          <w:instrText xml:space="preserve"> PAGEREF _Toc17582 \h </w:instrText>
        </w:r>
        <w:r>
          <w:fldChar w:fldCharType="separate"/>
        </w:r>
        <w:r>
          <w:t>26</w:t>
        </w:r>
        <w:r>
          <w:fldChar w:fldCharType="end"/>
        </w:r>
      </w:hyperlink>
    </w:p>
    <w:p>
      <w:pPr>
        <w:pStyle w:val="TOC2"/>
        <w:tabs>
          <w:tab w:val="right" w:leader="dot" w:pos="8306"/>
        </w:tabs>
      </w:pPr>
      <w:hyperlink w:anchor="_Toc9978" w:history="1">
        <w:r>
          <w:rPr>
            <w:rFonts w:ascii="仿宋" w:eastAsia="仿宋" w:hAnsi="仿宋" w:cs="仿宋" w:hint="eastAsia"/>
            <w:lang w:eastAsia="zh-CN"/>
          </w:rPr>
          <w:t>(三)、风险监控与控制</w:t>
        </w:r>
        <w:r>
          <w:tab/>
        </w:r>
        <w:r>
          <w:fldChar w:fldCharType="begin"/>
        </w:r>
        <w:r>
          <w:instrText xml:space="preserve"> PAGEREF _Toc9978 \h </w:instrText>
        </w:r>
        <w:r>
          <w:fldChar w:fldCharType="separate"/>
        </w:r>
        <w:r>
          <w:t>27</w:t>
        </w:r>
        <w:r>
          <w:fldChar w:fldCharType="end"/>
        </w:r>
      </w:hyperlink>
    </w:p>
    <w:p>
      <w:pPr>
        <w:pStyle w:val="TOC1"/>
        <w:tabs>
          <w:tab w:val="right" w:leader="dot" w:pos="8306"/>
        </w:tabs>
      </w:pPr>
      <w:hyperlink w:anchor="_Toc1134" w:history="1">
        <w:r>
          <w:rPr>
            <w:rFonts w:ascii="仿宋" w:eastAsia="仿宋" w:hAnsi="仿宋" w:cs="仿宋" w:hint="eastAsia"/>
            <w:lang w:eastAsia="zh-CN"/>
          </w:rPr>
          <w:t>八、生产安全保护</w:t>
        </w:r>
        <w:r>
          <w:tab/>
        </w:r>
        <w:r>
          <w:fldChar w:fldCharType="begin"/>
        </w:r>
        <w:r>
          <w:instrText xml:space="preserve"> PAGEREF _Toc1134 \h </w:instrText>
        </w:r>
        <w:r>
          <w:fldChar w:fldCharType="separate"/>
        </w:r>
        <w:r>
          <w:t>28</w:t>
        </w:r>
        <w:r>
          <w:fldChar w:fldCharType="end"/>
        </w:r>
      </w:hyperlink>
    </w:p>
    <w:p>
      <w:pPr>
        <w:pStyle w:val="TOC2"/>
        <w:tabs>
          <w:tab w:val="right" w:leader="dot" w:pos="8306"/>
        </w:tabs>
      </w:pPr>
      <w:hyperlink w:anchor="_Toc25527" w:history="1">
        <w:r>
          <w:rPr>
            <w:rFonts w:ascii="仿宋" w:eastAsia="仿宋" w:hAnsi="仿宋" w:cs="仿宋" w:hint="eastAsia"/>
            <w:lang w:eastAsia="zh-CN"/>
          </w:rPr>
          <w:t>(一)、消防安全</w:t>
        </w:r>
        <w:r>
          <w:tab/>
        </w:r>
        <w:r>
          <w:fldChar w:fldCharType="begin"/>
        </w:r>
        <w:r>
          <w:instrText xml:space="preserve"> PAGEREF _Toc25527 \h </w:instrText>
        </w:r>
        <w:r>
          <w:fldChar w:fldCharType="separate"/>
        </w:r>
        <w:r>
          <w:t>28</w:t>
        </w:r>
        <w:r>
          <w:fldChar w:fldCharType="end"/>
        </w:r>
      </w:hyperlink>
    </w:p>
    <w:p>
      <w:pPr>
        <w:pStyle w:val="TOC2"/>
        <w:tabs>
          <w:tab w:val="right" w:leader="dot" w:pos="8306"/>
        </w:tabs>
      </w:pPr>
      <w:hyperlink w:anchor="_Toc4322" w:history="1">
        <w:r>
          <w:rPr>
            <w:rFonts w:ascii="仿宋" w:eastAsia="仿宋" w:hAnsi="仿宋" w:cs="仿宋" w:hint="eastAsia"/>
            <w:lang w:eastAsia="zh-CN"/>
          </w:rPr>
          <w:t>(二)、防火防爆总图布置措施</w:t>
        </w:r>
        <w:r>
          <w:tab/>
        </w:r>
        <w:r>
          <w:fldChar w:fldCharType="begin"/>
        </w:r>
        <w:r>
          <w:instrText xml:space="preserve"> PAGEREF _Toc4322 \h </w:instrText>
        </w:r>
        <w:r>
          <w:fldChar w:fldCharType="separate"/>
        </w:r>
        <w:r>
          <w:t>30</w:t>
        </w:r>
        <w:r>
          <w:fldChar w:fldCharType="end"/>
        </w:r>
      </w:hyperlink>
    </w:p>
    <w:p>
      <w:pPr>
        <w:pStyle w:val="TOC2"/>
        <w:tabs>
          <w:tab w:val="right" w:leader="dot" w:pos="8306"/>
        </w:tabs>
      </w:pPr>
      <w:hyperlink w:anchor="_Toc21122" w:history="1">
        <w:r>
          <w:rPr>
            <w:rFonts w:ascii="仿宋" w:eastAsia="仿宋" w:hAnsi="仿宋" w:cs="仿宋" w:hint="eastAsia"/>
            <w:lang w:eastAsia="zh-CN"/>
          </w:rPr>
          <w:t>(三)、自然灾害防范措施</w:t>
        </w:r>
        <w:r>
          <w:tab/>
        </w:r>
        <w:r>
          <w:fldChar w:fldCharType="begin"/>
        </w:r>
        <w:r>
          <w:instrText xml:space="preserve"> PAGEREF _Toc21122 \h </w:instrText>
        </w:r>
        <w:r>
          <w:fldChar w:fldCharType="separate"/>
        </w:r>
        <w:r>
          <w:t>31</w:t>
        </w:r>
        <w:r>
          <w:fldChar w:fldCharType="end"/>
        </w:r>
      </w:hyperlink>
    </w:p>
    <w:p>
      <w:pPr>
        <w:pStyle w:val="TOC2"/>
        <w:tabs>
          <w:tab w:val="right" w:leader="dot" w:pos="8306"/>
        </w:tabs>
      </w:pPr>
      <w:hyperlink w:anchor="_Toc29613" w:history="1">
        <w:r>
          <w:rPr>
            <w:rFonts w:ascii="仿宋" w:eastAsia="仿宋" w:hAnsi="仿宋" w:cs="仿宋" w:hint="eastAsia"/>
            <w:lang w:eastAsia="zh-CN"/>
          </w:rPr>
          <w:t>(四)、安全色及安全标志使用要求</w:t>
        </w:r>
        <w:r>
          <w:tab/>
        </w:r>
        <w:r>
          <w:fldChar w:fldCharType="begin"/>
        </w:r>
        <w:r>
          <w:instrText xml:space="preserve"> PAGEREF _Toc29613 \h </w:instrText>
        </w:r>
        <w:r>
          <w:fldChar w:fldCharType="separate"/>
        </w:r>
        <w:r>
          <w:t>32</w:t>
        </w:r>
        <w:r>
          <w:fldChar w:fldCharType="end"/>
        </w:r>
      </w:hyperlink>
    </w:p>
    <w:p>
      <w:pPr>
        <w:pStyle w:val="TOC2"/>
        <w:tabs>
          <w:tab w:val="right" w:leader="dot" w:pos="8306"/>
        </w:tabs>
      </w:pPr>
      <w:hyperlink w:anchor="_Toc22969" w:history="1">
        <w:r>
          <w:rPr>
            <w:rFonts w:ascii="仿宋" w:eastAsia="仿宋" w:hAnsi="仿宋" w:cs="仿宋" w:hint="eastAsia"/>
            <w:lang w:eastAsia="zh-CN"/>
          </w:rPr>
          <w:t>(五)、防尘防毒措施</w:t>
        </w:r>
        <w:r>
          <w:tab/>
        </w:r>
        <w:r>
          <w:fldChar w:fldCharType="begin"/>
        </w:r>
        <w:r>
          <w:instrText xml:space="preserve"> PAGEREF _Toc22969 \h </w:instrText>
        </w:r>
        <w:r>
          <w:fldChar w:fldCharType="separate"/>
        </w:r>
        <w:r>
          <w:t>32</w:t>
        </w:r>
        <w:r>
          <w:fldChar w:fldCharType="end"/>
        </w:r>
      </w:hyperlink>
    </w:p>
    <w:p>
      <w:pPr>
        <w:pStyle w:val="TOC2"/>
        <w:tabs>
          <w:tab w:val="right" w:leader="dot" w:pos="8306"/>
        </w:tabs>
      </w:pPr>
      <w:hyperlink w:anchor="_Toc6107" w:history="1">
        <w:r>
          <w:rPr>
            <w:rFonts w:ascii="仿宋" w:eastAsia="仿宋" w:hAnsi="仿宋" w:cs="仿宋" w:hint="eastAsia"/>
            <w:lang w:eastAsia="zh-CN"/>
          </w:rPr>
          <w:t>(六)、防静电、触电防护及防雷措施</w:t>
        </w:r>
        <w:r>
          <w:tab/>
        </w:r>
        <w:r>
          <w:fldChar w:fldCharType="begin"/>
        </w:r>
        <w:r>
          <w:instrText xml:space="preserve"> PAGEREF _Toc6107 \h </w:instrText>
        </w:r>
        <w:r>
          <w:fldChar w:fldCharType="separate"/>
        </w:r>
        <w:r>
          <w:t>33</w:t>
        </w:r>
        <w:r>
          <w:fldChar w:fldCharType="end"/>
        </w:r>
      </w:hyperlink>
    </w:p>
    <w:p>
      <w:pPr>
        <w:pStyle w:val="TOC2"/>
        <w:tabs>
          <w:tab w:val="right" w:leader="dot" w:pos="8306"/>
        </w:tabs>
      </w:pPr>
      <w:hyperlink w:anchor="_Toc26070" w:history="1">
        <w:r>
          <w:rPr>
            <w:rFonts w:ascii="仿宋" w:eastAsia="仿宋" w:hAnsi="仿宋" w:cs="仿宋" w:hint="eastAsia"/>
            <w:lang w:eastAsia="zh-CN"/>
          </w:rPr>
          <w:t>(七)、机械设备安全保障措施</w:t>
        </w:r>
        <w:r>
          <w:tab/>
        </w:r>
        <w:r>
          <w:fldChar w:fldCharType="begin"/>
        </w:r>
        <w:r>
          <w:instrText xml:space="preserve"> PAGEREF _Toc26070 \h </w:instrText>
        </w:r>
        <w:r>
          <w:fldChar w:fldCharType="separate"/>
        </w:r>
        <w:r>
          <w:t>35</w:t>
        </w:r>
        <w:r>
          <w:fldChar w:fldCharType="end"/>
        </w:r>
      </w:hyperlink>
    </w:p>
    <w:p>
      <w:pPr>
        <w:pStyle w:val="TOC1"/>
        <w:tabs>
          <w:tab w:val="right" w:leader="dot" w:pos="8306"/>
        </w:tabs>
      </w:pPr>
      <w:hyperlink w:anchor="_Toc5935" w:history="1">
        <w:r>
          <w:rPr>
            <w:rFonts w:ascii="仿宋" w:eastAsia="仿宋" w:hAnsi="仿宋" w:cs="仿宋" w:hint="eastAsia"/>
            <w:lang w:eastAsia="zh-CN"/>
          </w:rPr>
          <w:t>九、油罐车项目社会影响</w:t>
        </w:r>
        <w:r>
          <w:tab/>
        </w:r>
        <w:r>
          <w:fldChar w:fldCharType="begin"/>
        </w:r>
        <w:r>
          <w:instrText xml:space="preserve"> PAGEREF _Toc5935 \h </w:instrText>
        </w:r>
        <w:r>
          <w:fldChar w:fldCharType="separate"/>
        </w:r>
        <w:r>
          <w:t>36</w:t>
        </w:r>
        <w:r>
          <w:fldChar w:fldCharType="end"/>
        </w:r>
      </w:hyperlink>
    </w:p>
    <w:p>
      <w:pPr>
        <w:pStyle w:val="TOC2"/>
        <w:tabs>
          <w:tab w:val="right" w:leader="dot" w:pos="8306"/>
        </w:tabs>
      </w:pPr>
      <w:hyperlink w:anchor="_Toc21496" w:history="1">
        <w:r>
          <w:rPr>
            <w:rFonts w:ascii="仿宋" w:eastAsia="仿宋" w:hAnsi="仿宋" w:cs="仿宋" w:hint="eastAsia"/>
            <w:lang w:eastAsia="zh-CN"/>
          </w:rPr>
          <w:t>(一)、社会责任与义务</w:t>
        </w:r>
        <w:r>
          <w:tab/>
        </w:r>
        <w:r>
          <w:fldChar w:fldCharType="begin"/>
        </w:r>
        <w:r>
          <w:instrText xml:space="preserve"> PAGEREF _Toc21496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1" w:history="1">
        <w:r>
          <w:rPr>
            <w:rFonts w:ascii="仿宋" w:eastAsia="仿宋" w:hAnsi="仿宋" w:cs="仿宋" w:hint="eastAsia"/>
            <w:lang w:eastAsia="zh-CN"/>
          </w:rPr>
          <w:t>(二)、社会参与与沟通</w:t>
        </w:r>
        <w:r>
          <w:tab/>
        </w:r>
        <w:r>
          <w:fldChar w:fldCharType="begin"/>
        </w:r>
        <w:r>
          <w:instrText xml:space="preserve"> PAGEREF _Toc781 \h </w:instrText>
        </w:r>
        <w:r>
          <w:fldChar w:fldCharType="separate"/>
        </w:r>
        <w:r>
          <w:t>37</w:t>
        </w:r>
        <w:r>
          <w:fldChar w:fldCharType="end"/>
        </w:r>
      </w:hyperlink>
    </w:p>
    <w:p>
      <w:pPr>
        <w:pStyle w:val="TOC1"/>
        <w:tabs>
          <w:tab w:val="right" w:leader="dot" w:pos="8306"/>
        </w:tabs>
      </w:pPr>
      <w:hyperlink w:anchor="_Toc32174" w:history="1">
        <w:r>
          <w:rPr>
            <w:rFonts w:ascii="仿宋" w:eastAsia="仿宋" w:hAnsi="仿宋" w:cs="仿宋" w:hint="eastAsia"/>
            <w:lang w:eastAsia="zh-CN"/>
          </w:rPr>
          <w:t>十、油罐车项目环境影响分析</w:t>
        </w:r>
        <w:r>
          <w:tab/>
        </w:r>
        <w:r>
          <w:fldChar w:fldCharType="begin"/>
        </w:r>
        <w:r>
          <w:instrText xml:space="preserve"> PAGEREF _Toc32174 \h </w:instrText>
        </w:r>
        <w:r>
          <w:fldChar w:fldCharType="separate"/>
        </w:r>
        <w:r>
          <w:t>38</w:t>
        </w:r>
        <w:r>
          <w:fldChar w:fldCharType="end"/>
        </w:r>
      </w:hyperlink>
    </w:p>
    <w:p>
      <w:pPr>
        <w:pStyle w:val="TOC2"/>
        <w:tabs>
          <w:tab w:val="right" w:leader="dot" w:pos="8306"/>
        </w:tabs>
      </w:pPr>
      <w:hyperlink w:anchor="_Toc3487" w:history="1">
        <w:r>
          <w:rPr>
            <w:rFonts w:ascii="仿宋" w:eastAsia="仿宋" w:hAnsi="仿宋" w:cs="仿宋" w:hint="eastAsia"/>
            <w:lang w:eastAsia="zh-CN"/>
          </w:rPr>
          <w:t>(一)、建设区域环境质量现状</w:t>
        </w:r>
        <w:r>
          <w:tab/>
        </w:r>
        <w:r>
          <w:fldChar w:fldCharType="begin"/>
        </w:r>
        <w:r>
          <w:instrText xml:space="preserve"> PAGEREF _Toc3487 \h </w:instrText>
        </w:r>
        <w:r>
          <w:fldChar w:fldCharType="separate"/>
        </w:r>
        <w:r>
          <w:t>38</w:t>
        </w:r>
        <w:r>
          <w:fldChar w:fldCharType="end"/>
        </w:r>
      </w:hyperlink>
    </w:p>
    <w:p>
      <w:pPr>
        <w:pStyle w:val="TOC2"/>
        <w:tabs>
          <w:tab w:val="right" w:leader="dot" w:pos="8306"/>
        </w:tabs>
      </w:pPr>
      <w:hyperlink w:anchor="_Toc22532" w:history="1">
        <w:r>
          <w:rPr>
            <w:rFonts w:ascii="仿宋" w:eastAsia="仿宋" w:hAnsi="仿宋" w:cs="仿宋" w:hint="eastAsia"/>
            <w:lang w:eastAsia="zh-CN"/>
          </w:rPr>
          <w:t>(二)、建设期环境保护</w:t>
        </w:r>
        <w:r>
          <w:tab/>
        </w:r>
        <w:r>
          <w:fldChar w:fldCharType="begin"/>
        </w:r>
        <w:r>
          <w:instrText xml:space="preserve"> PAGEREF _Toc22532 \h </w:instrText>
        </w:r>
        <w:r>
          <w:fldChar w:fldCharType="separate"/>
        </w:r>
        <w:r>
          <w:t>39</w:t>
        </w:r>
        <w:r>
          <w:fldChar w:fldCharType="end"/>
        </w:r>
      </w:hyperlink>
    </w:p>
    <w:p>
      <w:pPr>
        <w:pStyle w:val="TOC2"/>
        <w:tabs>
          <w:tab w:val="right" w:leader="dot" w:pos="8306"/>
        </w:tabs>
      </w:pPr>
      <w:hyperlink w:anchor="_Toc23836" w:history="1">
        <w:r>
          <w:rPr>
            <w:rFonts w:ascii="仿宋" w:eastAsia="仿宋" w:hAnsi="仿宋" w:cs="仿宋" w:hint="eastAsia"/>
            <w:lang w:eastAsia="zh-CN"/>
          </w:rPr>
          <w:t>(三)、运营期环境保护</w:t>
        </w:r>
        <w:r>
          <w:tab/>
        </w:r>
        <w:r>
          <w:fldChar w:fldCharType="begin"/>
        </w:r>
        <w:r>
          <w:instrText xml:space="preserve"> PAGEREF _Toc23836 \h </w:instrText>
        </w:r>
        <w:r>
          <w:fldChar w:fldCharType="separate"/>
        </w:r>
        <w:r>
          <w:t>41</w:t>
        </w:r>
        <w:r>
          <w:fldChar w:fldCharType="end"/>
        </w:r>
      </w:hyperlink>
    </w:p>
    <w:p>
      <w:pPr>
        <w:pStyle w:val="TOC2"/>
        <w:tabs>
          <w:tab w:val="right" w:leader="dot" w:pos="8306"/>
        </w:tabs>
      </w:pPr>
      <w:hyperlink w:anchor="_Toc26669" w:history="1">
        <w:r>
          <w:rPr>
            <w:rFonts w:ascii="仿宋" w:eastAsia="仿宋" w:hAnsi="仿宋" w:cs="仿宋" w:hint="eastAsia"/>
            <w:lang w:eastAsia="zh-CN"/>
          </w:rPr>
          <w:t>(四)、油罐车项目建设对区域经济的影响</w:t>
        </w:r>
        <w:r>
          <w:tab/>
        </w:r>
        <w:r>
          <w:fldChar w:fldCharType="begin"/>
        </w:r>
        <w:r>
          <w:instrText xml:space="preserve"> PAGEREF _Toc26669 \h </w:instrText>
        </w:r>
        <w:r>
          <w:fldChar w:fldCharType="separate"/>
        </w:r>
        <w:r>
          <w:t>42</w:t>
        </w:r>
        <w:r>
          <w:fldChar w:fldCharType="end"/>
        </w:r>
      </w:hyperlink>
    </w:p>
    <w:p>
      <w:pPr>
        <w:pStyle w:val="TOC2"/>
        <w:tabs>
          <w:tab w:val="right" w:leader="dot" w:pos="8306"/>
        </w:tabs>
      </w:pPr>
      <w:hyperlink w:anchor="_Toc25186" w:history="1">
        <w:r>
          <w:rPr>
            <w:rFonts w:ascii="仿宋" w:eastAsia="仿宋" w:hAnsi="仿宋" w:cs="仿宋" w:hint="eastAsia"/>
            <w:lang w:eastAsia="zh-CN"/>
          </w:rPr>
          <w:t>(五)、废弃物处理</w:t>
        </w:r>
        <w:r>
          <w:tab/>
        </w:r>
        <w:r>
          <w:fldChar w:fldCharType="begin"/>
        </w:r>
        <w:r>
          <w:instrText xml:space="preserve"> PAGEREF _Toc25186 \h </w:instrText>
        </w:r>
        <w:r>
          <w:fldChar w:fldCharType="separate"/>
        </w:r>
        <w:r>
          <w:t>44</w:t>
        </w:r>
        <w:r>
          <w:fldChar w:fldCharType="end"/>
        </w:r>
      </w:hyperlink>
    </w:p>
    <w:p>
      <w:pPr>
        <w:pStyle w:val="TOC2"/>
        <w:tabs>
          <w:tab w:val="right" w:leader="dot" w:pos="8306"/>
        </w:tabs>
      </w:pPr>
      <w:hyperlink w:anchor="_Toc8761" w:history="1">
        <w:r>
          <w:rPr>
            <w:rFonts w:ascii="仿宋" w:eastAsia="仿宋" w:hAnsi="仿宋" w:cs="仿宋" w:hint="eastAsia"/>
            <w:lang w:eastAsia="zh-CN"/>
          </w:rPr>
          <w:t>(六)、特殊环境影响分析</w:t>
        </w:r>
        <w:r>
          <w:tab/>
        </w:r>
        <w:r>
          <w:fldChar w:fldCharType="begin"/>
        </w:r>
        <w:r>
          <w:instrText xml:space="preserve"> PAGEREF _Toc8761 \h </w:instrText>
        </w:r>
        <w:r>
          <w:fldChar w:fldCharType="separate"/>
        </w:r>
        <w:r>
          <w:t>45</w:t>
        </w:r>
        <w:r>
          <w:fldChar w:fldCharType="end"/>
        </w:r>
      </w:hyperlink>
    </w:p>
    <w:p>
      <w:pPr>
        <w:pStyle w:val="TOC2"/>
        <w:tabs>
          <w:tab w:val="right" w:leader="dot" w:pos="8306"/>
        </w:tabs>
      </w:pPr>
      <w:hyperlink w:anchor="_Toc5440" w:history="1">
        <w:r>
          <w:rPr>
            <w:rFonts w:ascii="仿宋" w:eastAsia="仿宋" w:hAnsi="仿宋" w:cs="仿宋" w:hint="eastAsia"/>
            <w:lang w:eastAsia="zh-CN"/>
          </w:rPr>
          <w:t>(七)、清洁生产</w:t>
        </w:r>
        <w:r>
          <w:tab/>
        </w:r>
        <w:r>
          <w:fldChar w:fldCharType="begin"/>
        </w:r>
        <w:r>
          <w:instrText xml:space="preserve"> PAGEREF _Toc5440 \h </w:instrText>
        </w:r>
        <w:r>
          <w:fldChar w:fldCharType="separate"/>
        </w:r>
        <w:r>
          <w:t>46</w:t>
        </w:r>
        <w:r>
          <w:fldChar w:fldCharType="end"/>
        </w:r>
      </w:hyperlink>
    </w:p>
    <w:p>
      <w:pPr>
        <w:pStyle w:val="TOC2"/>
        <w:tabs>
          <w:tab w:val="right" w:leader="dot" w:pos="8306"/>
        </w:tabs>
      </w:pPr>
      <w:hyperlink w:anchor="_Toc10934" w:history="1">
        <w:r>
          <w:rPr>
            <w:rFonts w:ascii="仿宋" w:eastAsia="仿宋" w:hAnsi="仿宋" w:cs="仿宋" w:hint="eastAsia"/>
            <w:lang w:eastAsia="zh-CN"/>
          </w:rPr>
          <w:t>(八)、环境保护综合评价</w:t>
        </w:r>
        <w:r>
          <w:tab/>
        </w:r>
        <w:r>
          <w:fldChar w:fldCharType="begin"/>
        </w:r>
        <w:r>
          <w:instrText xml:space="preserve"> PAGEREF _Toc10934 \h </w:instrText>
        </w:r>
        <w:r>
          <w:fldChar w:fldCharType="separate"/>
        </w:r>
        <w:r>
          <w:t>47</w:t>
        </w:r>
        <w:r>
          <w:fldChar w:fldCharType="end"/>
        </w:r>
      </w:hyperlink>
    </w:p>
    <w:p>
      <w:pPr>
        <w:pStyle w:val="TOC1"/>
        <w:tabs>
          <w:tab w:val="right" w:leader="dot" w:pos="8306"/>
        </w:tabs>
      </w:pPr>
      <w:hyperlink w:anchor="_Toc19487" w:history="1">
        <w:r>
          <w:rPr>
            <w:rFonts w:ascii="仿宋" w:eastAsia="仿宋" w:hAnsi="仿宋" w:cs="仿宋" w:hint="eastAsia"/>
            <w:lang w:eastAsia="zh-CN"/>
          </w:rPr>
          <w:t>十一、油罐车项目人力资源管理</w:t>
        </w:r>
        <w:r>
          <w:tab/>
        </w:r>
        <w:r>
          <w:fldChar w:fldCharType="begin"/>
        </w:r>
        <w:r>
          <w:instrText xml:space="preserve"> PAGEREF _Toc19487 \h </w:instrText>
        </w:r>
        <w:r>
          <w:fldChar w:fldCharType="separate"/>
        </w:r>
        <w:r>
          <w:t>48</w:t>
        </w:r>
        <w:r>
          <w:fldChar w:fldCharType="end"/>
        </w:r>
      </w:hyperlink>
    </w:p>
    <w:p>
      <w:pPr>
        <w:pStyle w:val="TOC2"/>
        <w:tabs>
          <w:tab w:val="right" w:leader="dot" w:pos="8306"/>
        </w:tabs>
      </w:pPr>
      <w:hyperlink w:anchor="_Toc31285" w:history="1">
        <w:r>
          <w:rPr>
            <w:rFonts w:ascii="仿宋" w:eastAsia="仿宋" w:hAnsi="仿宋" w:cs="仿宋" w:hint="eastAsia"/>
            <w:lang w:eastAsia="zh-CN"/>
          </w:rPr>
          <w:t>(一)、建立健全的预算管理制度</w:t>
        </w:r>
        <w:r>
          <w:tab/>
        </w:r>
        <w:r>
          <w:fldChar w:fldCharType="begin"/>
        </w:r>
        <w:r>
          <w:instrText xml:space="preserve"> PAGEREF _Toc31285 \h </w:instrText>
        </w:r>
        <w:r>
          <w:fldChar w:fldCharType="separate"/>
        </w:r>
        <w:r>
          <w:t>48</w:t>
        </w:r>
        <w:r>
          <w:fldChar w:fldCharType="end"/>
        </w:r>
      </w:hyperlink>
    </w:p>
    <w:p>
      <w:pPr>
        <w:pStyle w:val="TOC2"/>
        <w:tabs>
          <w:tab w:val="right" w:leader="dot" w:pos="8306"/>
        </w:tabs>
      </w:pPr>
      <w:hyperlink w:anchor="_Toc20974" w:history="1">
        <w:r>
          <w:rPr>
            <w:rFonts w:ascii="仿宋" w:eastAsia="仿宋" w:hAnsi="仿宋" w:cs="仿宋" w:hint="eastAsia"/>
            <w:lang w:eastAsia="zh-CN"/>
          </w:rPr>
          <w:t>(二)、加强资金流动监控</w:t>
        </w:r>
        <w:r>
          <w:tab/>
        </w:r>
        <w:r>
          <w:fldChar w:fldCharType="begin"/>
        </w:r>
        <w:r>
          <w:instrText xml:space="preserve"> PAGEREF _Toc20974 \h </w:instrText>
        </w:r>
        <w:r>
          <w:fldChar w:fldCharType="separate"/>
        </w:r>
        <w:r>
          <w:t>50</w:t>
        </w:r>
        <w:r>
          <w:fldChar w:fldCharType="end"/>
        </w:r>
      </w:hyperlink>
    </w:p>
    <w:p>
      <w:pPr>
        <w:pStyle w:val="TOC2"/>
        <w:tabs>
          <w:tab w:val="right" w:leader="dot" w:pos="8306"/>
        </w:tabs>
      </w:pPr>
      <w:hyperlink w:anchor="_Toc6658" w:history="1">
        <w:r>
          <w:rPr>
            <w:rFonts w:ascii="仿宋" w:eastAsia="仿宋" w:hAnsi="仿宋" w:cs="仿宋" w:hint="eastAsia"/>
            <w:lang w:eastAsia="zh-CN"/>
          </w:rPr>
          <w:t>(三)、制定完善的风险控制机制</w:t>
        </w:r>
        <w:r>
          <w:tab/>
        </w:r>
        <w:r>
          <w:fldChar w:fldCharType="begin"/>
        </w:r>
        <w:r>
          <w:instrText xml:space="preserve"> PAGEREF _Toc6658 \h </w:instrText>
        </w:r>
        <w:r>
          <w:fldChar w:fldCharType="separate"/>
        </w:r>
        <w:r>
          <w:t>51</w:t>
        </w:r>
        <w:r>
          <w:fldChar w:fldCharType="end"/>
        </w:r>
      </w:hyperlink>
    </w:p>
    <w:p>
      <w:pPr>
        <w:pStyle w:val="TOC2"/>
        <w:tabs>
          <w:tab w:val="right" w:leader="dot" w:pos="8306"/>
        </w:tabs>
      </w:pPr>
      <w:hyperlink w:anchor="_Toc13439" w:history="1">
        <w:r>
          <w:rPr>
            <w:rFonts w:ascii="仿宋" w:eastAsia="仿宋" w:hAnsi="仿宋" w:cs="仿宋" w:hint="eastAsia"/>
            <w:lang w:eastAsia="zh-CN"/>
          </w:rPr>
          <w:t>(四)、优化成本管理</w:t>
        </w:r>
        <w:r>
          <w:tab/>
        </w:r>
        <w:r>
          <w:fldChar w:fldCharType="begin"/>
        </w:r>
        <w:r>
          <w:instrText xml:space="preserve"> PAGEREF _Toc13439 \h </w:instrText>
        </w:r>
        <w:r>
          <w:fldChar w:fldCharType="separate"/>
        </w:r>
        <w:r>
          <w:t>52</w:t>
        </w:r>
        <w:r>
          <w:fldChar w:fldCharType="end"/>
        </w:r>
      </w:hyperlink>
    </w:p>
    <w:p>
      <w:pPr>
        <w:pStyle w:val="TOC1"/>
        <w:tabs>
          <w:tab w:val="right" w:leader="dot" w:pos="8306"/>
        </w:tabs>
      </w:pPr>
      <w:hyperlink w:anchor="_Toc11152" w:history="1">
        <w:r>
          <w:rPr>
            <w:rFonts w:ascii="仿宋" w:eastAsia="仿宋" w:hAnsi="仿宋" w:cs="仿宋" w:hint="eastAsia"/>
            <w:lang w:eastAsia="zh-CN"/>
          </w:rPr>
          <w:t>十二、油罐车项目技术管理</w:t>
        </w:r>
        <w:r>
          <w:tab/>
        </w:r>
        <w:r>
          <w:fldChar w:fldCharType="begin"/>
        </w:r>
        <w:r>
          <w:instrText xml:space="preserve"> PAGEREF _Toc11152 \h </w:instrText>
        </w:r>
        <w:r>
          <w:fldChar w:fldCharType="separate"/>
        </w:r>
        <w:r>
          <w:t>54</w:t>
        </w:r>
        <w:r>
          <w:fldChar w:fldCharType="end"/>
        </w:r>
      </w:hyperlink>
    </w:p>
    <w:p>
      <w:pPr>
        <w:pStyle w:val="TOC2"/>
        <w:tabs>
          <w:tab w:val="right" w:leader="dot" w:pos="8306"/>
        </w:tabs>
      </w:pPr>
      <w:hyperlink w:anchor="_Toc22197" w:history="1">
        <w:r>
          <w:rPr>
            <w:rFonts w:ascii="仿宋" w:eastAsia="仿宋" w:hAnsi="仿宋" w:cs="仿宋" w:hint="eastAsia"/>
            <w:lang w:eastAsia="zh-CN"/>
          </w:rPr>
          <w:t>(一)、技术方案选用方向</w:t>
        </w:r>
        <w:r>
          <w:tab/>
        </w:r>
        <w:r>
          <w:fldChar w:fldCharType="begin"/>
        </w:r>
        <w:r>
          <w:instrText xml:space="preserve"> PAGEREF _Toc22197 \h </w:instrText>
        </w:r>
        <w:r>
          <w:fldChar w:fldCharType="separate"/>
        </w:r>
        <w:r>
          <w:t>54</w:t>
        </w:r>
        <w:r>
          <w:fldChar w:fldCharType="end"/>
        </w:r>
      </w:hyperlink>
    </w:p>
    <w:p>
      <w:pPr>
        <w:pStyle w:val="TOC2"/>
        <w:tabs>
          <w:tab w:val="right" w:leader="dot" w:pos="8306"/>
        </w:tabs>
      </w:pPr>
      <w:hyperlink w:anchor="_Toc14447" w:history="1">
        <w:r>
          <w:rPr>
            <w:rFonts w:ascii="仿宋" w:eastAsia="仿宋" w:hAnsi="仿宋" w:cs="仿宋" w:hint="eastAsia"/>
            <w:lang w:eastAsia="zh-CN"/>
          </w:rPr>
          <w:t>(二)、工艺技术方案选用原则</w:t>
        </w:r>
        <w:r>
          <w:tab/>
        </w:r>
        <w:r>
          <w:fldChar w:fldCharType="begin"/>
        </w:r>
        <w:r>
          <w:instrText xml:space="preserve"> PAGEREF _Toc14447 \h </w:instrText>
        </w:r>
        <w:r>
          <w:fldChar w:fldCharType="separate"/>
        </w:r>
        <w:r>
          <w:t>55</w:t>
        </w:r>
        <w:r>
          <w:fldChar w:fldCharType="end"/>
        </w:r>
      </w:hyperlink>
    </w:p>
    <w:p>
      <w:pPr>
        <w:pStyle w:val="TOC2"/>
        <w:tabs>
          <w:tab w:val="right" w:leader="dot" w:pos="8306"/>
        </w:tabs>
      </w:pPr>
      <w:hyperlink w:anchor="_Toc27953" w:history="1">
        <w:r>
          <w:rPr>
            <w:rFonts w:ascii="仿宋" w:eastAsia="仿宋" w:hAnsi="仿宋" w:cs="仿宋" w:hint="eastAsia"/>
            <w:lang w:eastAsia="zh-CN"/>
          </w:rPr>
          <w:t>(三)、工艺技术方案要求</w:t>
        </w:r>
        <w:r>
          <w:tab/>
        </w:r>
        <w:r>
          <w:fldChar w:fldCharType="begin"/>
        </w:r>
        <w:r>
          <w:instrText xml:space="preserve"> PAGEREF _Toc27953 \h </w:instrText>
        </w:r>
        <w:r>
          <w:fldChar w:fldCharType="separate"/>
        </w:r>
        <w:r>
          <w:t>57</w:t>
        </w:r>
        <w:r>
          <w:fldChar w:fldCharType="end"/>
        </w:r>
      </w:hyperlink>
    </w:p>
    <w:p>
      <w:pPr>
        <w:pStyle w:val="TOC1"/>
        <w:tabs>
          <w:tab w:val="right" w:leader="dot" w:pos="8306"/>
        </w:tabs>
      </w:pPr>
      <w:hyperlink w:anchor="_Toc30407" w:history="1">
        <w:r>
          <w:rPr>
            <w:rFonts w:ascii="仿宋" w:eastAsia="仿宋" w:hAnsi="仿宋" w:cs="仿宋" w:hint="eastAsia"/>
            <w:lang w:eastAsia="zh-CN"/>
          </w:rPr>
          <w:t>十三、油罐车项目治理与监督</w:t>
        </w:r>
        <w:r>
          <w:tab/>
        </w:r>
        <w:r>
          <w:fldChar w:fldCharType="begin"/>
        </w:r>
        <w:r>
          <w:instrText xml:space="preserve"> PAGEREF _Toc30407 \h </w:instrText>
        </w:r>
        <w:r>
          <w:fldChar w:fldCharType="separate"/>
        </w:r>
        <w:r>
          <w:t>60</w:t>
        </w:r>
        <w:r>
          <w:fldChar w:fldCharType="end"/>
        </w:r>
      </w:hyperlink>
    </w:p>
    <w:p>
      <w:pPr>
        <w:pStyle w:val="TOC2"/>
        <w:tabs>
          <w:tab w:val="right" w:leader="dot" w:pos="8306"/>
        </w:tabs>
      </w:pPr>
      <w:hyperlink w:anchor="_Toc358" w:history="1">
        <w:r>
          <w:rPr>
            <w:rFonts w:ascii="仿宋" w:eastAsia="仿宋" w:hAnsi="仿宋" w:cs="仿宋" w:hint="eastAsia"/>
            <w:lang w:eastAsia="zh-CN"/>
          </w:rPr>
          <w:t>(一)、油罐车项目治理结构</w:t>
        </w:r>
        <w:r>
          <w:tab/>
        </w:r>
        <w:r>
          <w:fldChar w:fldCharType="begin"/>
        </w:r>
        <w:r>
          <w:instrText xml:space="preserve"> PAGEREF _Toc358 \h </w:instrText>
        </w:r>
        <w:r>
          <w:fldChar w:fldCharType="separate"/>
        </w:r>
        <w:r>
          <w:t>60</w:t>
        </w:r>
        <w:r>
          <w:fldChar w:fldCharType="end"/>
        </w:r>
      </w:hyperlink>
    </w:p>
    <w:p>
      <w:pPr>
        <w:pStyle w:val="TOC2"/>
        <w:tabs>
          <w:tab w:val="right" w:leader="dot" w:pos="8306"/>
        </w:tabs>
      </w:pPr>
      <w:hyperlink w:anchor="_Toc20123" w:history="1">
        <w:r>
          <w:rPr>
            <w:rFonts w:ascii="仿宋" w:eastAsia="仿宋" w:hAnsi="仿宋" w:cs="仿宋" w:hint="eastAsia"/>
            <w:lang w:eastAsia="zh-CN"/>
          </w:rPr>
          <w:t>(二)、监督与审计</w:t>
        </w:r>
        <w:r>
          <w:tab/>
        </w:r>
        <w:r>
          <w:fldChar w:fldCharType="begin"/>
        </w:r>
        <w:r>
          <w:instrText xml:space="preserve"> PAGEREF _Toc20123 \h </w:instrText>
        </w:r>
        <w:r>
          <w:fldChar w:fldCharType="separate"/>
        </w:r>
        <w:r>
          <w:t>61</w:t>
        </w:r>
        <w:r>
          <w:fldChar w:fldCharType="end"/>
        </w:r>
      </w:hyperlink>
    </w:p>
    <w:p>
      <w:pPr>
        <w:pStyle w:val="TOC1"/>
        <w:tabs>
          <w:tab w:val="right" w:leader="dot" w:pos="8306"/>
        </w:tabs>
      </w:pPr>
      <w:hyperlink w:anchor="_Toc13874" w:history="1">
        <w:r>
          <w:rPr>
            <w:rFonts w:ascii="仿宋" w:eastAsia="仿宋" w:hAnsi="仿宋" w:cs="仿宋" w:hint="eastAsia"/>
            <w:lang w:eastAsia="zh-CN"/>
          </w:rPr>
          <w:t>十四、质量管理体系</w:t>
        </w:r>
        <w:r>
          <w:tab/>
        </w:r>
        <w:r>
          <w:fldChar w:fldCharType="begin"/>
        </w:r>
        <w:r>
          <w:instrText xml:space="preserve"> PAGEREF _Toc13874 \h </w:instrText>
        </w:r>
        <w:r>
          <w:fldChar w:fldCharType="separate"/>
        </w:r>
        <w:r>
          <w:t>62</w:t>
        </w:r>
        <w:r>
          <w:fldChar w:fldCharType="end"/>
        </w:r>
      </w:hyperlink>
    </w:p>
    <w:p>
      <w:pPr>
        <w:pStyle w:val="TOC2"/>
        <w:tabs>
          <w:tab w:val="right" w:leader="dot" w:pos="8306"/>
        </w:tabs>
      </w:pPr>
      <w:hyperlink w:anchor="_Toc3704" w:history="1">
        <w:r>
          <w:rPr>
            <w:rFonts w:ascii="仿宋" w:eastAsia="仿宋" w:hAnsi="仿宋" w:cs="仿宋" w:hint="eastAsia"/>
            <w:lang w:eastAsia="zh-CN"/>
          </w:rPr>
          <w:t>(一)、质量目标与方针</w:t>
        </w:r>
        <w:r>
          <w:tab/>
        </w:r>
        <w:r>
          <w:fldChar w:fldCharType="begin"/>
        </w:r>
        <w:r>
          <w:instrText xml:space="preserve"> PAGEREF _Toc3704 \h </w:instrText>
        </w:r>
        <w:r>
          <w:fldChar w:fldCharType="separate"/>
        </w:r>
        <w:r>
          <w:t>62</w:t>
        </w:r>
        <w:r>
          <w:fldChar w:fldCharType="end"/>
        </w:r>
      </w:hyperlink>
    </w:p>
    <w:p>
      <w:pPr>
        <w:pStyle w:val="TOC2"/>
        <w:tabs>
          <w:tab w:val="right" w:leader="dot" w:pos="8306"/>
        </w:tabs>
      </w:pPr>
      <w:hyperlink w:anchor="_Toc8823" w:history="1">
        <w:r>
          <w:rPr>
            <w:rFonts w:ascii="仿宋" w:eastAsia="仿宋" w:hAnsi="仿宋" w:cs="仿宋" w:hint="eastAsia"/>
            <w:lang w:eastAsia="zh-CN"/>
          </w:rPr>
          <w:t>(二)、质量管理责任</w:t>
        </w:r>
        <w:r>
          <w:tab/>
        </w:r>
        <w:r>
          <w:fldChar w:fldCharType="begin"/>
        </w:r>
        <w:r>
          <w:instrText xml:space="preserve"> PAGEREF _Toc8823 \h </w:instrText>
        </w:r>
        <w:r>
          <w:fldChar w:fldCharType="separate"/>
        </w:r>
        <w:r>
          <w:t>63</w:t>
        </w:r>
        <w:r>
          <w:fldChar w:fldCharType="end"/>
        </w:r>
      </w:hyperlink>
    </w:p>
    <w:p>
      <w:pPr>
        <w:pStyle w:val="TOC2"/>
        <w:tabs>
          <w:tab w:val="right" w:leader="dot" w:pos="8306"/>
        </w:tabs>
      </w:pPr>
      <w:hyperlink w:anchor="_Toc29234" w:history="1">
        <w:r>
          <w:rPr>
            <w:rFonts w:ascii="仿宋" w:eastAsia="仿宋" w:hAnsi="仿宋" w:cs="仿宋" w:hint="eastAsia"/>
            <w:lang w:eastAsia="zh-CN"/>
          </w:rPr>
          <w:t>(三)、质量管理体系文件</w:t>
        </w:r>
        <w:r>
          <w:tab/>
        </w:r>
        <w:r>
          <w:fldChar w:fldCharType="begin"/>
        </w:r>
        <w:r>
          <w:instrText xml:space="preserve"> PAGEREF _Toc29234 \h </w:instrText>
        </w:r>
        <w:r>
          <w:fldChar w:fldCharType="separate"/>
        </w:r>
        <w:r>
          <w:t>65</w:t>
        </w:r>
        <w:r>
          <w:fldChar w:fldCharType="end"/>
        </w:r>
      </w:hyperlink>
    </w:p>
    <w:p>
      <w:pPr>
        <w:pStyle w:val="TOC2"/>
        <w:tabs>
          <w:tab w:val="right" w:leader="dot" w:pos="8306"/>
        </w:tabs>
      </w:pPr>
      <w:hyperlink w:anchor="_Toc31051" w:history="1">
        <w:r>
          <w:rPr>
            <w:rFonts w:ascii="仿宋" w:eastAsia="仿宋" w:hAnsi="仿宋" w:cs="仿宋" w:hint="eastAsia"/>
            <w:lang w:eastAsia="zh-CN"/>
          </w:rPr>
          <w:t>(四)、质量培训与教育</w:t>
        </w:r>
        <w:r>
          <w:tab/>
        </w:r>
        <w:r>
          <w:fldChar w:fldCharType="begin"/>
        </w:r>
        <w:r>
          <w:instrText xml:space="preserve"> PAGEREF _Toc31051 \h </w:instrText>
        </w:r>
        <w:r>
          <w:fldChar w:fldCharType="separate"/>
        </w:r>
        <w:r>
          <w:t>67</w:t>
        </w:r>
        <w:r>
          <w:fldChar w:fldCharType="end"/>
        </w:r>
      </w:hyperlink>
    </w:p>
    <w:p>
      <w:pPr>
        <w:pStyle w:val="TOC2"/>
        <w:tabs>
          <w:tab w:val="right" w:leader="dot" w:pos="8306"/>
        </w:tabs>
      </w:pPr>
      <w:hyperlink w:anchor="_Toc29909" w:history="1">
        <w:r>
          <w:rPr>
            <w:rFonts w:ascii="仿宋" w:eastAsia="仿宋" w:hAnsi="仿宋" w:cs="仿宋" w:hint="eastAsia"/>
            <w:lang w:eastAsia="zh-CN"/>
          </w:rPr>
          <w:t>(五)、质量审核与评价</w:t>
        </w:r>
        <w:r>
          <w:tab/>
        </w:r>
        <w:r>
          <w:fldChar w:fldCharType="begin"/>
        </w:r>
        <w:r>
          <w:instrText xml:space="preserve"> PAGEREF _Toc29909 \h </w:instrText>
        </w:r>
        <w:r>
          <w:fldChar w:fldCharType="separate"/>
        </w:r>
        <w:r>
          <w:t>68</w:t>
        </w:r>
        <w:r>
          <w:fldChar w:fldCharType="end"/>
        </w:r>
      </w:hyperlink>
    </w:p>
    <w:p>
      <w:pPr>
        <w:pStyle w:val="TOC2"/>
        <w:tabs>
          <w:tab w:val="right" w:leader="dot" w:pos="8306"/>
        </w:tabs>
      </w:pPr>
      <w:hyperlink w:anchor="_Toc13481" w:history="1">
        <w:r>
          <w:rPr>
            <w:rFonts w:ascii="仿宋" w:eastAsia="仿宋" w:hAnsi="仿宋" w:cs="仿宋" w:hint="eastAsia"/>
            <w:lang w:eastAsia="zh-CN"/>
          </w:rPr>
          <w:t>(六)、不符合与纠正措施</w:t>
        </w:r>
        <w:r>
          <w:tab/>
        </w:r>
        <w:r>
          <w:fldChar w:fldCharType="begin"/>
        </w:r>
        <w:r>
          <w:instrText xml:space="preserve"> PAGEREF _Toc13481 \h </w:instrText>
        </w:r>
        <w:r>
          <w:fldChar w:fldCharType="separate"/>
        </w:r>
        <w:r>
          <w:t>69</w:t>
        </w:r>
        <w:r>
          <w:fldChar w:fldCharType="end"/>
        </w:r>
      </w:hyperlink>
    </w:p>
    <w:p>
      <w:pPr>
        <w:pStyle w:val="TOC1"/>
        <w:tabs>
          <w:tab w:val="right" w:leader="dot" w:pos="8306"/>
        </w:tabs>
      </w:pPr>
      <w:hyperlink w:anchor="_Toc28420" w:history="1">
        <w:r>
          <w:rPr>
            <w:rFonts w:ascii="仿宋" w:eastAsia="仿宋" w:hAnsi="仿宋" w:cs="仿宋" w:hint="eastAsia"/>
            <w:lang w:eastAsia="zh-CN"/>
          </w:rPr>
          <w:t>十五、油罐车项目实施保障措施</w:t>
        </w:r>
        <w:r>
          <w:tab/>
        </w:r>
        <w:r>
          <w:fldChar w:fldCharType="begin"/>
        </w:r>
        <w:r>
          <w:instrText xml:space="preserve"> PAGEREF _Toc28420 \h </w:instrText>
        </w:r>
        <w:r>
          <w:fldChar w:fldCharType="separate"/>
        </w:r>
        <w:r>
          <w:t>70</w:t>
        </w:r>
        <w:r>
          <w:fldChar w:fldCharType="end"/>
        </w:r>
      </w:hyperlink>
    </w:p>
    <w:p>
      <w:pPr>
        <w:pStyle w:val="TOC2"/>
        <w:tabs>
          <w:tab w:val="right" w:leader="dot" w:pos="8306"/>
        </w:tabs>
      </w:pPr>
      <w:hyperlink w:anchor="_Toc24283" w:history="1">
        <w:r>
          <w:rPr>
            <w:rFonts w:ascii="仿宋" w:eastAsia="仿宋" w:hAnsi="仿宋" w:cs="仿宋" w:hint="eastAsia"/>
            <w:lang w:eastAsia="zh-CN"/>
          </w:rPr>
          <w:t>(一)、油罐车项目实施保障机制</w:t>
        </w:r>
        <w:r>
          <w:tab/>
        </w:r>
        <w:r>
          <w:fldChar w:fldCharType="begin"/>
        </w:r>
        <w:r>
          <w:instrText xml:space="preserve"> PAGEREF _Toc24283 \h </w:instrText>
        </w:r>
        <w:r>
          <w:fldChar w:fldCharType="separate"/>
        </w:r>
        <w:r>
          <w:t>70</w:t>
        </w:r>
        <w:r>
          <w:fldChar w:fldCharType="end"/>
        </w:r>
      </w:hyperlink>
    </w:p>
    <w:p>
      <w:pPr>
        <w:pStyle w:val="TOC2"/>
        <w:tabs>
          <w:tab w:val="right" w:leader="dot" w:pos="8306"/>
        </w:tabs>
      </w:pPr>
      <w:hyperlink w:anchor="_Toc19795" w:history="1">
        <w:r>
          <w:rPr>
            <w:rFonts w:ascii="仿宋" w:eastAsia="仿宋" w:hAnsi="仿宋" w:cs="仿宋" w:hint="eastAsia"/>
            <w:lang w:eastAsia="zh-CN"/>
          </w:rPr>
          <w:t>(二)、油罐车项目法律合规要求</w:t>
        </w:r>
        <w:r>
          <w:tab/>
        </w:r>
        <w:r>
          <w:fldChar w:fldCharType="begin"/>
        </w:r>
        <w:r>
          <w:instrText xml:space="preserve"> PAGEREF _Toc19795 \h </w:instrText>
        </w:r>
        <w:r>
          <w:fldChar w:fldCharType="separate"/>
        </w:r>
        <w:r>
          <w:t>73</w:t>
        </w:r>
        <w:r>
          <w:fldChar w:fldCharType="end"/>
        </w:r>
      </w:hyperlink>
    </w:p>
    <w:p>
      <w:pPr>
        <w:pStyle w:val="TOC2"/>
        <w:tabs>
          <w:tab w:val="right" w:leader="dot" w:pos="8306"/>
        </w:tabs>
      </w:pPr>
      <w:hyperlink w:anchor="_Toc14313" w:history="1">
        <w:r>
          <w:rPr>
            <w:rFonts w:ascii="仿宋" w:eastAsia="仿宋" w:hAnsi="仿宋" w:cs="仿宋" w:hint="eastAsia"/>
            <w:lang w:eastAsia="zh-CN"/>
          </w:rPr>
          <w:t>(三)、油罐车项目合同管理与法律事务</w:t>
        </w:r>
        <w:r>
          <w:tab/>
        </w:r>
        <w:r>
          <w:fldChar w:fldCharType="begin"/>
        </w:r>
        <w:r>
          <w:instrText xml:space="preserve"> PAGEREF _Toc14313 \h </w:instrText>
        </w:r>
        <w:r>
          <w:fldChar w:fldCharType="separate"/>
        </w:r>
        <w:r>
          <w:t>77</w:t>
        </w:r>
        <w:r>
          <w:fldChar w:fldCharType="end"/>
        </w:r>
      </w:hyperlink>
    </w:p>
    <w:p>
      <w:pPr>
        <w:pStyle w:val="TOC2"/>
        <w:tabs>
          <w:tab w:val="right" w:leader="dot" w:pos="8306"/>
        </w:tabs>
      </w:pPr>
      <w:hyperlink w:anchor="_Toc18011" w:history="1">
        <w:r>
          <w:rPr>
            <w:rFonts w:ascii="仿宋" w:eastAsia="仿宋" w:hAnsi="仿宋" w:cs="仿宋" w:hint="eastAsia"/>
            <w:lang w:eastAsia="zh-CN"/>
          </w:rPr>
          <w:t>(四)、油罐车项目知识产权保护策略</w:t>
        </w:r>
        <w:r>
          <w:tab/>
        </w:r>
        <w:r>
          <w:fldChar w:fldCharType="begin"/>
        </w:r>
        <w:r>
          <w:instrText xml:space="preserve"> PAGEREF _Toc18011 \h </w:instrText>
        </w:r>
        <w:r>
          <w:fldChar w:fldCharType="separate"/>
        </w:r>
        <w:r>
          <w:t>84</w:t>
        </w:r>
        <w:r>
          <w:fldChar w:fldCharType="end"/>
        </w:r>
      </w:hyperlink>
    </w:p>
    <w:p>
      <w:pPr>
        <w:pStyle w:val="TOC1"/>
        <w:tabs>
          <w:tab w:val="right" w:leader="dot" w:pos="8306"/>
        </w:tabs>
      </w:pPr>
      <w:hyperlink w:anchor="_Toc8150" w:history="1">
        <w:r>
          <w:rPr>
            <w:rFonts w:ascii="仿宋" w:eastAsia="仿宋" w:hAnsi="仿宋" w:cs="仿宋" w:hint="eastAsia"/>
            <w:lang w:eastAsia="zh-CN"/>
          </w:rPr>
          <w:t>十六、油罐车项目变更管理</w:t>
        </w:r>
        <w:r>
          <w:tab/>
        </w:r>
        <w:r>
          <w:fldChar w:fldCharType="begin"/>
        </w:r>
        <w:r>
          <w:instrText xml:space="preserve"> PAGEREF _Toc8150 \h </w:instrText>
        </w:r>
        <w:r>
          <w:fldChar w:fldCharType="separate"/>
        </w:r>
        <w:r>
          <w:t>86</w:t>
        </w:r>
        <w:r>
          <w:fldChar w:fldCharType="end"/>
        </w:r>
      </w:hyperlink>
    </w:p>
    <w:p>
      <w:pPr>
        <w:pStyle w:val="TOC2"/>
        <w:tabs>
          <w:tab w:val="right" w:leader="dot" w:pos="8306"/>
        </w:tabs>
      </w:pPr>
      <w:hyperlink w:anchor="_Toc30370" w:history="1">
        <w:r>
          <w:rPr>
            <w:rFonts w:ascii="仿宋" w:eastAsia="仿宋" w:hAnsi="仿宋" w:cs="仿宋" w:hint="eastAsia"/>
            <w:lang w:eastAsia="zh-CN"/>
          </w:rPr>
          <w:t>(一)、变更申请与评估</w:t>
        </w:r>
        <w:r>
          <w:tab/>
        </w:r>
        <w:r>
          <w:fldChar w:fldCharType="begin"/>
        </w:r>
        <w:r>
          <w:instrText xml:space="preserve"> PAGEREF _Toc30370 \h </w:instrText>
        </w:r>
        <w:r>
          <w:fldChar w:fldCharType="separate"/>
        </w:r>
        <w:r>
          <w:t>86</w:t>
        </w:r>
        <w:r>
          <w:fldChar w:fldCharType="end"/>
        </w:r>
      </w:hyperlink>
    </w:p>
    <w:p>
      <w:pPr>
        <w:pStyle w:val="TOC2"/>
        <w:tabs>
          <w:tab w:val="right" w:leader="dot" w:pos="8306"/>
        </w:tabs>
      </w:pPr>
      <w:hyperlink w:anchor="_Toc13172" w:history="1">
        <w:r>
          <w:rPr>
            <w:rFonts w:ascii="仿宋" w:eastAsia="仿宋" w:hAnsi="仿宋" w:cs="仿宋" w:hint="eastAsia"/>
            <w:lang w:eastAsia="zh-CN"/>
          </w:rPr>
          <w:t>(二)、变更实施与控制</w:t>
        </w:r>
        <w:r>
          <w:tab/>
        </w:r>
        <w:r>
          <w:fldChar w:fldCharType="begin"/>
        </w:r>
        <w:r>
          <w:instrText xml:space="preserve"> PAGEREF _Toc13172 \h </w:instrText>
        </w:r>
        <w:r>
          <w:fldChar w:fldCharType="separate"/>
        </w:r>
        <w:r>
          <w:t>87</w:t>
        </w:r>
        <w:r>
          <w:fldChar w:fldCharType="end"/>
        </w:r>
      </w:hyperlink>
    </w:p>
    <w:p>
      <w:pPr>
        <w:pStyle w:val="TOC1"/>
        <w:tabs>
          <w:tab w:val="right" w:leader="dot" w:pos="8306"/>
        </w:tabs>
      </w:pPr>
      <w:hyperlink w:anchor="_Toc14475" w:history="1">
        <w:r>
          <w:rPr>
            <w:rFonts w:ascii="仿宋" w:eastAsia="仿宋" w:hAnsi="仿宋" w:cs="仿宋" w:hint="eastAsia"/>
            <w:lang w:eastAsia="zh-CN"/>
          </w:rPr>
          <w:t>十七、营销与推广策略</w:t>
        </w:r>
        <w:r>
          <w:tab/>
        </w:r>
        <w:r>
          <w:fldChar w:fldCharType="begin"/>
        </w:r>
        <w:r>
          <w:instrText xml:space="preserve"> PAGEREF _Toc14475 \h </w:instrText>
        </w:r>
        <w:r>
          <w:fldChar w:fldCharType="separate"/>
        </w:r>
        <w:r>
          <w:t>87</w:t>
        </w:r>
        <w:r>
          <w:fldChar w:fldCharType="end"/>
        </w:r>
      </w:hyperlink>
    </w:p>
    <w:p>
      <w:pPr>
        <w:pStyle w:val="TOC2"/>
        <w:tabs>
          <w:tab w:val="right" w:leader="dot" w:pos="8306"/>
        </w:tabs>
      </w:pPr>
      <w:hyperlink w:anchor="_Toc14606" w:history="1">
        <w:r>
          <w:rPr>
            <w:rFonts w:ascii="仿宋" w:eastAsia="仿宋" w:hAnsi="仿宋" w:cs="仿宋" w:hint="eastAsia"/>
            <w:lang w:eastAsia="zh-CN"/>
          </w:rPr>
          <w:t>(一)、产品/服务定位与特点</w:t>
        </w:r>
        <w:r>
          <w:tab/>
        </w:r>
        <w:r>
          <w:fldChar w:fldCharType="begin"/>
        </w:r>
        <w:r>
          <w:instrText xml:space="preserve"> PAGEREF _Toc14606 \h </w:instrText>
        </w:r>
        <w:r>
          <w:fldChar w:fldCharType="separate"/>
        </w:r>
        <w:r>
          <w:t>87</w:t>
        </w:r>
        <w:r>
          <w:fldChar w:fldCharType="end"/>
        </w:r>
      </w:hyperlink>
    </w:p>
    <w:p>
      <w:pPr>
        <w:pStyle w:val="TOC2"/>
        <w:tabs>
          <w:tab w:val="right" w:leader="dot" w:pos="8306"/>
        </w:tabs>
      </w:pPr>
      <w:hyperlink w:anchor="_Toc226" w:history="1">
        <w:r>
          <w:rPr>
            <w:rFonts w:ascii="仿宋" w:eastAsia="仿宋" w:hAnsi="仿宋" w:cs="仿宋" w:hint="eastAsia"/>
            <w:lang w:eastAsia="zh-CN"/>
          </w:rPr>
          <w:t>(二)、市场定位与竞争分析</w:t>
        </w:r>
        <w:r>
          <w:tab/>
        </w:r>
        <w:r>
          <w:fldChar w:fldCharType="begin"/>
        </w:r>
        <w:r>
          <w:instrText xml:space="preserve"> PAGEREF _Toc226 \h </w:instrText>
        </w:r>
        <w:r>
          <w:fldChar w:fldCharType="separate"/>
        </w:r>
        <w:r>
          <w:t>89</w:t>
        </w:r>
        <w:r>
          <w:fldChar w:fldCharType="end"/>
        </w:r>
      </w:hyperlink>
    </w:p>
    <w:p>
      <w:pPr>
        <w:pStyle w:val="TOC2"/>
        <w:tabs>
          <w:tab w:val="right" w:leader="dot" w:pos="8306"/>
        </w:tabs>
      </w:pPr>
      <w:hyperlink w:anchor="_Toc9023" w:history="1">
        <w:r>
          <w:rPr>
            <w:rFonts w:ascii="仿宋" w:eastAsia="仿宋" w:hAnsi="仿宋" w:cs="仿宋" w:hint="eastAsia"/>
            <w:lang w:eastAsia="zh-CN"/>
          </w:rPr>
          <w:t>(三)、营销渠道与策略</w:t>
        </w:r>
        <w:r>
          <w:tab/>
        </w:r>
        <w:r>
          <w:fldChar w:fldCharType="begin"/>
        </w:r>
        <w:r>
          <w:instrText xml:space="preserve"> PAGEREF _Toc9023 \h </w:instrText>
        </w:r>
        <w:r>
          <w:fldChar w:fldCharType="separate"/>
        </w:r>
        <w:r>
          <w:t>90</w:t>
        </w:r>
        <w:r>
          <w:fldChar w:fldCharType="end"/>
        </w:r>
      </w:hyperlink>
    </w:p>
    <w:p>
      <w:pPr>
        <w:pStyle w:val="TOC2"/>
        <w:tabs>
          <w:tab w:val="right" w:leader="dot" w:pos="8306"/>
        </w:tabs>
      </w:pPr>
      <w:hyperlink w:anchor="_Toc3274" w:history="1">
        <w:r>
          <w:rPr>
            <w:rFonts w:ascii="仿宋" w:eastAsia="仿宋" w:hAnsi="仿宋" w:cs="仿宋" w:hint="eastAsia"/>
            <w:lang w:eastAsia="zh-CN"/>
          </w:rPr>
          <w:t>(四)、推广与宣传活动</w:t>
        </w:r>
        <w:r>
          <w:tab/>
        </w:r>
        <w:r>
          <w:fldChar w:fldCharType="begin"/>
        </w:r>
        <w:r>
          <w:instrText xml:space="preserve"> PAGEREF _Toc3274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66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1195"/>
      <w:r>
        <w:rPr>
          <w:rFonts w:ascii="仿宋" w:eastAsia="仿宋" w:hAnsi="仿宋" w:cs="仿宋" w:hint="eastAsia"/>
          <w:lang w:eastAsia="zh-CN"/>
        </w:rPr>
        <w:t>(一)、油罐车行业分析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油罐车行业一直以来都是市场的关注焦点。行业内的发展趋势、竞争态势以及潜在机会都对油罐车项目的推进产生深远的影响。通过深入研究行业的整体概貌，我们将更好地理解行业的核心特征，为油罐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罐车行业，技术一直是推动创新和发展的关键因素。我们将对当前技术趋势进行详尽分析，包括但不限于人工智能、大数据应用、先进制造技术等。这有助于油罐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油罐车项目成功的基础。我们将对主要竞争对手进行深入研究，包括其市场份额、产品特点、市场定位等。通过全面了解竞争对手的优势和劣势，油罐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1299"/>
      <w:r>
        <w:rPr>
          <w:rFonts w:ascii="仿宋" w:eastAsia="仿宋" w:hAnsi="仿宋" w:cs="仿宋" w:hint="eastAsia"/>
          <w:sz w:val="28"/>
          <w:lang w:eastAsia="zh-CN"/>
        </w:rPr>
        <w:t>(二)、油罐车市场分析预测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通过对市场规模的深入调研，我们将预测油罐车市场未来的增长趋势。这包括市场的整体规模、各细分领域的发展趋势等。油罐车项目可以根据市场的扩张速度和潜在机会，制定更符合市场需求的发展策略。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了解消费者的需求是市场分析的核心。我们将通过调查研究，深入挖掘目标消费者的需求特点、购买习惯以及对产品和服务的期望。这有助于油罐车项目更好地定位目标市场，提供更符合消费者期待的解决方案。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油罐车项目实施过程中需要充分考虑的因素。我们将对市场风险进行全面评估，包括但不限于政策法规风险、市场竞争风险、技术变革风险等。通过对潜在风险的深入分析，油罐车项目可以制定相应的风险缓解策略，降低不确定性对油罐车项目的影响。</w:t>
      </w:r>
    </w:p>
    <w:p>
      <w:pPr>
        <w:pStyle w:val="Heading1"/>
        <w:ind w:firstLine="560" w:firstLineChars="200"/>
        <w:rPr>
          <w:rFonts w:ascii="仿宋" w:eastAsia="仿宋" w:hAnsi="仿宋" w:cs="仿宋" w:hint="eastAsia"/>
          <w:sz w:val="28"/>
          <w:lang w:eastAsia="zh-CN"/>
        </w:rPr>
      </w:pPr>
      <w:bookmarkStart w:id="5" w:name="_Toc24691"/>
      <w:r>
        <w:rPr>
          <w:rFonts w:ascii="仿宋" w:eastAsia="仿宋" w:hAnsi="仿宋" w:cs="仿宋" w:hint="eastAsia"/>
          <w:sz w:val="28"/>
          <w:lang w:eastAsia="zh-CN"/>
        </w:rPr>
        <w:t>二、油罐车项目绩效评估</w:t>
      </w:r>
      <w:bookmarkEnd w:id="5"/>
    </w:p>
    <w:p>
      <w:pPr>
        <w:pStyle w:val="Heading2"/>
        <w:rPr>
          <w:rFonts w:ascii="仿宋" w:eastAsia="仿宋" w:hAnsi="仿宋" w:cs="仿宋" w:hint="eastAsia"/>
          <w:lang w:eastAsia="zh-CN"/>
        </w:rPr>
      </w:pPr>
      <w:bookmarkStart w:id="6" w:name="_Toc865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在油罐车项目中，我们设计了一套全面的绩效评估指标，以确保油罐车项目的可控和成功交付。这些指标跨足油罐车项目目标、成本、进度和质量等多个维度，为我们提供了全面洞察油罐车项目的健康状况。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油罐车项目目标达成率是我们关注的首要指标。我们设定了明确的目标，并通过定期监测和评估，迅速发现并应对潜在的目标偏差。这为油罐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成本绩效是另一个核心关注点。通过实际成本与预算成本的对比分析，我们深入了解成本差异的原因，及时调整资源分配，保持油罐车项目在经济效益方面的合理水平。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油罐车项目进度作为关键的绩效指标之一，得到了精心的关注。我们制定了详细的油罐车项目进度计划，并设立了进度符合度指标，确保实际进度与计划进度保持一致。这使我们能够快速发现和解决潜在的进度问题，保持油罐车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油罐车项目绩效的不可或缺的一环。我们引入了一系列的质量标准和客户满意度指标，以确保油罐车项目交付的成果在质量上达到或超越预期水平。通过持续监测这些指标，我们努力提升油罐车项目整体质量水平，为油罐车项目的成功交付提供有力保障。通过这些科学且全面的绩效评估，我们能够更好地引导油罐车项目的持续改进，确保油罐车项目目标的顺利达成。</w:t>
      </w:r>
    </w:p>
    <w:p>
      <w:pPr>
        <w:pStyle w:val="Heading2"/>
        <w:ind w:firstLine="560" w:firstLineChars="200"/>
        <w:rPr>
          <w:rFonts w:ascii="仿宋" w:eastAsia="仿宋" w:hAnsi="仿宋" w:cs="仿宋" w:hint="eastAsia"/>
          <w:sz w:val="28"/>
          <w:lang w:eastAsia="zh-CN"/>
        </w:rPr>
      </w:pPr>
      <w:bookmarkStart w:id="7" w:name="_Toc1732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绩效评估是油罐车项目中的关键环节，为确保油罐车项目达到预期目标，我们采用了多层次、多维度的绩效评估方法。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油罐车项目的战略目标对齐，确保每个决策和行动都与油罐车项目整体目标保持一致。团队会定期召开战略对齐会议，审视当前工作与油罐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油罐车项目进度、质量、成本和风险等方面。这些指标通过数据收集和分析，为油罐车项目管理团队提供了客观的评估依据。例如，我们通过油罐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绩效评估不仅仅停留在油罐车项目内部，还考虑了油罐车项目对外部环境的影响。我们定期进行干系人满意度调查，以了解各利益相关方对油罐车项目的期望和满意度，并及时做出调整。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这种多层次、多角度的绩效评估方法，使得我们能够全面了解油罐车项目的运行状态，及时做出调整，确保油罐车项目在不断变化的环境中保持稳健前行。</w:t>
      </w:r>
    </w:p>
    <w:p>
      <w:pPr>
        <w:pStyle w:val="Heading2"/>
        <w:ind w:firstLine="560" w:firstLineChars="200"/>
        <w:rPr>
          <w:rFonts w:ascii="仿宋" w:eastAsia="仿宋" w:hAnsi="仿宋" w:cs="仿宋" w:hint="eastAsia"/>
          <w:sz w:val="28"/>
          <w:lang w:eastAsia="zh-CN"/>
        </w:rPr>
      </w:pPr>
      <w:bookmarkStart w:id="8" w:name="_Toc222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为了确保油罐车项目的有效管理和不断优化，我们采用了精心设计的绩效评估周期。这个周期旨在实现灵活、实时和全面的评估，以适应油罐车项目执行中的各种挑战。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油罐车项目的不同需求，分为短期、中期和长期。短期评估关注每个迭代或工作周期，以及时发现和解决当前任务中的问题。中期评估涵盖几个迭代，深入了解整体油罐车项目的趋势和性能。长期评估则着眼于整个油罐车项目阶段，确保油罐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油罐车项目管理工具和协作平台，团队成员能够随时更新和分享油罐车项目数据。这种实时性的反馈机制使我们能够及时察觉潜在问题，快速调整，保持油罐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油罐车项目的决策制定密不可分。每个周期的油罐车项目回顾会议成为集体总结经验、识别问题深层次原因并找到创新解决方案的平台。这种定期的反思与调整机制使油罐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5689"/>
      <w:r>
        <w:rPr>
          <w:rFonts w:ascii="仿宋" w:eastAsia="仿宋" w:hAnsi="仿宋" w:cs="仿宋" w:hint="eastAsia"/>
          <w:sz w:val="28"/>
          <w:lang w:eastAsia="zh-CN"/>
        </w:rPr>
        <w:t>三、油罐车项目概论</w:t>
      </w:r>
      <w:bookmarkEnd w:id="9"/>
    </w:p>
    <w:p>
      <w:pPr>
        <w:pStyle w:val="Heading2"/>
        <w:rPr>
          <w:rFonts w:ascii="仿宋" w:eastAsia="仿宋" w:hAnsi="仿宋" w:cs="仿宋" w:hint="eastAsia"/>
          <w:lang w:eastAsia="zh-CN"/>
        </w:rPr>
      </w:pPr>
      <w:bookmarkStart w:id="10" w:name="_Toc4416"/>
      <w:r>
        <w:rPr>
          <w:rFonts w:ascii="仿宋" w:eastAsia="仿宋" w:hAnsi="仿宋" w:cs="仿宋" w:hint="eastAsia"/>
          <w:lang w:eastAsia="zh-CN"/>
        </w:rPr>
        <w:t>(一)、油罐车项目概况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油罐车项目的起源追溯至对市场的深入洞察。市场的不断演变与变革为油罐车项目提供了难得的机遇。当前市场存在的需求缺口和变革的大环境共同构成了油罐车项目的背景。这个油罐车项目旨在充分利用市场机遇，填补行业中尚未满足的需求，为客户提供全新的解决方案。市场的变革和需求的增长使得这个油罐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油罐车项目名称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油罐车项目正式命名为油罐车。这个名称不仅仅是一个标识，更代表了油罐车项目的核心理念和愿景。它蕴含着油罐车项目所要解决问题的关键字，具有强烈的表达和辨识度，为油罐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油罐车项目目标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油罐车项目的核心目标是提供一种全新、高效的解决方案，满足客户日益增长的需求。油罐车项目追求的不仅仅是满足市场需求，更是在市场中获得卓越的竞争优势。通过不断提升产品或服务的质量和创新水平，油罐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油罐车项目范围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油罐车项目全面涵盖了产品研发、制造、市场推广和售后服务，确保从产品设计到最终用户体验的全方位关注。这一全面的油罐车项目范围是为了确保油罐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油罐车项目时间表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油罐车项目计划在未来18个月内完成，包括研发、测试、市场试点和正式推出等不同阶段。这个时间表的合理设计是为了确保油罐车项目各个阶段的顺利推进，以便按时交付高质量的成果。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油罐车项目预算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油罐车项目总预算估算为XX百万美元，主要分配在研发、市场推广、人员培训和运营等方面。这一充足的预算为油罐车项目提供了充足的资源，确保油罐车项目在各个方面都能取得优异的表现。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油罐车项目风险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油罐车项目可能面临的风险包括市场接受度低、技术难题、竞争激烈等。油罐车项目团队已经制定了相应的风险应对计划，通过前瞻性的风险管理，确保油罐车项目在面对不确定性时能够迅速做出应对。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油罐车项目团队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油罐车项目汇聚了一支经验丰富、多领域专业素养的核心团队，确保油罐车项目在各个方面都能拥有高水平的执行力。团队的协同作战是油罐车项目成功的关键因素之一。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1.9 油罐车项目背景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油罐车项目的背景根植于市场对更高效、创新产品的渴望，同时也受到科技发展对行业格局的深刻改变的影响。这为油罐车项目提供了广阔的发展空间和市场需求。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油罐车项目现状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截至目前，油罐车项目已完成市场调研和技术验证，取得了初步的成功。这为油罐车项目在未来的发展奠定了坚实的基础，为更远大的目标打下了坚实的基石。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9220"/>
      <w:r>
        <w:rPr>
          <w:rFonts w:ascii="仿宋" w:eastAsia="仿宋" w:hAnsi="仿宋" w:cs="仿宋" w:hint="eastAsia"/>
          <w:sz w:val="28"/>
          <w:lang w:eastAsia="zh-CN"/>
        </w:rPr>
        <w:t>(二)、油罐车项目目标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keyword》油罐车项目首要业务目标是在市场中占据有利地位，实现产品/服务的成功推广和销售。通过不断提升产品质量、创新性，油罐车项目追求成为行业中的领导者，赢得更多客户的青睐。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在科技迅速发展的时代，油罐车项目着眼于技术创新。通过持续的研发和技术升级，油罐车项目旨在推出更具创新性的产品或服务，以满足市场对新鲜、先进解决方案的需求。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为了建立可持续的客户关系，油罐车项目设定了客户满意度目标。通过提供卓越的产品质量和优质的客户服务，油罐车项目追求赢得客户的信任和忠诚度，确保他们的满意度达到行业领先水平。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油罐车项目注重社会责任和可持续发展。通过实施环保、社会责任油罐车项目，油罐车项目致力于在经济发展的同时保护环境，促进社会公平，实现可持续经营。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油罐车项目的团队是实现目标的核心驱动力。因此，油罐车项目设定了团队发展目标，包括提升团队成员的专业技能、培养领导力，以及搭建协同高效的团队工作氛围。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7020"/>
      <w:r>
        <w:rPr>
          <w:rFonts w:ascii="仿宋" w:eastAsia="仿宋" w:hAnsi="仿宋" w:cs="仿宋" w:hint="eastAsia"/>
          <w:sz w:val="28"/>
          <w:lang w:eastAsia="zh-CN"/>
        </w:rPr>
        <w:t>(三)、油罐车项目提出的理由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油罐车项目提出的理由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油罐车项目的提出源于对市场机遇的深刻洞察。当前市场中存在的需求缺口和行业发展趋势表明，有巨大的商业机会等待被开发。通过准确捕捉市场机遇，油罐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油罐车项目的理念基于对技术创新的信仰。通过持续的研发和技术投入，油罐车项目有望推出更具创新性的产品或服务。在科技飞速发展的当下，油罐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油罐车项目的提出是为了增强企业的行业竞争力。通过提升产品或服务的质量和独特性，油罐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罐车项目响应了消费者需求的变化。随着社会和科技的不断发展，消费者对产品和服务的需求也在发生变化。通过深入了解并及时回应消费者的新需求，油罐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油罐车项目的提出是企业战略发展规划的一部分。在面对日益激烈的市场竞争和不断变化的商业环境中，油罐车项目作为企业战略的一环，旨在为企业开辟新的增长领域，巩固企业在行业中的地位。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油罐车项目的提出不仅仅是基于商业考量，还注重社会责任。通过推出环保、社会责任等方面的油罐车项目，油罐车企业可以在社会中树立积极形象，为社会做出积极贡献，实现经济效益和社会效益的双赢。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油罐车项目的提出反映了对利益相关者期望的关注。包括客户、员工、投资者等利益相关者在企业发展中都有着各自的期望，油罐车项目力求在满足这些期望的同时，取得更大的共赢。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2950"/>
      <w:r>
        <w:rPr>
          <w:rFonts w:ascii="仿宋" w:eastAsia="仿宋" w:hAnsi="仿宋" w:cs="仿宋" w:hint="eastAsia"/>
          <w:sz w:val="28"/>
          <w:lang w:eastAsia="zh-CN"/>
        </w:rPr>
        <w:t>(四)、油罐车项目意义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在实施油罐车项目的过程中，我们不仅仅是在追逐商业成功，更是为企业和社会的多个层面创造了深远的意义。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罐车项目的首要意义在于提升企业的市场竞争力。通过持续的创新和对产品质量的高标准要求，油罐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油罐车项目的推进将促使行业技术水平的提升。通过引入先进技术和创新性解决方案，油罐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在社会层面，油罐车项目不仅创造了大量就业机会，提高了就业水平，还注重社会责任和环保。通过参与社会公益事业和推动环保油罐车项目，油罐车项目为社会贡献了一份力量，体现了企业对社会的积极回馈。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综合而言，油罐车项目意义重大，不仅推动了企业的发展，也为行业和社会的进步贡献了积极力量。这是一个全面而深刻的影响，将在未来产生可持续的正面效应。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3955"/>
      <w:r>
        <w:rPr>
          <w:rFonts w:ascii="仿宋" w:eastAsia="仿宋" w:hAnsi="仿宋" w:cs="仿宋" w:hint="eastAsia"/>
          <w:sz w:val="28"/>
          <w:lang w:eastAsia="zh-CN"/>
        </w:rPr>
        <w:t>(五)、油罐车项目背景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在当今迅猛发展的商业环境中，油罐车项目的动因根植于对多方面因素的审慎考量。这个油罐车项目的提出并非孤立的决策，而是对企业所处背景深入思考的产物。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市场的不断演变是油罐车项目背后的首要原因。科技的迅速发展和全球市场的快速变化使得企业必须灵活应对。油罐车项目应运而生，旨在通过创新性的解决方案迎合市场的多变需求，赢得竞争中的先机。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竞争的激烈程度也是油罐车项目背景中不可忽视的一环。企业需要在激烈竞争中脱颖而出，为此，油罐车项目致力于打破常规，提供独特的价值主张，以吸引客户并确保市场份额的增长。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技术的迅速发展为企业带来了机遇与挑战。作为油罐车项目启动的背景之一，对新兴技术的应用将有助于提升企业的技术水平，使其在不断演进的商业环境中保持竞争优势。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此外，社会对企业责任的期望也在逐渐升高。油罐车项目充分融入了社会责任的理念，通过可持续经营和社会公益油罐车项目，企图为社会贡献一份力量，在商业成功的同时关注社会价值。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8447"/>
      <w:r>
        <w:rPr>
          <w:rFonts w:ascii="仿宋" w:eastAsia="仿宋" w:hAnsi="仿宋" w:cs="仿宋" w:hint="eastAsia"/>
          <w:sz w:val="28"/>
          <w:lang w:eastAsia="zh-CN"/>
        </w:rPr>
        <w:t>四、油罐车项目建设单位说明</w:t>
      </w:r>
      <w:bookmarkEnd w:id="15"/>
    </w:p>
    <w:p>
      <w:pPr>
        <w:pStyle w:val="Heading2"/>
        <w:rPr>
          <w:rFonts w:ascii="仿宋" w:eastAsia="仿宋" w:hAnsi="仿宋" w:cs="仿宋" w:hint="eastAsia"/>
          <w:lang w:eastAsia="zh-CN"/>
        </w:rPr>
      </w:pPr>
      <w:bookmarkStart w:id="16" w:name="_Toc1637"/>
      <w:r>
        <w:rPr>
          <w:rFonts w:ascii="仿宋" w:eastAsia="仿宋" w:hAnsi="仿宋" w:cs="仿宋" w:hint="eastAsia"/>
          <w:lang w:eastAsia="zh-CN"/>
        </w:rPr>
        <w:t>(一)、油罐车项目承办单位基本情况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4293"/>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油罐车项目承办单位的XXXX，我们着眼于实现可持续的经济效益。通过技术创新和解决方案的提供，公司预计在油罐车项目执行期间将获得可观的收入增长。这一收入来源主要包括油罐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同时，我们注重成本控制和效率提升，以确保油罐车项目的可持续盈利。透过精细的管理和资源优化，公司期望实现油罐车项目利润最大化。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油罐车项目实施进行全面的投资评估，包括油罐车项目启动阶段的资金投入和后续运营成本。通过对油罐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油罐车项目实施过程中具备足够的资金流动性，公司将进行详尽的现金流分析。这包括资金需求的合理预测、油罐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6594"/>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19968"/>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油罐车项目的技术管理特点体现在其创新导向。通过引入最先进的技术趋势和解决方案，油罐车项目致力于提升科技含量、提高质量和效率水平。这意味着我们将采用最新的工具和方法，确保油罐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油罐车项目技术管理的显著特征。通过整合不同领域的技术资源，我们实现了跨学科的协同工作。这有助于优化技术架构，提高整体效能。此外，整合性策略还促进了不同技术团队之间的紧密沟通和高效合作，确保油罐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油罐车项目所采用的技术。通过不断优化技术方案，油罐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油罐车项目团队将在油罐车项目初期识别可能的技术风险，并采取相应的预防和应对措施。通过建立健全的风险评估机制，油罐车项目能够在实施过程中及时发现并解决潜在的技术问题，保障油罐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https://d.book118.com/765040201310011034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油罐车项目规划设计蓝图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油罐车项目规划设计蓝图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油罐车项目规划设计蓝图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油罐车项目规划设计蓝图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油罐车项目规划设计蓝图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油罐车项目规划设计蓝图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油罐车项目规划设计蓝图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油罐车项目规划设计蓝图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油罐车项目规划设计蓝图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油罐车项目规划设计蓝图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油罐车项目规划设计蓝图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油罐车项目规划设计蓝图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油罐车项目规划设计蓝图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油罐车项目规划设计蓝图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油罐车项目规划设计蓝图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油罐车项目规划设计蓝图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油罐车项目规划设计蓝图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0E3648"/>
    <w:rsid w:val="440E36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5040201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2024-01-03T10:58:00Z</dcterms:created>
  <dcterms:modified xsi:type="dcterms:W3CDTF">2024-01-03T10:59:02Z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994C2A92B42449909466DAE912A98BA5_11</vt:lpwstr>
  </property>
  <property fmtid="{D5CDD505-2E9C-101B-9397-08002B2CF9AE}" pid="3" name="KSOProductBuildVer">
    <vt:lpwstr>2052-12.1.0.16120</vt:lpwstr>
  </property>
</Properties>
</file>