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大功率电源及系统项目规划设计蓝图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27" w:history="1">
        <w:r>
          <w:rPr>
            <w:rFonts w:ascii="仿宋" w:eastAsia="仿宋" w:hAnsi="仿宋" w:cs="仿宋" w:hint="eastAsia"/>
            <w:lang w:eastAsia="zh-CN"/>
          </w:rPr>
          <w:t>序言</w:t>
        </w:r>
        <w:r>
          <w:tab/>
        </w:r>
        <w:r>
          <w:fldChar w:fldCharType="begin"/>
        </w:r>
        <w:r>
          <w:instrText xml:space="preserve"> PAGEREF _Toc19927 \h </w:instrText>
        </w:r>
        <w:r>
          <w:fldChar w:fldCharType="separate"/>
        </w:r>
        <w:r>
          <w:t>3</w:t>
        </w:r>
        <w:r>
          <w:fldChar w:fldCharType="end"/>
        </w:r>
      </w:hyperlink>
    </w:p>
    <w:p>
      <w:pPr>
        <w:pStyle w:val="TOC1"/>
        <w:tabs>
          <w:tab w:val="right" w:leader="dot" w:pos="8306"/>
        </w:tabs>
      </w:pPr>
      <w:hyperlink w:anchor="_Toc13753" w:history="1">
        <w:r>
          <w:rPr>
            <w:rFonts w:ascii="仿宋" w:eastAsia="仿宋" w:hAnsi="仿宋" w:cs="仿宋" w:hint="eastAsia"/>
            <w:lang w:eastAsia="zh-CN"/>
          </w:rPr>
          <w:t>一、大功率电源及系统项目危机管理</w:t>
        </w:r>
        <w:r>
          <w:tab/>
        </w:r>
        <w:r>
          <w:fldChar w:fldCharType="begin"/>
        </w:r>
        <w:r>
          <w:instrText xml:space="preserve"> PAGEREF _Toc13753 \h </w:instrText>
        </w:r>
        <w:r>
          <w:fldChar w:fldCharType="separate"/>
        </w:r>
        <w:r>
          <w:t>3</w:t>
        </w:r>
        <w:r>
          <w:fldChar w:fldCharType="end"/>
        </w:r>
      </w:hyperlink>
    </w:p>
    <w:p>
      <w:pPr>
        <w:pStyle w:val="TOC2"/>
        <w:tabs>
          <w:tab w:val="right" w:leader="dot" w:pos="8306"/>
        </w:tabs>
      </w:pPr>
      <w:hyperlink w:anchor="_Toc21472" w:history="1">
        <w:r>
          <w:rPr>
            <w:rFonts w:ascii="仿宋" w:eastAsia="仿宋" w:hAnsi="仿宋" w:cs="仿宋" w:hint="eastAsia"/>
            <w:lang w:eastAsia="zh-CN"/>
          </w:rPr>
          <w:t>(一)、危机预警与识别</w:t>
        </w:r>
        <w:r>
          <w:tab/>
        </w:r>
        <w:r>
          <w:fldChar w:fldCharType="begin"/>
        </w:r>
        <w:r>
          <w:instrText xml:space="preserve"> PAGEREF _Toc21472 \h </w:instrText>
        </w:r>
        <w:r>
          <w:fldChar w:fldCharType="separate"/>
        </w:r>
        <w:r>
          <w:t>3</w:t>
        </w:r>
        <w:r>
          <w:fldChar w:fldCharType="end"/>
        </w:r>
      </w:hyperlink>
    </w:p>
    <w:p>
      <w:pPr>
        <w:pStyle w:val="TOC2"/>
        <w:tabs>
          <w:tab w:val="right" w:leader="dot" w:pos="8306"/>
        </w:tabs>
      </w:pPr>
      <w:hyperlink w:anchor="_Toc4917" w:history="1">
        <w:r>
          <w:rPr>
            <w:rFonts w:ascii="仿宋" w:eastAsia="仿宋" w:hAnsi="仿宋" w:cs="仿宋" w:hint="eastAsia"/>
            <w:lang w:eastAsia="zh-CN"/>
          </w:rPr>
          <w:t>(二)、危机应对与恢复</w:t>
        </w:r>
        <w:r>
          <w:tab/>
        </w:r>
        <w:r>
          <w:fldChar w:fldCharType="begin"/>
        </w:r>
        <w:r>
          <w:instrText xml:space="preserve"> PAGEREF _Toc4917 \h </w:instrText>
        </w:r>
        <w:r>
          <w:fldChar w:fldCharType="separate"/>
        </w:r>
        <w:r>
          <w:t>4</w:t>
        </w:r>
        <w:r>
          <w:fldChar w:fldCharType="end"/>
        </w:r>
      </w:hyperlink>
    </w:p>
    <w:p>
      <w:pPr>
        <w:pStyle w:val="TOC1"/>
        <w:tabs>
          <w:tab w:val="right" w:leader="dot" w:pos="8306"/>
        </w:tabs>
      </w:pPr>
      <w:hyperlink w:anchor="_Toc30284" w:history="1">
        <w:r>
          <w:rPr>
            <w:rFonts w:ascii="仿宋" w:eastAsia="仿宋" w:hAnsi="仿宋" w:cs="仿宋" w:hint="eastAsia"/>
            <w:lang w:eastAsia="zh-CN"/>
          </w:rPr>
          <w:t>二、大功率电源及系统项目建设单位说明</w:t>
        </w:r>
        <w:r>
          <w:tab/>
        </w:r>
        <w:r>
          <w:fldChar w:fldCharType="begin"/>
        </w:r>
        <w:r>
          <w:instrText xml:space="preserve"> PAGEREF _Toc30284 \h </w:instrText>
        </w:r>
        <w:r>
          <w:fldChar w:fldCharType="separate"/>
        </w:r>
        <w:r>
          <w:t>6</w:t>
        </w:r>
        <w:r>
          <w:fldChar w:fldCharType="end"/>
        </w:r>
      </w:hyperlink>
    </w:p>
    <w:p>
      <w:pPr>
        <w:pStyle w:val="TOC2"/>
        <w:tabs>
          <w:tab w:val="right" w:leader="dot" w:pos="8306"/>
        </w:tabs>
      </w:pPr>
      <w:hyperlink w:anchor="_Toc24181" w:history="1">
        <w:r>
          <w:rPr>
            <w:rFonts w:ascii="仿宋" w:eastAsia="仿宋" w:hAnsi="仿宋" w:cs="仿宋" w:hint="eastAsia"/>
            <w:lang w:eastAsia="zh-CN"/>
          </w:rPr>
          <w:t>(一)、大功率电源及系统项目承办单位基本情况</w:t>
        </w:r>
        <w:r>
          <w:tab/>
        </w:r>
        <w:r>
          <w:fldChar w:fldCharType="begin"/>
        </w:r>
        <w:r>
          <w:instrText xml:space="preserve"> PAGEREF _Toc24181 \h </w:instrText>
        </w:r>
        <w:r>
          <w:fldChar w:fldCharType="separate"/>
        </w:r>
        <w:r>
          <w:t>6</w:t>
        </w:r>
        <w:r>
          <w:fldChar w:fldCharType="end"/>
        </w:r>
      </w:hyperlink>
    </w:p>
    <w:p>
      <w:pPr>
        <w:pStyle w:val="TOC2"/>
        <w:tabs>
          <w:tab w:val="right" w:leader="dot" w:pos="8306"/>
        </w:tabs>
      </w:pPr>
      <w:hyperlink w:anchor="_Toc21404" w:history="1">
        <w:r>
          <w:rPr>
            <w:rFonts w:ascii="仿宋" w:eastAsia="仿宋" w:hAnsi="仿宋" w:cs="仿宋" w:hint="eastAsia"/>
            <w:lang w:eastAsia="zh-CN"/>
          </w:rPr>
          <w:t>(二)、公司经济效益分析</w:t>
        </w:r>
        <w:r>
          <w:tab/>
        </w:r>
        <w:r>
          <w:fldChar w:fldCharType="begin"/>
        </w:r>
        <w:r>
          <w:instrText xml:space="preserve"> PAGEREF _Toc21404 \h </w:instrText>
        </w:r>
        <w:r>
          <w:fldChar w:fldCharType="separate"/>
        </w:r>
        <w:r>
          <w:t>6</w:t>
        </w:r>
        <w:r>
          <w:fldChar w:fldCharType="end"/>
        </w:r>
      </w:hyperlink>
    </w:p>
    <w:p>
      <w:pPr>
        <w:pStyle w:val="TOC1"/>
        <w:tabs>
          <w:tab w:val="right" w:leader="dot" w:pos="8306"/>
        </w:tabs>
      </w:pPr>
      <w:hyperlink w:anchor="_Toc1396" w:history="1">
        <w:r>
          <w:rPr>
            <w:rFonts w:ascii="仿宋" w:eastAsia="仿宋" w:hAnsi="仿宋" w:cs="仿宋" w:hint="eastAsia"/>
            <w:lang w:eastAsia="zh-CN"/>
          </w:rPr>
          <w:t>三、大功率电源及系统项目选址可行性分析</w:t>
        </w:r>
        <w:r>
          <w:tab/>
        </w:r>
        <w:r>
          <w:fldChar w:fldCharType="begin"/>
        </w:r>
        <w:r>
          <w:instrText xml:space="preserve"> PAGEREF _Toc1396 \h </w:instrText>
        </w:r>
        <w:r>
          <w:fldChar w:fldCharType="separate"/>
        </w:r>
        <w:r>
          <w:t>7</w:t>
        </w:r>
        <w:r>
          <w:fldChar w:fldCharType="end"/>
        </w:r>
      </w:hyperlink>
    </w:p>
    <w:p>
      <w:pPr>
        <w:pStyle w:val="TOC2"/>
        <w:tabs>
          <w:tab w:val="right" w:leader="dot" w:pos="8306"/>
        </w:tabs>
      </w:pPr>
      <w:hyperlink w:anchor="_Toc11636" w:history="1">
        <w:r>
          <w:rPr>
            <w:rFonts w:ascii="仿宋" w:eastAsia="仿宋" w:hAnsi="仿宋" w:cs="仿宋" w:hint="eastAsia"/>
            <w:lang w:eastAsia="zh-CN"/>
          </w:rPr>
          <w:t>(一)、大功率电源及系统项目选址</w:t>
        </w:r>
        <w:r>
          <w:tab/>
        </w:r>
        <w:r>
          <w:fldChar w:fldCharType="begin"/>
        </w:r>
        <w:r>
          <w:instrText xml:space="preserve"> PAGEREF _Toc11636 \h </w:instrText>
        </w:r>
        <w:r>
          <w:fldChar w:fldCharType="separate"/>
        </w:r>
        <w:r>
          <w:t>7</w:t>
        </w:r>
        <w:r>
          <w:fldChar w:fldCharType="end"/>
        </w:r>
      </w:hyperlink>
    </w:p>
    <w:p>
      <w:pPr>
        <w:pStyle w:val="TOC2"/>
        <w:tabs>
          <w:tab w:val="right" w:leader="dot" w:pos="8306"/>
        </w:tabs>
      </w:pPr>
      <w:hyperlink w:anchor="_Toc26765" w:history="1">
        <w:r>
          <w:rPr>
            <w:rFonts w:ascii="仿宋" w:eastAsia="仿宋" w:hAnsi="仿宋" w:cs="仿宋" w:hint="eastAsia"/>
            <w:lang w:eastAsia="zh-CN"/>
          </w:rPr>
          <w:t>(二)、用地控制指标</w:t>
        </w:r>
        <w:r>
          <w:tab/>
        </w:r>
        <w:r>
          <w:fldChar w:fldCharType="begin"/>
        </w:r>
        <w:r>
          <w:instrText xml:space="preserve"> PAGEREF _Toc26765 \h </w:instrText>
        </w:r>
        <w:r>
          <w:fldChar w:fldCharType="separate"/>
        </w:r>
        <w:r>
          <w:t>7</w:t>
        </w:r>
        <w:r>
          <w:fldChar w:fldCharType="end"/>
        </w:r>
      </w:hyperlink>
    </w:p>
    <w:p>
      <w:pPr>
        <w:pStyle w:val="TOC2"/>
        <w:tabs>
          <w:tab w:val="right" w:leader="dot" w:pos="8306"/>
        </w:tabs>
      </w:pPr>
      <w:hyperlink w:anchor="_Toc6884" w:history="1">
        <w:r>
          <w:rPr>
            <w:rFonts w:ascii="仿宋" w:eastAsia="仿宋" w:hAnsi="仿宋" w:cs="仿宋" w:hint="eastAsia"/>
            <w:lang w:eastAsia="zh-CN"/>
          </w:rPr>
          <w:t>(三)、节约用地措施</w:t>
        </w:r>
        <w:r>
          <w:tab/>
        </w:r>
        <w:r>
          <w:fldChar w:fldCharType="begin"/>
        </w:r>
        <w:r>
          <w:instrText xml:space="preserve"> PAGEREF _Toc6884 \h </w:instrText>
        </w:r>
        <w:r>
          <w:fldChar w:fldCharType="separate"/>
        </w:r>
        <w:r>
          <w:t>9</w:t>
        </w:r>
        <w:r>
          <w:fldChar w:fldCharType="end"/>
        </w:r>
      </w:hyperlink>
    </w:p>
    <w:p>
      <w:pPr>
        <w:pStyle w:val="TOC2"/>
        <w:tabs>
          <w:tab w:val="right" w:leader="dot" w:pos="8306"/>
        </w:tabs>
      </w:pPr>
      <w:hyperlink w:anchor="_Toc8749" w:history="1">
        <w:r>
          <w:rPr>
            <w:rFonts w:ascii="仿宋" w:eastAsia="仿宋" w:hAnsi="仿宋" w:cs="仿宋" w:hint="eastAsia"/>
            <w:lang w:eastAsia="zh-CN"/>
          </w:rPr>
          <w:t>(四)、总图布置方案</w:t>
        </w:r>
        <w:r>
          <w:tab/>
        </w:r>
        <w:r>
          <w:fldChar w:fldCharType="begin"/>
        </w:r>
        <w:r>
          <w:instrText xml:space="preserve"> PAGEREF _Toc8749 \h </w:instrText>
        </w:r>
        <w:r>
          <w:fldChar w:fldCharType="separate"/>
        </w:r>
        <w:r>
          <w:t>11</w:t>
        </w:r>
        <w:r>
          <w:fldChar w:fldCharType="end"/>
        </w:r>
      </w:hyperlink>
    </w:p>
    <w:p>
      <w:pPr>
        <w:pStyle w:val="TOC2"/>
        <w:tabs>
          <w:tab w:val="right" w:leader="dot" w:pos="8306"/>
        </w:tabs>
      </w:pPr>
      <w:hyperlink w:anchor="_Toc5591" w:history="1">
        <w:r>
          <w:rPr>
            <w:rFonts w:ascii="仿宋" w:eastAsia="仿宋" w:hAnsi="仿宋" w:cs="仿宋" w:hint="eastAsia"/>
            <w:lang w:eastAsia="zh-CN"/>
          </w:rPr>
          <w:t>(五)、选址综合评价</w:t>
        </w:r>
        <w:r>
          <w:tab/>
        </w:r>
        <w:r>
          <w:fldChar w:fldCharType="begin"/>
        </w:r>
        <w:r>
          <w:instrText xml:space="preserve"> PAGEREF _Toc5591 \h </w:instrText>
        </w:r>
        <w:r>
          <w:fldChar w:fldCharType="separate"/>
        </w:r>
        <w:r>
          <w:t>12</w:t>
        </w:r>
        <w:r>
          <w:fldChar w:fldCharType="end"/>
        </w:r>
      </w:hyperlink>
    </w:p>
    <w:p>
      <w:pPr>
        <w:pStyle w:val="TOC1"/>
        <w:tabs>
          <w:tab w:val="right" w:leader="dot" w:pos="8306"/>
        </w:tabs>
      </w:pPr>
      <w:hyperlink w:anchor="_Toc12538" w:history="1">
        <w:r>
          <w:rPr>
            <w:rFonts w:ascii="仿宋" w:eastAsia="仿宋" w:hAnsi="仿宋" w:cs="仿宋" w:hint="eastAsia"/>
            <w:lang w:eastAsia="zh-CN"/>
          </w:rPr>
          <w:t>四、市场分析、调研</w:t>
        </w:r>
        <w:r>
          <w:tab/>
        </w:r>
        <w:r>
          <w:fldChar w:fldCharType="begin"/>
        </w:r>
        <w:r>
          <w:instrText xml:space="preserve"> PAGEREF _Toc12538 \h </w:instrText>
        </w:r>
        <w:r>
          <w:fldChar w:fldCharType="separate"/>
        </w:r>
        <w:r>
          <w:t>13</w:t>
        </w:r>
        <w:r>
          <w:fldChar w:fldCharType="end"/>
        </w:r>
      </w:hyperlink>
    </w:p>
    <w:p>
      <w:pPr>
        <w:pStyle w:val="TOC2"/>
        <w:tabs>
          <w:tab w:val="right" w:leader="dot" w:pos="8306"/>
        </w:tabs>
      </w:pPr>
      <w:hyperlink w:anchor="_Toc1310" w:history="1">
        <w:r>
          <w:rPr>
            <w:rFonts w:ascii="仿宋" w:eastAsia="仿宋" w:hAnsi="仿宋" w:cs="仿宋" w:hint="eastAsia"/>
            <w:lang w:eastAsia="zh-CN"/>
          </w:rPr>
          <w:t>(一)、大功率电源及系统行业分析</w:t>
        </w:r>
        <w:r>
          <w:tab/>
        </w:r>
        <w:r>
          <w:fldChar w:fldCharType="begin"/>
        </w:r>
        <w:r>
          <w:instrText xml:space="preserve"> PAGEREF _Toc1310 \h </w:instrText>
        </w:r>
        <w:r>
          <w:fldChar w:fldCharType="separate"/>
        </w:r>
        <w:r>
          <w:t>13</w:t>
        </w:r>
        <w:r>
          <w:fldChar w:fldCharType="end"/>
        </w:r>
      </w:hyperlink>
    </w:p>
    <w:p>
      <w:pPr>
        <w:pStyle w:val="TOC2"/>
        <w:tabs>
          <w:tab w:val="right" w:leader="dot" w:pos="8306"/>
        </w:tabs>
      </w:pPr>
      <w:hyperlink w:anchor="_Toc16443" w:history="1">
        <w:r>
          <w:rPr>
            <w:rFonts w:ascii="仿宋" w:eastAsia="仿宋" w:hAnsi="仿宋" w:cs="仿宋" w:hint="eastAsia"/>
            <w:lang w:eastAsia="zh-CN"/>
          </w:rPr>
          <w:t>(二)、大功率电源及系统市场分析预测</w:t>
        </w:r>
        <w:r>
          <w:tab/>
        </w:r>
        <w:r>
          <w:fldChar w:fldCharType="begin"/>
        </w:r>
        <w:r>
          <w:instrText xml:space="preserve"> PAGEREF _Toc16443 \h </w:instrText>
        </w:r>
        <w:r>
          <w:fldChar w:fldCharType="separate"/>
        </w:r>
        <w:r>
          <w:t>13</w:t>
        </w:r>
        <w:r>
          <w:fldChar w:fldCharType="end"/>
        </w:r>
      </w:hyperlink>
    </w:p>
    <w:p>
      <w:pPr>
        <w:pStyle w:val="TOC1"/>
        <w:tabs>
          <w:tab w:val="right" w:leader="dot" w:pos="8306"/>
        </w:tabs>
      </w:pPr>
      <w:hyperlink w:anchor="_Toc12212" w:history="1">
        <w:r>
          <w:rPr>
            <w:rFonts w:ascii="仿宋" w:eastAsia="仿宋" w:hAnsi="仿宋" w:cs="仿宋" w:hint="eastAsia"/>
            <w:lang w:eastAsia="zh-CN"/>
          </w:rPr>
          <w:t>五、大功率电源及系统项目概论</w:t>
        </w:r>
        <w:r>
          <w:tab/>
        </w:r>
        <w:r>
          <w:fldChar w:fldCharType="begin"/>
        </w:r>
        <w:r>
          <w:instrText xml:space="preserve"> PAGEREF _Toc12212 \h </w:instrText>
        </w:r>
        <w:r>
          <w:fldChar w:fldCharType="separate"/>
        </w:r>
        <w:r>
          <w:t>14</w:t>
        </w:r>
        <w:r>
          <w:fldChar w:fldCharType="end"/>
        </w:r>
      </w:hyperlink>
    </w:p>
    <w:p>
      <w:pPr>
        <w:pStyle w:val="TOC2"/>
        <w:tabs>
          <w:tab w:val="right" w:leader="dot" w:pos="8306"/>
        </w:tabs>
      </w:pPr>
      <w:hyperlink w:anchor="_Toc26766" w:history="1">
        <w:r>
          <w:rPr>
            <w:rFonts w:ascii="仿宋" w:eastAsia="仿宋" w:hAnsi="仿宋" w:cs="仿宋" w:hint="eastAsia"/>
            <w:lang w:eastAsia="zh-CN"/>
          </w:rPr>
          <w:t>(一)、大功率电源及系统项目概况</w:t>
        </w:r>
        <w:r>
          <w:tab/>
        </w:r>
        <w:r>
          <w:fldChar w:fldCharType="begin"/>
        </w:r>
        <w:r>
          <w:instrText xml:space="preserve"> PAGEREF _Toc26766 \h </w:instrText>
        </w:r>
        <w:r>
          <w:fldChar w:fldCharType="separate"/>
        </w:r>
        <w:r>
          <w:t>14</w:t>
        </w:r>
        <w:r>
          <w:fldChar w:fldCharType="end"/>
        </w:r>
      </w:hyperlink>
    </w:p>
    <w:p>
      <w:pPr>
        <w:pStyle w:val="TOC2"/>
        <w:tabs>
          <w:tab w:val="right" w:leader="dot" w:pos="8306"/>
        </w:tabs>
      </w:pPr>
      <w:hyperlink w:anchor="_Toc11044" w:history="1">
        <w:r>
          <w:rPr>
            <w:rFonts w:ascii="仿宋" w:eastAsia="仿宋" w:hAnsi="仿宋" w:cs="仿宋" w:hint="eastAsia"/>
            <w:lang w:eastAsia="zh-CN"/>
          </w:rPr>
          <w:t>(二)、大功率电源及系统项目目标</w:t>
        </w:r>
        <w:r>
          <w:tab/>
        </w:r>
        <w:r>
          <w:fldChar w:fldCharType="begin"/>
        </w:r>
        <w:r>
          <w:instrText xml:space="preserve"> PAGEREF _Toc11044 \h </w:instrText>
        </w:r>
        <w:r>
          <w:fldChar w:fldCharType="separate"/>
        </w:r>
        <w:r>
          <w:t>17</w:t>
        </w:r>
        <w:r>
          <w:fldChar w:fldCharType="end"/>
        </w:r>
      </w:hyperlink>
    </w:p>
    <w:p>
      <w:pPr>
        <w:pStyle w:val="TOC2"/>
        <w:tabs>
          <w:tab w:val="right" w:leader="dot" w:pos="8306"/>
        </w:tabs>
      </w:pPr>
      <w:hyperlink w:anchor="_Toc21286" w:history="1">
        <w:r>
          <w:rPr>
            <w:rFonts w:ascii="仿宋" w:eastAsia="仿宋" w:hAnsi="仿宋" w:cs="仿宋" w:hint="eastAsia"/>
            <w:lang w:eastAsia="zh-CN"/>
          </w:rPr>
          <w:t>(三)、大功率电源及系统项目提出的理由</w:t>
        </w:r>
        <w:r>
          <w:tab/>
        </w:r>
        <w:r>
          <w:fldChar w:fldCharType="begin"/>
        </w:r>
        <w:r>
          <w:instrText xml:space="preserve"> PAGEREF _Toc21286 \h </w:instrText>
        </w:r>
        <w:r>
          <w:fldChar w:fldCharType="separate"/>
        </w:r>
        <w:r>
          <w:t>18</w:t>
        </w:r>
        <w:r>
          <w:fldChar w:fldCharType="end"/>
        </w:r>
      </w:hyperlink>
    </w:p>
    <w:p>
      <w:pPr>
        <w:pStyle w:val="TOC2"/>
        <w:tabs>
          <w:tab w:val="right" w:leader="dot" w:pos="8306"/>
        </w:tabs>
      </w:pPr>
      <w:hyperlink w:anchor="_Toc9797" w:history="1">
        <w:r>
          <w:rPr>
            <w:rFonts w:ascii="仿宋" w:eastAsia="仿宋" w:hAnsi="仿宋" w:cs="仿宋" w:hint="eastAsia"/>
            <w:lang w:eastAsia="zh-CN"/>
          </w:rPr>
          <w:t>(四)、大功率电源及系统项目意义</w:t>
        </w:r>
        <w:r>
          <w:tab/>
        </w:r>
        <w:r>
          <w:fldChar w:fldCharType="begin"/>
        </w:r>
        <w:r>
          <w:instrText xml:space="preserve"> PAGEREF _Toc9797 \h </w:instrText>
        </w:r>
        <w:r>
          <w:fldChar w:fldCharType="separate"/>
        </w:r>
        <w:r>
          <w:t>19</w:t>
        </w:r>
        <w:r>
          <w:fldChar w:fldCharType="end"/>
        </w:r>
      </w:hyperlink>
    </w:p>
    <w:p>
      <w:pPr>
        <w:pStyle w:val="TOC2"/>
        <w:tabs>
          <w:tab w:val="right" w:leader="dot" w:pos="8306"/>
        </w:tabs>
      </w:pPr>
      <w:hyperlink w:anchor="_Toc15402" w:history="1">
        <w:r>
          <w:rPr>
            <w:rFonts w:ascii="仿宋" w:eastAsia="仿宋" w:hAnsi="仿宋" w:cs="仿宋" w:hint="eastAsia"/>
            <w:lang w:eastAsia="zh-CN"/>
          </w:rPr>
          <w:t>(五)、大功率电源及系统项目背景</w:t>
        </w:r>
        <w:r>
          <w:tab/>
        </w:r>
        <w:r>
          <w:fldChar w:fldCharType="begin"/>
        </w:r>
        <w:r>
          <w:instrText xml:space="preserve"> PAGEREF _Toc15402 \h </w:instrText>
        </w:r>
        <w:r>
          <w:fldChar w:fldCharType="separate"/>
        </w:r>
        <w:r>
          <w:t>20</w:t>
        </w:r>
        <w:r>
          <w:fldChar w:fldCharType="end"/>
        </w:r>
      </w:hyperlink>
    </w:p>
    <w:p>
      <w:pPr>
        <w:pStyle w:val="TOC1"/>
        <w:tabs>
          <w:tab w:val="right" w:leader="dot" w:pos="8306"/>
        </w:tabs>
      </w:pPr>
      <w:hyperlink w:anchor="_Toc15010" w:history="1">
        <w:r>
          <w:rPr>
            <w:rFonts w:ascii="仿宋" w:eastAsia="仿宋" w:hAnsi="仿宋" w:cs="仿宋" w:hint="eastAsia"/>
            <w:lang w:eastAsia="zh-CN"/>
          </w:rPr>
          <w:t>六、产品规划分析</w:t>
        </w:r>
        <w:r>
          <w:tab/>
        </w:r>
        <w:r>
          <w:fldChar w:fldCharType="begin"/>
        </w:r>
        <w:r>
          <w:instrText xml:space="preserve"> PAGEREF _Toc15010 \h </w:instrText>
        </w:r>
        <w:r>
          <w:fldChar w:fldCharType="separate"/>
        </w:r>
        <w:r>
          <w:t>21</w:t>
        </w:r>
        <w:r>
          <w:fldChar w:fldCharType="end"/>
        </w:r>
      </w:hyperlink>
    </w:p>
    <w:p>
      <w:pPr>
        <w:pStyle w:val="TOC2"/>
        <w:tabs>
          <w:tab w:val="right" w:leader="dot" w:pos="8306"/>
        </w:tabs>
      </w:pPr>
      <w:hyperlink w:anchor="_Toc29940" w:history="1">
        <w:r>
          <w:rPr>
            <w:rFonts w:ascii="仿宋" w:eastAsia="仿宋" w:hAnsi="仿宋" w:cs="仿宋" w:hint="eastAsia"/>
            <w:lang w:eastAsia="zh-CN"/>
          </w:rPr>
          <w:t>(一)、产品规划</w:t>
        </w:r>
        <w:r>
          <w:tab/>
        </w:r>
        <w:r>
          <w:fldChar w:fldCharType="begin"/>
        </w:r>
        <w:r>
          <w:instrText xml:space="preserve"> PAGEREF _Toc29940 \h </w:instrText>
        </w:r>
        <w:r>
          <w:fldChar w:fldCharType="separate"/>
        </w:r>
        <w:r>
          <w:t>21</w:t>
        </w:r>
        <w:r>
          <w:fldChar w:fldCharType="end"/>
        </w:r>
      </w:hyperlink>
    </w:p>
    <w:p>
      <w:pPr>
        <w:pStyle w:val="TOC2"/>
        <w:tabs>
          <w:tab w:val="right" w:leader="dot" w:pos="8306"/>
        </w:tabs>
      </w:pPr>
      <w:hyperlink w:anchor="_Toc579" w:history="1">
        <w:r>
          <w:rPr>
            <w:rFonts w:ascii="仿宋" w:eastAsia="仿宋" w:hAnsi="仿宋" w:cs="仿宋" w:hint="eastAsia"/>
            <w:lang w:eastAsia="zh-CN"/>
          </w:rPr>
          <w:t>(二)、建设规模</w:t>
        </w:r>
        <w:r>
          <w:tab/>
        </w:r>
        <w:r>
          <w:fldChar w:fldCharType="begin"/>
        </w:r>
        <w:r>
          <w:instrText xml:space="preserve"> PAGEREF _Toc579 \h </w:instrText>
        </w:r>
        <w:r>
          <w:fldChar w:fldCharType="separate"/>
        </w:r>
        <w:r>
          <w:t>22</w:t>
        </w:r>
        <w:r>
          <w:fldChar w:fldCharType="end"/>
        </w:r>
      </w:hyperlink>
    </w:p>
    <w:p>
      <w:pPr>
        <w:pStyle w:val="TOC1"/>
        <w:tabs>
          <w:tab w:val="right" w:leader="dot" w:pos="8306"/>
        </w:tabs>
      </w:pPr>
      <w:hyperlink w:anchor="_Toc19762" w:history="1">
        <w:r>
          <w:rPr>
            <w:rFonts w:ascii="仿宋" w:eastAsia="仿宋" w:hAnsi="仿宋" w:cs="仿宋" w:hint="eastAsia"/>
            <w:lang w:eastAsia="zh-CN"/>
          </w:rPr>
          <w:t>七、大功率电源及系统项目计划安排</w:t>
        </w:r>
        <w:r>
          <w:tab/>
        </w:r>
        <w:r>
          <w:fldChar w:fldCharType="begin"/>
        </w:r>
        <w:r>
          <w:instrText xml:space="preserve"> PAGEREF _Toc19762 \h </w:instrText>
        </w:r>
        <w:r>
          <w:fldChar w:fldCharType="separate"/>
        </w:r>
        <w:r>
          <w:t>23</w:t>
        </w:r>
        <w:r>
          <w:fldChar w:fldCharType="end"/>
        </w:r>
      </w:hyperlink>
    </w:p>
    <w:p>
      <w:pPr>
        <w:pStyle w:val="TOC2"/>
        <w:tabs>
          <w:tab w:val="right" w:leader="dot" w:pos="8306"/>
        </w:tabs>
      </w:pPr>
      <w:hyperlink w:anchor="_Toc23743" w:history="1">
        <w:r>
          <w:rPr>
            <w:rFonts w:ascii="仿宋" w:eastAsia="仿宋" w:hAnsi="仿宋" w:cs="仿宋" w:hint="eastAsia"/>
            <w:lang w:eastAsia="zh-CN"/>
          </w:rPr>
          <w:t>(一)、建设周期</w:t>
        </w:r>
        <w:r>
          <w:tab/>
        </w:r>
        <w:r>
          <w:fldChar w:fldCharType="begin"/>
        </w:r>
        <w:r>
          <w:instrText xml:space="preserve"> PAGEREF _Toc23743 \h </w:instrText>
        </w:r>
        <w:r>
          <w:fldChar w:fldCharType="separate"/>
        </w:r>
        <w:r>
          <w:t>23</w:t>
        </w:r>
        <w:r>
          <w:fldChar w:fldCharType="end"/>
        </w:r>
      </w:hyperlink>
    </w:p>
    <w:p>
      <w:pPr>
        <w:pStyle w:val="TOC2"/>
        <w:tabs>
          <w:tab w:val="right" w:leader="dot" w:pos="8306"/>
        </w:tabs>
      </w:pPr>
      <w:hyperlink w:anchor="_Toc16961" w:history="1">
        <w:r>
          <w:rPr>
            <w:rFonts w:ascii="仿宋" w:eastAsia="仿宋" w:hAnsi="仿宋" w:cs="仿宋" w:hint="eastAsia"/>
            <w:lang w:eastAsia="zh-CN"/>
          </w:rPr>
          <w:t>(二)、建设进度</w:t>
        </w:r>
        <w:r>
          <w:tab/>
        </w:r>
        <w:r>
          <w:fldChar w:fldCharType="begin"/>
        </w:r>
        <w:r>
          <w:instrText xml:space="preserve"> PAGEREF _Toc16961 \h </w:instrText>
        </w:r>
        <w:r>
          <w:fldChar w:fldCharType="separate"/>
        </w:r>
        <w:r>
          <w:t>24</w:t>
        </w:r>
        <w:r>
          <w:fldChar w:fldCharType="end"/>
        </w:r>
      </w:hyperlink>
    </w:p>
    <w:p>
      <w:pPr>
        <w:pStyle w:val="TOC2"/>
        <w:tabs>
          <w:tab w:val="right" w:leader="dot" w:pos="8306"/>
        </w:tabs>
      </w:pPr>
      <w:hyperlink w:anchor="_Toc26029" w:history="1">
        <w:r>
          <w:rPr>
            <w:rFonts w:ascii="仿宋" w:eastAsia="仿宋" w:hAnsi="仿宋" w:cs="仿宋" w:hint="eastAsia"/>
            <w:lang w:eastAsia="zh-CN"/>
          </w:rPr>
          <w:t>(三)、进度安排注意事项</w:t>
        </w:r>
        <w:r>
          <w:tab/>
        </w:r>
        <w:r>
          <w:fldChar w:fldCharType="begin"/>
        </w:r>
        <w:r>
          <w:instrText xml:space="preserve"> PAGEREF _Toc26029 \h </w:instrText>
        </w:r>
        <w:r>
          <w:fldChar w:fldCharType="separate"/>
        </w:r>
        <w:r>
          <w:t>25</w:t>
        </w:r>
        <w:r>
          <w:fldChar w:fldCharType="end"/>
        </w:r>
      </w:hyperlink>
    </w:p>
    <w:p>
      <w:pPr>
        <w:pStyle w:val="TOC2"/>
        <w:tabs>
          <w:tab w:val="right" w:leader="dot" w:pos="8306"/>
        </w:tabs>
      </w:pPr>
      <w:hyperlink w:anchor="_Toc3646" w:history="1">
        <w:r>
          <w:rPr>
            <w:rFonts w:ascii="仿宋" w:eastAsia="仿宋" w:hAnsi="仿宋" w:cs="仿宋" w:hint="eastAsia"/>
            <w:lang w:eastAsia="zh-CN"/>
          </w:rPr>
          <w:t>(四)、人力资源配置</w:t>
        </w:r>
        <w:r>
          <w:tab/>
        </w:r>
        <w:r>
          <w:fldChar w:fldCharType="begin"/>
        </w:r>
        <w:r>
          <w:instrText xml:space="preserve"> PAGEREF _Toc3646 \h </w:instrText>
        </w:r>
        <w:r>
          <w:fldChar w:fldCharType="separate"/>
        </w:r>
        <w:r>
          <w:t>27</w:t>
        </w:r>
        <w:r>
          <w:fldChar w:fldCharType="end"/>
        </w:r>
      </w:hyperlink>
    </w:p>
    <w:p>
      <w:pPr>
        <w:pStyle w:val="TOC1"/>
        <w:tabs>
          <w:tab w:val="right" w:leader="dot" w:pos="8306"/>
        </w:tabs>
      </w:pPr>
      <w:hyperlink w:anchor="_Toc28671" w:history="1">
        <w:r>
          <w:rPr>
            <w:rFonts w:ascii="仿宋" w:eastAsia="仿宋" w:hAnsi="仿宋" w:cs="仿宋" w:hint="eastAsia"/>
            <w:lang w:eastAsia="zh-CN"/>
          </w:rPr>
          <w:t>八、大功率电源及系统项目人力资源管理</w:t>
        </w:r>
        <w:r>
          <w:tab/>
        </w:r>
        <w:r>
          <w:fldChar w:fldCharType="begin"/>
        </w:r>
        <w:r>
          <w:instrText xml:space="preserve"> PAGEREF _Toc28671 \h </w:instrText>
        </w:r>
        <w:r>
          <w:fldChar w:fldCharType="separate"/>
        </w:r>
        <w:r>
          <w:t>28</w:t>
        </w:r>
        <w:r>
          <w:fldChar w:fldCharType="end"/>
        </w:r>
      </w:hyperlink>
    </w:p>
    <w:p>
      <w:pPr>
        <w:pStyle w:val="TOC2"/>
        <w:tabs>
          <w:tab w:val="right" w:leader="dot" w:pos="8306"/>
        </w:tabs>
      </w:pPr>
      <w:hyperlink w:anchor="_Toc15506" w:history="1">
        <w:r>
          <w:rPr>
            <w:rFonts w:ascii="仿宋" w:eastAsia="仿宋" w:hAnsi="仿宋" w:cs="仿宋" w:hint="eastAsia"/>
            <w:lang w:eastAsia="zh-CN"/>
          </w:rPr>
          <w:t>(一)、建立健全的预算管理制度</w:t>
        </w:r>
        <w:r>
          <w:tab/>
        </w:r>
        <w:r>
          <w:fldChar w:fldCharType="begin"/>
        </w:r>
        <w:r>
          <w:instrText xml:space="preserve"> PAGEREF _Toc15506 \h </w:instrText>
        </w:r>
        <w:r>
          <w:fldChar w:fldCharType="separate"/>
        </w:r>
        <w:r>
          <w:t>28</w:t>
        </w:r>
        <w:r>
          <w:fldChar w:fldCharType="end"/>
        </w:r>
      </w:hyperlink>
    </w:p>
    <w:p>
      <w:pPr>
        <w:pStyle w:val="TOC2"/>
        <w:tabs>
          <w:tab w:val="right" w:leader="dot" w:pos="8306"/>
        </w:tabs>
      </w:pPr>
      <w:hyperlink w:anchor="_Toc13510" w:history="1">
        <w:r>
          <w:rPr>
            <w:rFonts w:ascii="仿宋" w:eastAsia="仿宋" w:hAnsi="仿宋" w:cs="仿宋" w:hint="eastAsia"/>
            <w:lang w:eastAsia="zh-CN"/>
          </w:rPr>
          <w:t>(二)、加强资金流动监控</w:t>
        </w:r>
        <w:r>
          <w:tab/>
        </w:r>
        <w:r>
          <w:fldChar w:fldCharType="begin"/>
        </w:r>
        <w:r>
          <w:instrText xml:space="preserve"> PAGEREF _Toc13510 \h </w:instrText>
        </w:r>
        <w:r>
          <w:fldChar w:fldCharType="separate"/>
        </w:r>
        <w:r>
          <w:t>29</w:t>
        </w:r>
        <w:r>
          <w:fldChar w:fldCharType="end"/>
        </w:r>
      </w:hyperlink>
    </w:p>
    <w:p>
      <w:pPr>
        <w:pStyle w:val="TOC2"/>
        <w:tabs>
          <w:tab w:val="right" w:leader="dot" w:pos="8306"/>
        </w:tabs>
      </w:pPr>
      <w:hyperlink w:anchor="_Toc22546" w:history="1">
        <w:r>
          <w:rPr>
            <w:rFonts w:ascii="仿宋" w:eastAsia="仿宋" w:hAnsi="仿宋" w:cs="仿宋" w:hint="eastAsia"/>
            <w:lang w:eastAsia="zh-CN"/>
          </w:rPr>
          <w:t>(三)、制定完善的风险控制机制</w:t>
        </w:r>
        <w:r>
          <w:tab/>
        </w:r>
        <w:r>
          <w:fldChar w:fldCharType="begin"/>
        </w:r>
        <w:r>
          <w:instrText xml:space="preserve"> PAGEREF _Toc22546 \h </w:instrText>
        </w:r>
        <w:r>
          <w:fldChar w:fldCharType="separate"/>
        </w:r>
        <w:r>
          <w:t>31</w:t>
        </w:r>
        <w:r>
          <w:fldChar w:fldCharType="end"/>
        </w:r>
      </w:hyperlink>
    </w:p>
    <w:p>
      <w:pPr>
        <w:pStyle w:val="TOC2"/>
        <w:tabs>
          <w:tab w:val="right" w:leader="dot" w:pos="8306"/>
        </w:tabs>
      </w:pPr>
      <w:hyperlink w:anchor="_Toc6503" w:history="1">
        <w:r>
          <w:rPr>
            <w:rFonts w:ascii="仿宋" w:eastAsia="仿宋" w:hAnsi="仿宋" w:cs="仿宋" w:hint="eastAsia"/>
            <w:lang w:eastAsia="zh-CN"/>
          </w:rPr>
          <w:t>(四)、优化成本管理</w:t>
        </w:r>
        <w:r>
          <w:tab/>
        </w:r>
        <w:r>
          <w:fldChar w:fldCharType="begin"/>
        </w:r>
        <w:r>
          <w:instrText xml:space="preserve"> PAGEREF _Toc6503 \h </w:instrText>
        </w:r>
        <w:r>
          <w:fldChar w:fldCharType="separate"/>
        </w:r>
        <w:r>
          <w:t>32</w:t>
        </w:r>
        <w:r>
          <w:fldChar w:fldCharType="end"/>
        </w:r>
      </w:hyperlink>
    </w:p>
    <w:p>
      <w:pPr>
        <w:pStyle w:val="TOC1"/>
        <w:tabs>
          <w:tab w:val="right" w:leader="dot" w:pos="8306"/>
        </w:tabs>
      </w:pPr>
      <w:hyperlink w:anchor="_Toc9959" w:history="1">
        <w:r>
          <w:rPr>
            <w:rFonts w:ascii="仿宋" w:eastAsia="仿宋" w:hAnsi="仿宋" w:cs="仿宋" w:hint="eastAsia"/>
            <w:lang w:eastAsia="zh-CN"/>
          </w:rPr>
          <w:t>九、大功率电源及系统项目人力资源培养与发展</w:t>
        </w:r>
        <w:r>
          <w:tab/>
        </w:r>
        <w:r>
          <w:fldChar w:fldCharType="begin"/>
        </w:r>
        <w:r>
          <w:instrText xml:space="preserve"> PAGEREF _Toc9959 \h </w:instrText>
        </w:r>
        <w:r>
          <w:fldChar w:fldCharType="separate"/>
        </w:r>
        <w:r>
          <w:t>33</w:t>
        </w:r>
        <w:r>
          <w:fldChar w:fldCharType="end"/>
        </w:r>
      </w:hyperlink>
    </w:p>
    <w:p>
      <w:pPr>
        <w:pStyle w:val="TOC2"/>
        <w:tabs>
          <w:tab w:val="right" w:leader="dot" w:pos="8306"/>
        </w:tabs>
      </w:pPr>
      <w:hyperlink w:anchor="_Toc20573" w:history="1">
        <w:r>
          <w:rPr>
            <w:rFonts w:ascii="仿宋" w:eastAsia="仿宋" w:hAnsi="仿宋" w:cs="仿宋" w:hint="eastAsia"/>
            <w:lang w:eastAsia="zh-CN"/>
          </w:rPr>
          <w:t>(一)、人才需求与规划</w:t>
        </w:r>
        <w:r>
          <w:tab/>
        </w:r>
        <w:r>
          <w:fldChar w:fldCharType="begin"/>
        </w:r>
        <w:r>
          <w:instrText xml:space="preserve"> PAGEREF _Toc20573 \h </w:instrText>
        </w:r>
        <w:r>
          <w:fldChar w:fldCharType="separate"/>
        </w:r>
        <w:r>
          <w:t>33</w:t>
        </w:r>
        <w:r>
          <w:fldChar w:fldCharType="end"/>
        </w:r>
      </w:hyperlink>
    </w:p>
    <w:p>
      <w:pPr>
        <w:pStyle w:val="TOC2"/>
        <w:tabs>
          <w:tab w:val="right" w:leader="dot" w:pos="8306"/>
        </w:tabs>
      </w:pPr>
      <w:hyperlink w:anchor="_Toc19153" w:history="1">
        <w:r>
          <w:rPr>
            <w:rFonts w:ascii="仿宋" w:eastAsia="仿宋" w:hAnsi="仿宋" w:cs="仿宋" w:hint="eastAsia"/>
            <w:lang w:eastAsia="zh-CN"/>
          </w:rPr>
          <w:t>(二)、培训与发展计划</w:t>
        </w:r>
        <w:r>
          <w:tab/>
        </w:r>
        <w:r>
          <w:fldChar w:fldCharType="begin"/>
        </w:r>
        <w:r>
          <w:instrText xml:space="preserve"> PAGEREF _Toc19153 \h </w:instrText>
        </w:r>
        <w:r>
          <w:fldChar w:fldCharType="separate"/>
        </w:r>
        <w:r>
          <w:t>34</w:t>
        </w:r>
        <w:r>
          <w:fldChar w:fldCharType="end"/>
        </w:r>
      </w:hyperlink>
    </w:p>
    <w:p>
      <w:pPr>
        <w:pStyle w:val="TOC1"/>
        <w:tabs>
          <w:tab w:val="right" w:leader="dot" w:pos="8306"/>
        </w:tabs>
      </w:pPr>
      <w:hyperlink w:anchor="_Toc28899" w:history="1">
        <w:r>
          <w:rPr>
            <w:rFonts w:ascii="仿宋" w:eastAsia="仿宋" w:hAnsi="仿宋" w:cs="仿宋" w:hint="eastAsia"/>
            <w:lang w:eastAsia="zh-CN"/>
          </w:rPr>
          <w:t>十、大功率电源及系统项目风险管理</w:t>
        </w:r>
        <w:r>
          <w:tab/>
        </w:r>
        <w:r>
          <w:fldChar w:fldCharType="begin"/>
        </w:r>
        <w:r>
          <w:instrText xml:space="preserve"> PAGEREF _Toc28899 \h </w:instrText>
        </w:r>
        <w:r>
          <w:fldChar w:fldCharType="separate"/>
        </w:r>
        <w:r>
          <w:t>35</w:t>
        </w:r>
        <w:r>
          <w:fldChar w:fldCharType="end"/>
        </w:r>
      </w:hyperlink>
    </w:p>
    <w:p>
      <w:pPr>
        <w:pStyle w:val="TOC2"/>
        <w:tabs>
          <w:tab w:val="right" w:leader="dot" w:pos="8306"/>
        </w:tabs>
      </w:pPr>
      <w:hyperlink w:anchor="_Toc4239" w:history="1">
        <w:r>
          <w:rPr>
            <w:rFonts w:ascii="仿宋" w:eastAsia="仿宋" w:hAnsi="仿宋" w:cs="仿宋" w:hint="eastAsia"/>
            <w:lang w:eastAsia="zh-CN"/>
          </w:rPr>
          <w:t>(一)、风险识别与评估</w:t>
        </w:r>
        <w:r>
          <w:tab/>
        </w:r>
        <w:r>
          <w:fldChar w:fldCharType="begin"/>
        </w:r>
        <w:r>
          <w:instrText xml:space="preserve"> PAGEREF _Toc4239 \h </w:instrText>
        </w:r>
        <w:r>
          <w:fldChar w:fldCharType="separate"/>
        </w:r>
        <w:r>
          <w:t>35</w:t>
        </w:r>
        <w:r>
          <w:fldChar w:fldCharType="end"/>
        </w:r>
      </w:hyperlink>
    </w:p>
    <w:p>
      <w:pPr>
        <w:pStyle w:val="TOC2"/>
        <w:tabs>
          <w:tab w:val="right" w:leader="dot" w:pos="8306"/>
        </w:tabs>
      </w:pPr>
      <w:hyperlink w:anchor="_Toc17744" w:history="1">
        <w:r>
          <w:rPr>
            <w:rFonts w:ascii="仿宋" w:eastAsia="仿宋" w:hAnsi="仿宋" w:cs="仿宋" w:hint="eastAsia"/>
            <w:lang w:eastAsia="zh-CN"/>
          </w:rPr>
          <w:t>(二)、风险应对策略</w:t>
        </w:r>
        <w:r>
          <w:tab/>
        </w:r>
        <w:r>
          <w:fldChar w:fldCharType="begin"/>
        </w:r>
        <w:r>
          <w:instrText xml:space="preserve"> PAGEREF _Toc17744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33" w:history="1">
        <w:r>
          <w:rPr>
            <w:rFonts w:ascii="仿宋" w:eastAsia="仿宋" w:hAnsi="仿宋" w:cs="仿宋" w:hint="eastAsia"/>
            <w:lang w:eastAsia="zh-CN"/>
          </w:rPr>
          <w:t>(三)、风险监控与控制</w:t>
        </w:r>
        <w:r>
          <w:tab/>
        </w:r>
        <w:r>
          <w:fldChar w:fldCharType="begin"/>
        </w:r>
        <w:r>
          <w:instrText xml:space="preserve"> PAGEREF _Toc20333 \h </w:instrText>
        </w:r>
        <w:r>
          <w:fldChar w:fldCharType="separate"/>
        </w:r>
        <w:r>
          <w:t>38</w:t>
        </w:r>
        <w:r>
          <w:fldChar w:fldCharType="end"/>
        </w:r>
      </w:hyperlink>
    </w:p>
    <w:p>
      <w:pPr>
        <w:pStyle w:val="TOC1"/>
        <w:tabs>
          <w:tab w:val="right" w:leader="dot" w:pos="8306"/>
        </w:tabs>
      </w:pPr>
      <w:hyperlink w:anchor="_Toc19686" w:history="1">
        <w:r>
          <w:rPr>
            <w:rFonts w:ascii="仿宋" w:eastAsia="仿宋" w:hAnsi="仿宋" w:cs="仿宋" w:hint="eastAsia"/>
            <w:lang w:eastAsia="zh-CN"/>
          </w:rPr>
          <w:t>十一、大功率电源及系统项目技术管理</w:t>
        </w:r>
        <w:r>
          <w:tab/>
        </w:r>
        <w:r>
          <w:fldChar w:fldCharType="begin"/>
        </w:r>
        <w:r>
          <w:instrText xml:space="preserve"> PAGEREF _Toc19686 \h </w:instrText>
        </w:r>
        <w:r>
          <w:fldChar w:fldCharType="separate"/>
        </w:r>
        <w:r>
          <w:t>39</w:t>
        </w:r>
        <w:r>
          <w:fldChar w:fldCharType="end"/>
        </w:r>
      </w:hyperlink>
    </w:p>
    <w:p>
      <w:pPr>
        <w:pStyle w:val="TOC2"/>
        <w:tabs>
          <w:tab w:val="right" w:leader="dot" w:pos="8306"/>
        </w:tabs>
      </w:pPr>
      <w:hyperlink w:anchor="_Toc576" w:history="1">
        <w:r>
          <w:rPr>
            <w:rFonts w:ascii="仿宋" w:eastAsia="仿宋" w:hAnsi="仿宋" w:cs="仿宋" w:hint="eastAsia"/>
            <w:lang w:eastAsia="zh-CN"/>
          </w:rPr>
          <w:t>(一)、技术方案选用方向</w:t>
        </w:r>
        <w:r>
          <w:tab/>
        </w:r>
        <w:r>
          <w:fldChar w:fldCharType="begin"/>
        </w:r>
        <w:r>
          <w:instrText xml:space="preserve"> PAGEREF _Toc576 \h </w:instrText>
        </w:r>
        <w:r>
          <w:fldChar w:fldCharType="separate"/>
        </w:r>
        <w:r>
          <w:t>39</w:t>
        </w:r>
        <w:r>
          <w:fldChar w:fldCharType="end"/>
        </w:r>
      </w:hyperlink>
    </w:p>
    <w:p>
      <w:pPr>
        <w:pStyle w:val="TOC2"/>
        <w:tabs>
          <w:tab w:val="right" w:leader="dot" w:pos="8306"/>
        </w:tabs>
      </w:pPr>
      <w:hyperlink w:anchor="_Toc5459" w:history="1">
        <w:r>
          <w:rPr>
            <w:rFonts w:ascii="仿宋" w:eastAsia="仿宋" w:hAnsi="仿宋" w:cs="仿宋" w:hint="eastAsia"/>
            <w:lang w:eastAsia="zh-CN"/>
          </w:rPr>
          <w:t>(二)、工艺技术方案选用原则</w:t>
        </w:r>
        <w:r>
          <w:tab/>
        </w:r>
        <w:r>
          <w:fldChar w:fldCharType="begin"/>
        </w:r>
        <w:r>
          <w:instrText xml:space="preserve"> PAGEREF _Toc5459 \h </w:instrText>
        </w:r>
        <w:r>
          <w:fldChar w:fldCharType="separate"/>
        </w:r>
        <w:r>
          <w:t>40</w:t>
        </w:r>
        <w:r>
          <w:fldChar w:fldCharType="end"/>
        </w:r>
      </w:hyperlink>
    </w:p>
    <w:p>
      <w:pPr>
        <w:pStyle w:val="TOC2"/>
        <w:tabs>
          <w:tab w:val="right" w:leader="dot" w:pos="8306"/>
        </w:tabs>
      </w:pPr>
      <w:hyperlink w:anchor="_Toc19810" w:history="1">
        <w:r>
          <w:rPr>
            <w:rFonts w:ascii="仿宋" w:eastAsia="仿宋" w:hAnsi="仿宋" w:cs="仿宋" w:hint="eastAsia"/>
            <w:lang w:eastAsia="zh-CN"/>
          </w:rPr>
          <w:t>(三)、工艺技术方案要求</w:t>
        </w:r>
        <w:r>
          <w:tab/>
        </w:r>
        <w:r>
          <w:fldChar w:fldCharType="begin"/>
        </w:r>
        <w:r>
          <w:instrText xml:space="preserve"> PAGEREF _Toc19810 \h </w:instrText>
        </w:r>
        <w:r>
          <w:fldChar w:fldCharType="separate"/>
        </w:r>
        <w:r>
          <w:t>43</w:t>
        </w:r>
        <w:r>
          <w:fldChar w:fldCharType="end"/>
        </w:r>
      </w:hyperlink>
    </w:p>
    <w:p>
      <w:pPr>
        <w:pStyle w:val="TOC1"/>
        <w:tabs>
          <w:tab w:val="right" w:leader="dot" w:pos="8306"/>
        </w:tabs>
      </w:pPr>
      <w:hyperlink w:anchor="_Toc29008" w:history="1">
        <w:r>
          <w:rPr>
            <w:rFonts w:ascii="仿宋" w:eastAsia="仿宋" w:hAnsi="仿宋" w:cs="仿宋" w:hint="eastAsia"/>
            <w:lang w:eastAsia="zh-CN"/>
          </w:rPr>
          <w:t>十二、大功率电源及系统项目财务管理</w:t>
        </w:r>
        <w:r>
          <w:tab/>
        </w:r>
        <w:r>
          <w:fldChar w:fldCharType="begin"/>
        </w:r>
        <w:r>
          <w:instrText xml:space="preserve"> PAGEREF _Toc29008 \h </w:instrText>
        </w:r>
        <w:r>
          <w:fldChar w:fldCharType="separate"/>
        </w:r>
        <w:r>
          <w:t>45</w:t>
        </w:r>
        <w:r>
          <w:fldChar w:fldCharType="end"/>
        </w:r>
      </w:hyperlink>
    </w:p>
    <w:p>
      <w:pPr>
        <w:pStyle w:val="TOC2"/>
        <w:tabs>
          <w:tab w:val="right" w:leader="dot" w:pos="8306"/>
        </w:tabs>
      </w:pPr>
      <w:hyperlink w:anchor="_Toc359" w:history="1">
        <w:r>
          <w:rPr>
            <w:rFonts w:ascii="仿宋" w:eastAsia="仿宋" w:hAnsi="仿宋" w:cs="仿宋" w:hint="eastAsia"/>
            <w:lang w:eastAsia="zh-CN"/>
          </w:rPr>
          <w:t>(一)、资金需求大</w:t>
        </w:r>
        <w:r>
          <w:tab/>
        </w:r>
        <w:r>
          <w:fldChar w:fldCharType="begin"/>
        </w:r>
        <w:r>
          <w:instrText xml:space="preserve"> PAGEREF _Toc359 \h </w:instrText>
        </w:r>
        <w:r>
          <w:fldChar w:fldCharType="separate"/>
        </w:r>
        <w:r>
          <w:t>45</w:t>
        </w:r>
        <w:r>
          <w:fldChar w:fldCharType="end"/>
        </w:r>
      </w:hyperlink>
    </w:p>
    <w:p>
      <w:pPr>
        <w:pStyle w:val="TOC2"/>
        <w:tabs>
          <w:tab w:val="right" w:leader="dot" w:pos="8306"/>
        </w:tabs>
      </w:pPr>
      <w:hyperlink w:anchor="_Toc31982" w:history="1">
        <w:r>
          <w:rPr>
            <w:rFonts w:ascii="仿宋" w:eastAsia="仿宋" w:hAnsi="仿宋" w:cs="仿宋" w:hint="eastAsia"/>
            <w:lang w:eastAsia="zh-CN"/>
          </w:rPr>
          <w:t>(二)、研发周期长</w:t>
        </w:r>
        <w:r>
          <w:tab/>
        </w:r>
        <w:r>
          <w:fldChar w:fldCharType="begin"/>
        </w:r>
        <w:r>
          <w:instrText xml:space="preserve"> PAGEREF _Toc31982 \h </w:instrText>
        </w:r>
        <w:r>
          <w:fldChar w:fldCharType="separate"/>
        </w:r>
        <w:r>
          <w:t>46</w:t>
        </w:r>
        <w:r>
          <w:fldChar w:fldCharType="end"/>
        </w:r>
      </w:hyperlink>
    </w:p>
    <w:p>
      <w:pPr>
        <w:pStyle w:val="TOC2"/>
        <w:tabs>
          <w:tab w:val="right" w:leader="dot" w:pos="8306"/>
        </w:tabs>
      </w:pPr>
      <w:hyperlink w:anchor="_Toc26788" w:history="1">
        <w:r>
          <w:rPr>
            <w:rFonts w:ascii="仿宋" w:eastAsia="仿宋" w:hAnsi="仿宋" w:cs="仿宋" w:hint="eastAsia"/>
            <w:lang w:eastAsia="zh-CN"/>
          </w:rPr>
          <w:t>(三)、市场风险大</w:t>
        </w:r>
        <w:r>
          <w:tab/>
        </w:r>
        <w:r>
          <w:fldChar w:fldCharType="begin"/>
        </w:r>
        <w:r>
          <w:instrText xml:space="preserve"> PAGEREF _Toc26788 \h </w:instrText>
        </w:r>
        <w:r>
          <w:fldChar w:fldCharType="separate"/>
        </w:r>
        <w:r>
          <w:t>47</w:t>
        </w:r>
        <w:r>
          <w:fldChar w:fldCharType="end"/>
        </w:r>
      </w:hyperlink>
    </w:p>
    <w:p>
      <w:pPr>
        <w:pStyle w:val="TOC2"/>
        <w:tabs>
          <w:tab w:val="right" w:leader="dot" w:pos="8306"/>
        </w:tabs>
      </w:pPr>
      <w:hyperlink w:anchor="_Toc9620" w:history="1">
        <w:r>
          <w:rPr>
            <w:rFonts w:ascii="仿宋" w:eastAsia="仿宋" w:hAnsi="仿宋" w:cs="仿宋" w:hint="eastAsia"/>
            <w:lang w:eastAsia="zh-CN"/>
          </w:rPr>
          <w:t>(四)、利润率高</w:t>
        </w:r>
        <w:r>
          <w:tab/>
        </w:r>
        <w:r>
          <w:fldChar w:fldCharType="begin"/>
        </w:r>
        <w:r>
          <w:instrText xml:space="preserve"> PAGEREF _Toc9620 \h </w:instrText>
        </w:r>
        <w:r>
          <w:fldChar w:fldCharType="separate"/>
        </w:r>
        <w:r>
          <w:t>50</w:t>
        </w:r>
        <w:r>
          <w:fldChar w:fldCharType="end"/>
        </w:r>
      </w:hyperlink>
    </w:p>
    <w:p>
      <w:pPr>
        <w:pStyle w:val="TOC1"/>
        <w:tabs>
          <w:tab w:val="right" w:leader="dot" w:pos="8306"/>
        </w:tabs>
      </w:pPr>
      <w:hyperlink w:anchor="_Toc23997" w:history="1">
        <w:r>
          <w:rPr>
            <w:rFonts w:ascii="仿宋" w:eastAsia="仿宋" w:hAnsi="仿宋" w:cs="仿宋" w:hint="eastAsia"/>
            <w:lang w:eastAsia="zh-CN"/>
          </w:rPr>
          <w:t>十三、风险识别与分类</w:t>
        </w:r>
        <w:r>
          <w:tab/>
        </w:r>
        <w:r>
          <w:fldChar w:fldCharType="begin"/>
        </w:r>
        <w:r>
          <w:instrText xml:space="preserve"> PAGEREF _Toc23997 \h </w:instrText>
        </w:r>
        <w:r>
          <w:fldChar w:fldCharType="separate"/>
        </w:r>
        <w:r>
          <w:t>52</w:t>
        </w:r>
        <w:r>
          <w:fldChar w:fldCharType="end"/>
        </w:r>
      </w:hyperlink>
    </w:p>
    <w:p>
      <w:pPr>
        <w:pStyle w:val="TOC2"/>
        <w:tabs>
          <w:tab w:val="right" w:leader="dot" w:pos="8306"/>
        </w:tabs>
      </w:pPr>
      <w:hyperlink w:anchor="_Toc23237" w:history="1">
        <w:r>
          <w:rPr>
            <w:rFonts w:ascii="仿宋" w:eastAsia="仿宋" w:hAnsi="仿宋" w:cs="仿宋" w:hint="eastAsia"/>
            <w:lang w:eastAsia="zh-CN"/>
          </w:rPr>
          <w:t>(一)、风险识别</w:t>
        </w:r>
        <w:r>
          <w:tab/>
        </w:r>
        <w:r>
          <w:fldChar w:fldCharType="begin"/>
        </w:r>
        <w:r>
          <w:instrText xml:space="preserve"> PAGEREF _Toc23237 \h </w:instrText>
        </w:r>
        <w:r>
          <w:fldChar w:fldCharType="separate"/>
        </w:r>
        <w:r>
          <w:t>52</w:t>
        </w:r>
        <w:r>
          <w:fldChar w:fldCharType="end"/>
        </w:r>
      </w:hyperlink>
    </w:p>
    <w:p>
      <w:pPr>
        <w:pStyle w:val="TOC2"/>
        <w:tabs>
          <w:tab w:val="right" w:leader="dot" w:pos="8306"/>
        </w:tabs>
      </w:pPr>
      <w:hyperlink w:anchor="_Toc23509" w:history="1">
        <w:r>
          <w:rPr>
            <w:rFonts w:ascii="仿宋" w:eastAsia="仿宋" w:hAnsi="仿宋" w:cs="仿宋" w:hint="eastAsia"/>
            <w:lang w:eastAsia="zh-CN"/>
          </w:rPr>
          <w:t>(二)、风险分类</w:t>
        </w:r>
        <w:r>
          <w:tab/>
        </w:r>
        <w:r>
          <w:fldChar w:fldCharType="begin"/>
        </w:r>
        <w:r>
          <w:instrText xml:space="preserve"> PAGEREF _Toc23509 \h </w:instrText>
        </w:r>
        <w:r>
          <w:fldChar w:fldCharType="separate"/>
        </w:r>
        <w:r>
          <w:t>54</w:t>
        </w:r>
        <w:r>
          <w:fldChar w:fldCharType="end"/>
        </w:r>
      </w:hyperlink>
    </w:p>
    <w:p>
      <w:pPr>
        <w:pStyle w:val="TOC1"/>
        <w:tabs>
          <w:tab w:val="right" w:leader="dot" w:pos="8306"/>
        </w:tabs>
      </w:pPr>
      <w:hyperlink w:anchor="_Toc30234" w:history="1">
        <w:r>
          <w:rPr>
            <w:rFonts w:ascii="仿宋" w:eastAsia="仿宋" w:hAnsi="仿宋" w:cs="仿宋" w:hint="eastAsia"/>
            <w:lang w:eastAsia="zh-CN"/>
          </w:rPr>
          <w:t>十四、营销与推广策略</w:t>
        </w:r>
        <w:r>
          <w:tab/>
        </w:r>
        <w:r>
          <w:fldChar w:fldCharType="begin"/>
        </w:r>
        <w:r>
          <w:instrText xml:space="preserve"> PAGEREF _Toc30234 \h </w:instrText>
        </w:r>
        <w:r>
          <w:fldChar w:fldCharType="separate"/>
        </w:r>
        <w:r>
          <w:t>56</w:t>
        </w:r>
        <w:r>
          <w:fldChar w:fldCharType="end"/>
        </w:r>
      </w:hyperlink>
    </w:p>
    <w:p>
      <w:pPr>
        <w:pStyle w:val="TOC2"/>
        <w:tabs>
          <w:tab w:val="right" w:leader="dot" w:pos="8306"/>
        </w:tabs>
      </w:pPr>
      <w:hyperlink w:anchor="_Toc32027" w:history="1">
        <w:r>
          <w:rPr>
            <w:rFonts w:ascii="仿宋" w:eastAsia="仿宋" w:hAnsi="仿宋" w:cs="仿宋" w:hint="eastAsia"/>
            <w:lang w:eastAsia="zh-CN"/>
          </w:rPr>
          <w:t>(一)、产品/服务定位与特点</w:t>
        </w:r>
        <w:r>
          <w:tab/>
        </w:r>
        <w:r>
          <w:fldChar w:fldCharType="begin"/>
        </w:r>
        <w:r>
          <w:instrText xml:space="preserve"> PAGEREF _Toc32027 \h </w:instrText>
        </w:r>
        <w:r>
          <w:fldChar w:fldCharType="separate"/>
        </w:r>
        <w:r>
          <w:t>56</w:t>
        </w:r>
        <w:r>
          <w:fldChar w:fldCharType="end"/>
        </w:r>
      </w:hyperlink>
    </w:p>
    <w:p>
      <w:pPr>
        <w:pStyle w:val="TOC2"/>
        <w:tabs>
          <w:tab w:val="right" w:leader="dot" w:pos="8306"/>
        </w:tabs>
      </w:pPr>
      <w:hyperlink w:anchor="_Toc7196" w:history="1">
        <w:r>
          <w:rPr>
            <w:rFonts w:ascii="仿宋" w:eastAsia="仿宋" w:hAnsi="仿宋" w:cs="仿宋" w:hint="eastAsia"/>
            <w:lang w:eastAsia="zh-CN"/>
          </w:rPr>
          <w:t>(二)、市场定位与竞争分析</w:t>
        </w:r>
        <w:r>
          <w:tab/>
        </w:r>
        <w:r>
          <w:fldChar w:fldCharType="begin"/>
        </w:r>
        <w:r>
          <w:instrText xml:space="preserve"> PAGEREF _Toc7196 \h </w:instrText>
        </w:r>
        <w:r>
          <w:fldChar w:fldCharType="separate"/>
        </w:r>
        <w:r>
          <w:t>57</w:t>
        </w:r>
        <w:r>
          <w:fldChar w:fldCharType="end"/>
        </w:r>
      </w:hyperlink>
    </w:p>
    <w:p>
      <w:pPr>
        <w:pStyle w:val="TOC2"/>
        <w:tabs>
          <w:tab w:val="right" w:leader="dot" w:pos="8306"/>
        </w:tabs>
      </w:pPr>
      <w:hyperlink w:anchor="_Toc17084" w:history="1">
        <w:r>
          <w:rPr>
            <w:rFonts w:ascii="仿宋" w:eastAsia="仿宋" w:hAnsi="仿宋" w:cs="仿宋" w:hint="eastAsia"/>
            <w:lang w:eastAsia="zh-CN"/>
          </w:rPr>
          <w:t>(三)、营销渠道与策略</w:t>
        </w:r>
        <w:r>
          <w:tab/>
        </w:r>
        <w:r>
          <w:fldChar w:fldCharType="begin"/>
        </w:r>
        <w:r>
          <w:instrText xml:space="preserve"> PAGEREF _Toc17084 \h </w:instrText>
        </w:r>
        <w:r>
          <w:fldChar w:fldCharType="separate"/>
        </w:r>
        <w:r>
          <w:t>58</w:t>
        </w:r>
        <w:r>
          <w:fldChar w:fldCharType="end"/>
        </w:r>
      </w:hyperlink>
    </w:p>
    <w:p>
      <w:pPr>
        <w:pStyle w:val="TOC2"/>
        <w:tabs>
          <w:tab w:val="right" w:leader="dot" w:pos="8306"/>
        </w:tabs>
      </w:pPr>
      <w:hyperlink w:anchor="_Toc9442" w:history="1">
        <w:r>
          <w:rPr>
            <w:rFonts w:ascii="仿宋" w:eastAsia="仿宋" w:hAnsi="仿宋" w:cs="仿宋" w:hint="eastAsia"/>
            <w:lang w:eastAsia="zh-CN"/>
          </w:rPr>
          <w:t>(四)、推广与宣传活动</w:t>
        </w:r>
        <w:r>
          <w:tab/>
        </w:r>
        <w:r>
          <w:fldChar w:fldCharType="begin"/>
        </w:r>
        <w:r>
          <w:instrText xml:space="preserve"> PAGEREF _Toc9442 \h </w:instrText>
        </w:r>
        <w:r>
          <w:fldChar w:fldCharType="separate"/>
        </w:r>
        <w:r>
          <w:t>59</w:t>
        </w:r>
        <w:r>
          <w:fldChar w:fldCharType="end"/>
        </w:r>
      </w:hyperlink>
    </w:p>
    <w:p>
      <w:pPr>
        <w:pStyle w:val="TOC1"/>
        <w:tabs>
          <w:tab w:val="right" w:leader="dot" w:pos="8306"/>
        </w:tabs>
      </w:pPr>
      <w:hyperlink w:anchor="_Toc6543" w:history="1">
        <w:r>
          <w:rPr>
            <w:rFonts w:ascii="仿宋" w:eastAsia="仿宋" w:hAnsi="仿宋" w:cs="仿宋" w:hint="eastAsia"/>
            <w:lang w:eastAsia="zh-CN"/>
          </w:rPr>
          <w:t>十五、供应链管理</w:t>
        </w:r>
        <w:r>
          <w:tab/>
        </w:r>
        <w:r>
          <w:fldChar w:fldCharType="begin"/>
        </w:r>
        <w:r>
          <w:instrText xml:space="preserve"> PAGEREF _Toc6543 \h </w:instrText>
        </w:r>
        <w:r>
          <w:fldChar w:fldCharType="separate"/>
        </w:r>
        <w:r>
          <w:t>65</w:t>
        </w:r>
        <w:r>
          <w:fldChar w:fldCharType="end"/>
        </w:r>
      </w:hyperlink>
    </w:p>
    <w:p>
      <w:pPr>
        <w:pStyle w:val="TOC2"/>
        <w:tabs>
          <w:tab w:val="right" w:leader="dot" w:pos="8306"/>
        </w:tabs>
      </w:pPr>
      <w:hyperlink w:anchor="_Toc21146" w:history="1">
        <w:r>
          <w:rPr>
            <w:rFonts w:ascii="仿宋" w:eastAsia="仿宋" w:hAnsi="仿宋" w:cs="仿宋" w:hint="eastAsia"/>
            <w:lang w:eastAsia="zh-CN"/>
          </w:rPr>
          <w:t>(一)、供应链战略规划</w:t>
        </w:r>
        <w:r>
          <w:tab/>
        </w:r>
        <w:r>
          <w:fldChar w:fldCharType="begin"/>
        </w:r>
        <w:r>
          <w:instrText xml:space="preserve"> PAGEREF _Toc21146 \h </w:instrText>
        </w:r>
        <w:r>
          <w:fldChar w:fldCharType="separate"/>
        </w:r>
        <w:r>
          <w:t>65</w:t>
        </w:r>
        <w:r>
          <w:fldChar w:fldCharType="end"/>
        </w:r>
      </w:hyperlink>
    </w:p>
    <w:p>
      <w:pPr>
        <w:pStyle w:val="TOC2"/>
        <w:tabs>
          <w:tab w:val="right" w:leader="dot" w:pos="8306"/>
        </w:tabs>
      </w:pPr>
      <w:hyperlink w:anchor="_Toc26867" w:history="1">
        <w:r>
          <w:rPr>
            <w:rFonts w:ascii="仿宋" w:eastAsia="仿宋" w:hAnsi="仿宋" w:cs="仿宋" w:hint="eastAsia"/>
            <w:lang w:eastAsia="zh-CN"/>
          </w:rPr>
          <w:t>(二)、供应商选择与合作</w:t>
        </w:r>
        <w:r>
          <w:tab/>
        </w:r>
        <w:r>
          <w:fldChar w:fldCharType="begin"/>
        </w:r>
        <w:r>
          <w:instrText xml:space="preserve"> PAGEREF _Toc26867 \h </w:instrText>
        </w:r>
        <w:r>
          <w:fldChar w:fldCharType="separate"/>
        </w:r>
        <w:r>
          <w:t>66</w:t>
        </w:r>
        <w:r>
          <w:fldChar w:fldCharType="end"/>
        </w:r>
      </w:hyperlink>
    </w:p>
    <w:p>
      <w:pPr>
        <w:pStyle w:val="TOC2"/>
        <w:tabs>
          <w:tab w:val="right" w:leader="dot" w:pos="8306"/>
        </w:tabs>
      </w:pPr>
      <w:hyperlink w:anchor="_Toc3435" w:history="1">
        <w:r>
          <w:rPr>
            <w:rFonts w:ascii="仿宋" w:eastAsia="仿宋" w:hAnsi="仿宋" w:cs="仿宋" w:hint="eastAsia"/>
            <w:lang w:eastAsia="zh-CN"/>
          </w:rPr>
          <w:t>(三)、物流与库存管理</w:t>
        </w:r>
        <w:r>
          <w:tab/>
        </w:r>
        <w:r>
          <w:fldChar w:fldCharType="begin"/>
        </w:r>
        <w:r>
          <w:instrText xml:space="preserve"> PAGEREF _Toc3435 \h </w:instrText>
        </w:r>
        <w:r>
          <w:fldChar w:fldCharType="separate"/>
        </w:r>
        <w:r>
          <w:t>68</w:t>
        </w:r>
        <w:r>
          <w:fldChar w:fldCharType="end"/>
        </w:r>
      </w:hyperlink>
    </w:p>
    <w:p>
      <w:pPr>
        <w:pStyle w:val="TOC1"/>
        <w:tabs>
          <w:tab w:val="right" w:leader="dot" w:pos="8306"/>
        </w:tabs>
      </w:pPr>
      <w:hyperlink w:anchor="_Toc9647" w:history="1">
        <w:r>
          <w:rPr>
            <w:rFonts w:ascii="仿宋" w:eastAsia="仿宋" w:hAnsi="仿宋" w:cs="仿宋" w:hint="eastAsia"/>
            <w:lang w:eastAsia="zh-CN"/>
          </w:rPr>
          <w:t>十六、质量管理体系</w:t>
        </w:r>
        <w:r>
          <w:tab/>
        </w:r>
        <w:r>
          <w:fldChar w:fldCharType="begin"/>
        </w:r>
        <w:r>
          <w:instrText xml:space="preserve"> PAGEREF _Toc9647 \h </w:instrText>
        </w:r>
        <w:r>
          <w:fldChar w:fldCharType="separate"/>
        </w:r>
        <w:r>
          <w:t>69</w:t>
        </w:r>
        <w:r>
          <w:fldChar w:fldCharType="end"/>
        </w:r>
      </w:hyperlink>
    </w:p>
    <w:p>
      <w:pPr>
        <w:pStyle w:val="TOC2"/>
        <w:tabs>
          <w:tab w:val="right" w:leader="dot" w:pos="8306"/>
        </w:tabs>
      </w:pPr>
      <w:hyperlink w:anchor="_Toc22349" w:history="1">
        <w:r>
          <w:rPr>
            <w:rFonts w:ascii="仿宋" w:eastAsia="仿宋" w:hAnsi="仿宋" w:cs="仿宋" w:hint="eastAsia"/>
            <w:lang w:eastAsia="zh-CN"/>
          </w:rPr>
          <w:t>(一)、质量目标与方针</w:t>
        </w:r>
        <w:r>
          <w:tab/>
        </w:r>
        <w:r>
          <w:fldChar w:fldCharType="begin"/>
        </w:r>
        <w:r>
          <w:instrText xml:space="preserve"> PAGEREF _Toc22349 \h </w:instrText>
        </w:r>
        <w:r>
          <w:fldChar w:fldCharType="separate"/>
        </w:r>
        <w:r>
          <w:t>69</w:t>
        </w:r>
        <w:r>
          <w:fldChar w:fldCharType="end"/>
        </w:r>
      </w:hyperlink>
    </w:p>
    <w:p>
      <w:pPr>
        <w:pStyle w:val="TOC2"/>
        <w:tabs>
          <w:tab w:val="right" w:leader="dot" w:pos="8306"/>
        </w:tabs>
      </w:pPr>
      <w:hyperlink w:anchor="_Toc28895" w:history="1">
        <w:r>
          <w:rPr>
            <w:rFonts w:ascii="仿宋" w:eastAsia="仿宋" w:hAnsi="仿宋" w:cs="仿宋" w:hint="eastAsia"/>
            <w:lang w:eastAsia="zh-CN"/>
          </w:rPr>
          <w:t>(二)、质量管理责任</w:t>
        </w:r>
        <w:r>
          <w:tab/>
        </w:r>
        <w:r>
          <w:fldChar w:fldCharType="begin"/>
        </w:r>
        <w:r>
          <w:instrText xml:space="preserve"> PAGEREF _Toc28895 \h </w:instrText>
        </w:r>
        <w:r>
          <w:fldChar w:fldCharType="separate"/>
        </w:r>
        <w:r>
          <w:t>70</w:t>
        </w:r>
        <w:r>
          <w:fldChar w:fldCharType="end"/>
        </w:r>
      </w:hyperlink>
    </w:p>
    <w:p>
      <w:pPr>
        <w:pStyle w:val="TOC2"/>
        <w:tabs>
          <w:tab w:val="right" w:leader="dot" w:pos="8306"/>
        </w:tabs>
      </w:pPr>
      <w:hyperlink w:anchor="_Toc32723" w:history="1">
        <w:r>
          <w:rPr>
            <w:rFonts w:ascii="仿宋" w:eastAsia="仿宋" w:hAnsi="仿宋" w:cs="仿宋" w:hint="eastAsia"/>
            <w:lang w:eastAsia="zh-CN"/>
          </w:rPr>
          <w:t>(三)、质量管理体系文件</w:t>
        </w:r>
        <w:r>
          <w:tab/>
        </w:r>
        <w:r>
          <w:fldChar w:fldCharType="begin"/>
        </w:r>
        <w:r>
          <w:instrText xml:space="preserve"> PAGEREF _Toc32723 \h </w:instrText>
        </w:r>
        <w:r>
          <w:fldChar w:fldCharType="separate"/>
        </w:r>
        <w:r>
          <w:t>71</w:t>
        </w:r>
        <w:r>
          <w:fldChar w:fldCharType="end"/>
        </w:r>
      </w:hyperlink>
    </w:p>
    <w:p>
      <w:pPr>
        <w:pStyle w:val="TOC2"/>
        <w:tabs>
          <w:tab w:val="right" w:leader="dot" w:pos="8306"/>
        </w:tabs>
      </w:pPr>
      <w:hyperlink w:anchor="_Toc19245" w:history="1">
        <w:r>
          <w:rPr>
            <w:rFonts w:ascii="仿宋" w:eastAsia="仿宋" w:hAnsi="仿宋" w:cs="仿宋" w:hint="eastAsia"/>
            <w:lang w:eastAsia="zh-CN"/>
          </w:rPr>
          <w:t>(四)、质量培训与教育</w:t>
        </w:r>
        <w:r>
          <w:tab/>
        </w:r>
        <w:r>
          <w:fldChar w:fldCharType="begin"/>
        </w:r>
        <w:r>
          <w:instrText xml:space="preserve"> PAGEREF _Toc19245 \h </w:instrText>
        </w:r>
        <w:r>
          <w:fldChar w:fldCharType="separate"/>
        </w:r>
        <w:r>
          <w:t>74</w:t>
        </w:r>
        <w:r>
          <w:fldChar w:fldCharType="end"/>
        </w:r>
      </w:hyperlink>
    </w:p>
    <w:p>
      <w:pPr>
        <w:pStyle w:val="TOC2"/>
        <w:tabs>
          <w:tab w:val="right" w:leader="dot" w:pos="8306"/>
        </w:tabs>
      </w:pPr>
      <w:hyperlink w:anchor="_Toc7919" w:history="1">
        <w:r>
          <w:rPr>
            <w:rFonts w:ascii="仿宋" w:eastAsia="仿宋" w:hAnsi="仿宋" w:cs="仿宋" w:hint="eastAsia"/>
            <w:lang w:eastAsia="zh-CN"/>
          </w:rPr>
          <w:t>(五)、质量审核与评价</w:t>
        </w:r>
        <w:r>
          <w:tab/>
        </w:r>
        <w:r>
          <w:fldChar w:fldCharType="begin"/>
        </w:r>
        <w:r>
          <w:instrText xml:space="preserve"> PAGEREF _Toc7919 \h </w:instrText>
        </w:r>
        <w:r>
          <w:fldChar w:fldCharType="separate"/>
        </w:r>
        <w:r>
          <w:t>75</w:t>
        </w:r>
        <w:r>
          <w:fldChar w:fldCharType="end"/>
        </w:r>
      </w:hyperlink>
    </w:p>
    <w:p>
      <w:pPr>
        <w:pStyle w:val="TOC2"/>
        <w:tabs>
          <w:tab w:val="right" w:leader="dot" w:pos="8306"/>
        </w:tabs>
      </w:pPr>
      <w:hyperlink w:anchor="_Toc26341" w:history="1">
        <w:r>
          <w:rPr>
            <w:rFonts w:ascii="仿宋" w:eastAsia="仿宋" w:hAnsi="仿宋" w:cs="仿宋" w:hint="eastAsia"/>
            <w:lang w:eastAsia="zh-CN"/>
          </w:rPr>
          <w:t>(六)、不符合与纠正措施</w:t>
        </w:r>
        <w:r>
          <w:tab/>
        </w:r>
        <w:r>
          <w:fldChar w:fldCharType="begin"/>
        </w:r>
        <w:r>
          <w:instrText xml:space="preserve"> PAGEREF _Toc26341 \h </w:instrText>
        </w:r>
        <w:r>
          <w:fldChar w:fldCharType="separate"/>
        </w:r>
        <w:r>
          <w:t>76</w:t>
        </w:r>
        <w:r>
          <w:fldChar w:fldCharType="end"/>
        </w:r>
      </w:hyperlink>
    </w:p>
    <w:p>
      <w:pPr>
        <w:pStyle w:val="TOC1"/>
        <w:tabs>
          <w:tab w:val="right" w:leader="dot" w:pos="8306"/>
        </w:tabs>
      </w:pPr>
      <w:hyperlink w:anchor="_Toc22335" w:history="1">
        <w:r>
          <w:rPr>
            <w:rFonts w:ascii="仿宋" w:eastAsia="仿宋" w:hAnsi="仿宋" w:cs="仿宋" w:hint="eastAsia"/>
            <w:lang w:eastAsia="zh-CN"/>
          </w:rPr>
          <w:t>十七、大功率电源及系统项目实施保障措施</w:t>
        </w:r>
        <w:r>
          <w:tab/>
        </w:r>
        <w:r>
          <w:fldChar w:fldCharType="begin"/>
        </w:r>
        <w:r>
          <w:instrText xml:space="preserve"> PAGEREF _Toc22335 \h </w:instrText>
        </w:r>
        <w:r>
          <w:fldChar w:fldCharType="separate"/>
        </w:r>
        <w:r>
          <w:t>77</w:t>
        </w:r>
        <w:r>
          <w:fldChar w:fldCharType="end"/>
        </w:r>
      </w:hyperlink>
    </w:p>
    <w:p>
      <w:pPr>
        <w:pStyle w:val="TOC2"/>
        <w:tabs>
          <w:tab w:val="right" w:leader="dot" w:pos="8306"/>
        </w:tabs>
      </w:pPr>
      <w:hyperlink w:anchor="_Toc14252" w:history="1">
        <w:r>
          <w:rPr>
            <w:rFonts w:ascii="仿宋" w:eastAsia="仿宋" w:hAnsi="仿宋" w:cs="仿宋" w:hint="eastAsia"/>
            <w:lang w:eastAsia="zh-CN"/>
          </w:rPr>
          <w:t>(一)、大功率电源及系统项目实施保障机制</w:t>
        </w:r>
        <w:r>
          <w:tab/>
        </w:r>
        <w:r>
          <w:fldChar w:fldCharType="begin"/>
        </w:r>
        <w:r>
          <w:instrText xml:space="preserve"> PAGEREF _Toc14252 \h </w:instrText>
        </w:r>
        <w:r>
          <w:fldChar w:fldCharType="separate"/>
        </w:r>
        <w:r>
          <w:t>77</w:t>
        </w:r>
        <w:r>
          <w:fldChar w:fldCharType="end"/>
        </w:r>
      </w:hyperlink>
    </w:p>
    <w:p>
      <w:pPr>
        <w:pStyle w:val="TOC2"/>
        <w:tabs>
          <w:tab w:val="right" w:leader="dot" w:pos="8306"/>
        </w:tabs>
      </w:pPr>
      <w:hyperlink w:anchor="_Toc9064" w:history="1">
        <w:r>
          <w:rPr>
            <w:rFonts w:ascii="仿宋" w:eastAsia="仿宋" w:hAnsi="仿宋" w:cs="仿宋" w:hint="eastAsia"/>
            <w:lang w:eastAsia="zh-CN"/>
          </w:rPr>
          <w:t>(二)、大功率电源及系统项目法律合规要求</w:t>
        </w:r>
        <w:r>
          <w:tab/>
        </w:r>
        <w:r>
          <w:fldChar w:fldCharType="begin"/>
        </w:r>
        <w:r>
          <w:instrText xml:space="preserve"> PAGEREF _Toc9064 \h </w:instrText>
        </w:r>
        <w:r>
          <w:fldChar w:fldCharType="separate"/>
        </w:r>
        <w:r>
          <w:t>81</w:t>
        </w:r>
        <w:r>
          <w:fldChar w:fldCharType="end"/>
        </w:r>
      </w:hyperlink>
    </w:p>
    <w:p>
      <w:pPr>
        <w:pStyle w:val="TOC2"/>
        <w:tabs>
          <w:tab w:val="right" w:leader="dot" w:pos="8306"/>
        </w:tabs>
      </w:pPr>
      <w:hyperlink w:anchor="_Toc5339" w:history="1">
        <w:r>
          <w:rPr>
            <w:rFonts w:ascii="仿宋" w:eastAsia="仿宋" w:hAnsi="仿宋" w:cs="仿宋" w:hint="eastAsia"/>
            <w:lang w:eastAsia="zh-CN"/>
          </w:rPr>
          <w:t>(三)、大功率电源及系统项目合同管理与法律事务</w:t>
        </w:r>
        <w:r>
          <w:tab/>
        </w:r>
        <w:r>
          <w:fldChar w:fldCharType="begin"/>
        </w:r>
        <w:r>
          <w:instrText xml:space="preserve"> PAGEREF _Toc5339 \h </w:instrText>
        </w:r>
        <w:r>
          <w:fldChar w:fldCharType="separate"/>
        </w:r>
        <w:r>
          <w:t>85</w:t>
        </w:r>
        <w:r>
          <w:fldChar w:fldCharType="end"/>
        </w:r>
      </w:hyperlink>
    </w:p>
    <w:p>
      <w:pPr>
        <w:pStyle w:val="TOC2"/>
        <w:tabs>
          <w:tab w:val="right" w:leader="dot" w:pos="8306"/>
        </w:tabs>
      </w:pPr>
      <w:hyperlink w:anchor="_Toc20349" w:history="1">
        <w:r>
          <w:rPr>
            <w:rFonts w:ascii="仿宋" w:eastAsia="仿宋" w:hAnsi="仿宋" w:cs="仿宋" w:hint="eastAsia"/>
            <w:lang w:eastAsia="zh-CN"/>
          </w:rPr>
          <w:t>(四)、大功率电源及系统项目知识产权保护策略</w:t>
        </w:r>
        <w:r>
          <w:tab/>
        </w:r>
        <w:r>
          <w:fldChar w:fldCharType="begin"/>
        </w:r>
        <w:r>
          <w:instrText xml:space="preserve"> PAGEREF _Toc20349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753"/>
      <w:r>
        <w:rPr>
          <w:rFonts w:ascii="仿宋" w:eastAsia="仿宋" w:hAnsi="仿宋" w:cs="仿宋" w:hint="eastAsia"/>
          <w:sz w:val="28"/>
          <w:lang w:eastAsia="zh-CN"/>
        </w:rPr>
        <w:t>一、大功率电源及系统项目危机管理</w:t>
      </w:r>
      <w:bookmarkEnd w:id="2"/>
    </w:p>
    <w:p>
      <w:pPr>
        <w:pStyle w:val="Heading2"/>
        <w:rPr>
          <w:rFonts w:ascii="仿宋" w:eastAsia="仿宋" w:hAnsi="仿宋" w:cs="仿宋" w:hint="eastAsia"/>
          <w:lang w:eastAsia="zh-CN"/>
        </w:rPr>
      </w:pPr>
      <w:bookmarkStart w:id="3" w:name="_Toc2147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大功率电源及系统项目危机管理中，危机预警与识别是确保大功率电源及系统项目稳健运行的核心步骤。通过建立全面的监测机制，大功率电源及系统项目团队旨在及时发现和理解潜在的风险和危机因素，以便采取及时的预防和应对措施，确保大功率电源及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大功率电源及系统项目团队全面分析了整个大功率电源及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大功率电源及系统项目团队着重于明确定义大功率电源及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大功率电源及系统项目进展的持续监控，团队能够及时发现潜在问题并作出迅速反应。大功率电源及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在这一阶段，团队的专业素养和反应速度将发挥至关重要的作用，以确保潜在危机能够在初期得到有效的处理，最大程度地减轻负面影响。通过危机预警与识别，大功率电源及系统项目得以更有序、可控地推进。</w:t>
      </w:r>
    </w:p>
    <w:p>
      <w:pPr>
        <w:pStyle w:val="Heading2"/>
        <w:ind w:firstLine="560" w:firstLineChars="200"/>
        <w:rPr>
          <w:rFonts w:ascii="仿宋" w:eastAsia="仿宋" w:hAnsi="仿宋" w:cs="仿宋" w:hint="eastAsia"/>
          <w:sz w:val="28"/>
          <w:lang w:eastAsia="zh-CN"/>
        </w:rPr>
      </w:pPr>
      <w:bookmarkStart w:id="4" w:name="_Toc491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在危机发生时，大功率电源及系统项目团队立即行动，成立了应急小组。该小组的任务是迅速制定并实施紧急应对措施，以最小化潜在损失。以下是采取的主要措施：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暂停大功率电源及系统项目进度：为遏制危机蔓延，大功率电源及系统项目暂时停止进行，以便全面评估当前状况。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资源重新分配：重新评估大功率电源及系统项目资源的分配，确保最大限度地减小损失。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实时沟通：与关键利益相关者建立实时沟通机制，向他们传递大功率电源及系统项目危机的实际状况，保障大功率电源及系统项目核心利益。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在紧急应对的同时，大功率电源及系统项目团队强调了团队协作和有效沟通的重要性。以下是团队协作的关键举措：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信息共享机制：建立了信息共享平台，确保团队成员能够及时获取大功率电源及系统项目危机的实时信息。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领导者沟通：大功率电源及系统项目领导者通过定期会议和即时沟通工具，指导团队应对危机，保持团队稳定运行。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随着危机得到初步控制，大功率电源及系统项目团队转向制定恢复计划，以确保大功率电源及系统项目能够从中迅速恢复。主要恢复计划包括：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修复受损的进度计划：重新评估大功率电源及系统项目进度，制定修复计划，确保大功率电源及系统项目尽快回归正常进程。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重新调整资源分配：优化资源分配，确保大功率电源及系统项目在有限资源下高效运转。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风险管理机制加强：对大功率电源及系统项目风险进行全面评估，制定更强化的风险管理策略，以预防未来可能的危机。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284"/>
      <w:r>
        <w:rPr>
          <w:rFonts w:ascii="仿宋" w:eastAsia="仿宋" w:hAnsi="仿宋" w:cs="仿宋" w:hint="eastAsia"/>
          <w:sz w:val="28"/>
          <w:lang w:eastAsia="zh-CN"/>
        </w:rPr>
        <w:t>二、大功率电源及系统项目建设单位说明</w:t>
      </w:r>
      <w:bookmarkEnd w:id="5"/>
    </w:p>
    <w:p>
      <w:pPr>
        <w:pStyle w:val="Heading2"/>
        <w:rPr>
          <w:rFonts w:ascii="仿宋" w:eastAsia="仿宋" w:hAnsi="仿宋" w:cs="仿宋" w:hint="eastAsia"/>
          <w:lang w:eastAsia="zh-CN"/>
        </w:rPr>
      </w:pPr>
      <w:bookmarkStart w:id="6" w:name="_Toc24181"/>
      <w:r>
        <w:rPr>
          <w:rFonts w:ascii="仿宋" w:eastAsia="仿宋" w:hAnsi="仿宋" w:cs="仿宋" w:hint="eastAsia"/>
          <w:lang w:eastAsia="zh-CN"/>
        </w:rPr>
        <w:t>(一)、大功率电源及系统项目承办单位基本情况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140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大功率电源及系统项目承办单位的XXXX，我们着眼于实现可持续的经济效益。通过技术创新和解决方案的提供，公司预计在大功率电源及系统项目执行期间将获得可观的收入增长。这一收入来源主要包括大功率电源及系统项目交付、技术服务和解决方案的销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同时，我们注重成本控制和效率提升，以确保大功率电源及系统项目的可持续盈利。透过精细的管理和资源优化，公司期望实现大功率电源及系统项目利润最大化。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大功率电源及系统项目实施进行全面的投资评估，包括大功率电源及系统项目启动阶段的资金投入和后续运营成本。通过对大功率电源及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大功率电源及系统项目实施过程中具备足够的资金流动性，公司将进行详尽的现金流分析。这包括资金需求的合理预测、大功率电源及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396"/>
      <w:r>
        <w:rPr>
          <w:rFonts w:ascii="仿宋" w:eastAsia="仿宋" w:hAnsi="仿宋" w:cs="仿宋" w:hint="eastAsia"/>
          <w:sz w:val="28"/>
          <w:lang w:eastAsia="zh-CN"/>
        </w:rPr>
        <w:t>三、大功率电源及系统项目选址可行性分析</w:t>
      </w:r>
      <w:bookmarkEnd w:id="8"/>
    </w:p>
    <w:p>
      <w:pPr>
        <w:pStyle w:val="Heading2"/>
        <w:rPr>
          <w:rFonts w:ascii="仿宋" w:eastAsia="仿宋" w:hAnsi="仿宋" w:cs="仿宋" w:hint="eastAsia"/>
          <w:lang w:eastAsia="zh-CN"/>
        </w:rPr>
      </w:pPr>
      <w:bookmarkStart w:id="9" w:name="_Toc11636"/>
      <w:r>
        <w:rPr>
          <w:rFonts w:ascii="仿宋" w:eastAsia="仿宋" w:hAnsi="仿宋" w:cs="仿宋" w:hint="eastAsia"/>
          <w:lang w:eastAsia="zh-CN"/>
        </w:rPr>
        <w:t>(一)、大功率电源及系统项目选址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该大功率电源及系统项目选址位于XX省XX市XX区XXX街道</w:t>
      </w:r>
    </w:p>
    <w:p>
      <w:pPr>
        <w:pStyle w:val="Heading2"/>
        <w:ind w:firstLine="560" w:firstLineChars="200"/>
        <w:rPr>
          <w:rFonts w:ascii="仿宋" w:eastAsia="仿宋" w:hAnsi="仿宋" w:cs="仿宋" w:hint="eastAsia"/>
          <w:sz w:val="28"/>
          <w:lang w:eastAsia="zh-CN"/>
        </w:rPr>
      </w:pPr>
      <w:bookmarkStart w:id="10" w:name="_Toc2676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征地面积： 大功率电源及系统项目的征地面积将根据大功率电源及系统项目的实际规模和需求进行精确规划。具体面积XXX平方米，旨在确保大功率电源及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净用地面积是在征地面积基础上去除不可利用面积后的实际可开发用地。具体面积XXX平方米，考虑到环保、交通、安全等多方面因素，以确保大功率电源及系统项目在整体利用效率上达到最优。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大功率电源及系统项目计划建设的建筑总规模具体面积XXX平方米。这一规模的确定综合考虑了大功率电源及系统项目的性质、规模，以及城市规划的相关要求，确保建筑布局与周边环境协调一致。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绿地率是大功率电源及系统项目用地中被规划为绿地的比例。具体面积XXX平方米，旨在通过合理规划绿地，改善大功率电源及系统项目周边环境，提升居民生活质量，并符合城市整体绿化规划。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容积率是用地上可以建设的建筑总体积与用地面积之比。具体面积XXX，通过合理的容积率规划，确保大功率电源及系统项目建筑规模与周边环境和谐共生。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大功率电源及系统项目选址与当地城市规划相一致，具体面积XXX平方米。通过与城市规划部门深入沟通，确保大功率电源及系统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大功率电源及系统项目选址符合当地产业政策，具体面积XXX平方米。这包括大功率电源及系统项目对当地经济的促进作用，以及对相关产业的带动效应，确保大功率电源及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用地总体要求必须符合环保和可持续发展的原则，具体面积XXX平方米。通过采用绿色建筑设计、节能减排等措施，确保大功率电源及系统项目在建设和运营过程中对环境的影响最小化，达到可持续发展的要求。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确保大功率电源及系统项目选址具备必要的公共设施配套，具体面积XXX平方米。这包括交通便利性、教育、医疗等基础设施，以提高居民生活品质，使得大功率电源及系统项目选址更具吸引力。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考虑用地总体要求对当地社会稳定性的影响，具体面积XXX平方米。通过深入了解当地社区反馈，确保大功率电源及系统项目的选址和建设过程对当地社会和谐稳定产生积极作用。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大功率电源及系统项目选址不仅符合法规和规划，还在实际操作中具有可行性。这一全面规划将为大功率电源及系统项目的成功实施提供坚实的基础，确保大功率电源及系统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6884"/>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大功率电源及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大功率电源及系统项目的设备规划和空间设计中，我们将采取灵活设备布局的措施。设备布局将根据实际需求进行灵活设计，避免不必要的浪费。通过合理规划设备摆放位置，我们将提高设备的利用率，减少设备间距，以确保大功率电源及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进一步，我们计划在大功率电源及系统项目内部引入共享设施的概念，例如共享会议室、办公区等。通过这种方式，我们可以减少对资源的重复建设，提高资源共享效率，从而减小大功率电源及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874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大功率电源及系统项目的总图布置中，我们将不同功能区域进行明确的规划，以最大程度满足大功率电源及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559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大功率电源及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大功率电源及系统项目对环境的影响是综合评价的重要因素之一。我们将详细考虑选址周边的自然环境、生态保护区、水源地等情况，确保大功率电源及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对选址的评价还需充分考虑当地政府的产业政策和法规。我们将详细了解大功率电源及系统项目所在地的相关政策，确保大功率电源及系统项目的规划和运营与当地法规相符，降低不必要的法律风险。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考虑到社会稳定性对企业运营的重要性，我们将评估选址地区的社会安全情况、劳工关系、社区反馈等方面，以确保大功率电源及系统项目的建设和运营不会受到社会稳定性的负面影响。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最后，我们将综合考虑用地成本，包括土地购置费用、土地开发成本等。通过对用地成本的详细评估，我们能够做出更为精确的经济效益分析，为大功率电源及系统项目的投资决策提供有力支持。</w:t>
      </w:r>
    </w:p>
    <w:p>
      <w:pPr>
        <w:pStyle w:val="Heading1"/>
        <w:ind w:firstLine="560" w:firstLineChars="200"/>
        <w:rPr>
          <w:rFonts w:ascii="仿宋" w:eastAsia="仿宋" w:hAnsi="仿宋" w:cs="仿宋" w:hint="eastAsia"/>
          <w:sz w:val="28"/>
          <w:lang w:eastAsia="zh-CN"/>
        </w:rPr>
      </w:pPr>
      <w:bookmarkStart w:id="14" w:name="_Toc12538"/>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310"/>
      <w:r>
        <w:rPr>
          <w:rFonts w:ascii="仿宋" w:eastAsia="仿宋" w:hAnsi="仿宋" w:cs="仿宋" w:hint="eastAsia"/>
          <w:lang w:eastAsia="zh-CN"/>
        </w:rPr>
        <w:t>(一)、大功率电源及系统行业分析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行业一直以来都是市场的关注焦点。行业内的发展趋势、竞争态势以及潜在机会都对大功率电源及系统项目的推进产生深远的影响。通过深入研究行业的整体概貌，我们将更好地理解行业的核心特征，为大功率电源及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功率电源及系统行业，技术一直是推动创新和发展的关键因素。我们将对当前技术趋势进行详尽分析，包括但不限于人工智能、大数据应用、先进制造技术等。这有助于大功率电源及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大功率电源及系统项目成功的基础。我们将对主要竞争对手进行深入研究，包括其市场份额、产品特点、市场定位等。通过全面了解竞争对手的优势和劣势，大功率电源及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6443"/>
      <w:r>
        <w:rPr>
          <w:rFonts w:ascii="仿宋" w:eastAsia="仿宋" w:hAnsi="仿宋" w:cs="仿宋" w:hint="eastAsia"/>
          <w:sz w:val="28"/>
          <w:lang w:eastAsia="zh-CN"/>
        </w:rPr>
        <w:t>(二)、大功率电源及系统市场分析预测</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大功率电源及系统市场未来的增长趋势。这包括市场的整体规模、各细分领域的发展趋势等。大功率电源及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大功率电源及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大功率电源及系统项目实施过程中需要充分考虑的因素。我们将对市场风险进行全面评估，包括但不限于政策法规风险、市场竞争风险、技术变革风险等。通过对潜在风险的深入分析，大功率电源及系统项目可以制定相应的风险缓解策略，降低不确定性对大功率电源及系统项目的影响。</w:t>
      </w:r>
    </w:p>
    <w:p>
      <w:pPr>
        <w:pStyle w:val="Heading1"/>
        <w:ind w:firstLine="560" w:firstLineChars="200"/>
        <w:rPr>
          <w:rFonts w:ascii="仿宋" w:eastAsia="仿宋" w:hAnsi="仿宋" w:cs="仿宋" w:hint="eastAsia"/>
          <w:sz w:val="28"/>
          <w:lang w:eastAsia="zh-CN"/>
        </w:rPr>
      </w:pPr>
      <w:bookmarkStart w:id="17" w:name="_Toc12212"/>
      <w:r>
        <w:rPr>
          <w:rFonts w:ascii="仿宋" w:eastAsia="仿宋" w:hAnsi="仿宋" w:cs="仿宋" w:hint="eastAsia"/>
          <w:sz w:val="28"/>
          <w:lang w:eastAsia="zh-CN"/>
        </w:rPr>
        <w:t>五、大功率电源及系统项目概论</w:t>
      </w:r>
      <w:bookmarkEnd w:id="17"/>
    </w:p>
    <w:p>
      <w:pPr>
        <w:pStyle w:val="Heading2"/>
        <w:rPr>
          <w:rFonts w:ascii="仿宋" w:eastAsia="仿宋" w:hAnsi="仿宋" w:cs="仿宋" w:hint="eastAsia"/>
          <w:lang w:eastAsia="zh-CN"/>
        </w:rPr>
      </w:pPr>
      <w:bookmarkStart w:id="18" w:name="_Toc26766"/>
      <w:r>
        <w:rPr>
          <w:rFonts w:ascii="仿宋" w:eastAsia="仿宋" w:hAnsi="仿宋" w:cs="仿宋" w:hint="eastAsia"/>
          <w:lang w:eastAsia="zh-CN"/>
        </w:rPr>
        <w:t>(一)、大功率电源及系统项目概况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的起源追溯至对市场的深入洞察。市场的不断演变与变革为大功率电源及系统项目提供了难得的机遇。当前市场存在的需求缺口和变革的大环境共同构成了大功率电源及系统项目的背景。这个大功率电源及系统项目旨在充分利用市场机遇，填补行业中尚未满足的需求，为客户提供全新的解决方案。市场的变革和需求的增长使得这个大功率电源及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大功率电源及系统项目名称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正式命名为大功率电源及系统。这个名称不仅仅是一个标识，更代表了大功率电源及系统项目的核心理念和愿景。它蕴含着大功率电源及系统项目所要解决问题的关键字，具有强烈的表达和辨识度，为大功率电源及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大功率电源及系统项目目标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的核心目标是提供一种全新、高效的解决方案，满足客户日益增长的需求。大功率电源及系统项目追求的不仅仅是满足市场需求，更是在市场中获得卓越的竞争优势。通过不断提升产品或服务的质量和创新水平，大功率电源及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大功率电源及系统项目范围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全面涵盖了产品研发、制造、市场推广和售后服务，确保从产品设计到最终用户体验的全方位关注。这一全面的大功率电源及系统项目范围是为了确保大功率电源及系统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1.5 大功率电源及系统项目时间表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大功率电源及系统项目计划在未来18个月内完成，包括研发、测试、市场试点和正式推出等不同阶段。这个时间表的合理设计是为了确保大功率电源及系统项目各个阶段的顺利推进，以便按时交付高质量的成果。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大功率电源及系统项目预算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总预算估算为XX百万美元，主要分配在研发、市场推广、人员培训和运营等方面。这一充足的预算为大功率电源及系统项目提供了充足的资源，确保大功率电源及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大功率电源及系统项目风险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可能面临的风险包括市场接受度低、技术难题、竞争激烈等。大功率电源及系统项目团队已经制定了相应的风险应对计划，通过前瞻性的风险管理，确保大功率电源及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大功率电源及系统项目团队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大功率电源及系统项目汇聚了一支经验丰富、多领域专业素养的核心团队，确保大功率电源及系统项目在各个方面都能拥有高水平的执行力。团队的协同作战是大功率电源及系统项目成功的关键因素之一。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大功率电源及系统项目背景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https://d.book118.com/765101202102011044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940DC7"/>
    <w:rsid w:val="1C940D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5101202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2024-01-21T17:17:00Z</dcterms:created>
  <dcterms:modified xsi:type="dcterms:W3CDTF">2024-01-21T17:17:54Z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F421B76B40EA4972A095759F0F1A344B_11</vt:lpwstr>
  </property>
  <property fmtid="{D5CDD505-2E9C-101B-9397-08002B2CF9AE}" pid="3" name="KSOProductBuildVer">
    <vt:lpwstr>2052-12.1.0.16120</vt:lpwstr>
  </property>
</Properties>
</file>