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ind w:left="0"/>
        <w:rPr>
          <w:rFonts w:ascii="Times New Roman"/>
          <w:sz w:val="20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952</wp:posOffset>
            </wp:positionH>
            <wp:positionV relativeFrom="page">
              <wp:posOffset>0</wp:posOffset>
            </wp:positionV>
            <wp:extent cx="11339576" cy="1584909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9576" cy="15849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spacing w:before="10"/>
        <w:ind w:left="0"/>
        <w:rPr>
          <w:rFonts w:ascii="Times New Roman"/>
          <w:sz w:val="23"/>
        </w:rPr>
      </w:pPr>
    </w:p>
    <w:p>
      <w:pPr>
        <w:pStyle w:val="Title"/>
        <w:ind w:left="297"/>
      </w:pPr>
      <w:r>
        <w:t>（建筑工程管理</w:t>
      </w:r>
      <w:r>
        <w:rPr>
          <w:spacing w:val="-371"/>
        </w:rPr>
        <w:t>）</w:t>
      </w:r>
      <w:r>
        <w:t>楼内脚手</w:t>
      </w:r>
    </w:p>
    <w:p>
      <w:pPr>
        <w:pStyle w:val="Title"/>
        <w:spacing w:line="1931" w:lineRule="exact"/>
      </w:pPr>
      <w:r>
        <w:t>架施工方案</w:t>
      </w:r>
    </w:p>
    <w:p>
      <w:pPr>
        <w:spacing w:after="0" w:line="1931" w:lineRule="exact"/>
        <w:sectPr>
          <w:type w:val="continuous"/>
          <w:pgSz w:w="17860" w:h="25260"/>
          <w:pgMar w:top="2420" w:right="820" w:bottom="280" w:left="2320" w:header="708" w:footer="708"/>
          <w:cols w:space="708"/>
        </w:sectPr>
      </w:pPr>
    </w:p>
    <w:p>
      <w:pPr>
        <w:spacing w:before="73" w:line="368" w:lineRule="exact"/>
        <w:ind w:left="316" w:right="0" w:firstLine="0"/>
        <w:jc w:val="left"/>
        <w:rPr>
          <w:rFonts w:ascii="幼圆" w:eastAsia="幼圆" w:hint="eastAsia"/>
          <w:sz w:val="31"/>
        </w:rPr>
      </w:pPr>
      <w:r>
        <w:rPr>
          <w:rFonts w:ascii="Times New Roman" w:eastAsia="Times New Roman"/>
          <w:i/>
          <w:sz w:val="31"/>
        </w:rPr>
        <w:t>5#</w:t>
      </w:r>
      <w:r>
        <w:rPr>
          <w:rFonts w:ascii="幼圆" w:eastAsia="幼圆" w:hint="eastAsia"/>
          <w:sz w:val="31"/>
        </w:rPr>
        <w:t>楼内脚手架施工方案</w:t>
      </w:r>
    </w:p>
    <w:p>
      <w:pPr>
        <w:pStyle w:val="Heading1"/>
        <w:spacing w:line="745" w:lineRule="exact"/>
      </w:pPr>
      <w:r>
        <w:t>壹、编制依据</w:t>
      </w:r>
    </w:p>
    <w:p>
      <w:pPr>
        <w:pStyle w:val="BodyText"/>
        <w:spacing w:before="162"/>
      </w:pPr>
      <w:r>
        <w:t>《建筑施工手册》第四版</w:t>
      </w:r>
    </w:p>
    <w:p>
      <w:pPr>
        <w:pStyle w:val="BodyText"/>
        <w:spacing w:before="162"/>
      </w:pPr>
      <w:r>
        <w:t>《建筑结构荷载规范》(GB50009-2012)</w:t>
      </w:r>
    </w:p>
    <w:p>
      <w:pPr>
        <w:pStyle w:val="BodyText"/>
        <w:spacing w:before="162"/>
      </w:pPr>
      <w:r>
        <w:t>《建筑施工钢架管脚手架安全技术规范》(JGJ130-2011)</w:t>
      </w:r>
    </w:p>
    <w:p>
      <w:pPr>
        <w:pStyle w:val="BodyText"/>
        <w:spacing w:before="161"/>
      </w:pPr>
      <w:r>
        <w:t>《建筑地基基础设计规范》(GB50007-2011)</w:t>
      </w:r>
    </w:p>
    <w:p>
      <w:pPr>
        <w:pStyle w:val="BodyText"/>
        <w:spacing w:before="162"/>
      </w:pPr>
      <w:r>
        <w:t>《混凝土结构设计规范》(GB50010-2010)</w:t>
      </w:r>
    </w:p>
    <w:p>
      <w:pPr>
        <w:pStyle w:val="BodyText"/>
        <w:spacing w:before="163"/>
      </w:pPr>
      <w:r>
        <w:t>《建筑施工模板安全技术规程》（JGJ162－2008）</w:t>
      </w:r>
    </w:p>
    <w:p>
      <w:pPr>
        <w:pStyle w:val="BodyText"/>
        <w:spacing w:before="162"/>
      </w:pPr>
      <w:r>
        <w:t>《大兴·公园府邸5#楼施工图》</w:t>
      </w:r>
    </w:p>
    <w:p>
      <w:pPr>
        <w:pStyle w:val="Heading1"/>
        <w:spacing w:before="162"/>
      </w:pPr>
      <w:r>
        <w:t>二、工程简介</w:t>
      </w:r>
    </w:p>
    <w:p>
      <w:pPr>
        <w:pStyle w:val="BodyText"/>
        <w:spacing w:before="161"/>
      </w:pPr>
      <w:r>
        <w:rPr>
          <w:w w:val="100"/>
        </w:rPr>
        <w:t>大兴·公园府邸</w:t>
      </w:r>
      <w:r>
        <w:rPr>
          <w:spacing w:val="-25"/>
        </w:rPr>
        <w:t xml:space="preserve"> </w:t>
      </w:r>
      <w:r>
        <w:rPr>
          <w:w w:val="100"/>
        </w:rPr>
        <w:t>5</w:t>
      </w:r>
      <w:r>
        <w:rPr>
          <w:spacing w:val="-18"/>
        </w:rPr>
        <w:t xml:space="preserve"> </w:t>
      </w:r>
      <w:r>
        <w:rPr>
          <w:spacing w:val="-32"/>
          <w:w w:val="100"/>
        </w:rPr>
        <w:t>号楼，地下室结构设计为现浇砼框架结构，柱距：</w:t>
      </w:r>
      <w:r>
        <w:rPr>
          <w:spacing w:val="-1"/>
          <w:w w:val="100"/>
        </w:rPr>
        <w:t>7.35</w:t>
      </w:r>
    </w:p>
    <w:p>
      <w:pPr>
        <w:pStyle w:val="BodyText"/>
        <w:spacing w:before="162" w:line="290" w:lineRule="auto"/>
        <w:ind w:right="1528"/>
      </w:pPr>
      <w:r>
        <w:t>（8.4、9.0）×4.05、6.8、8.0、9.0、10.15。南北向跨度为 51.4m， 东西向跨度为 55.5m，层高 5.1、5.5m。柱及主、次梁均为钢筋混凝土结构，框架柱截面尺寸为700×700mm；框架梁截面尺寸为400× 700mm；板为现浇钢筋混凝土楼板，板厚为 120mm。</w:t>
      </w:r>
    </w:p>
    <w:p>
      <w:pPr>
        <w:spacing w:before="0" w:line="635" w:lineRule="exact"/>
        <w:ind w:left="316" w:right="0" w:firstLine="0"/>
        <w:jc w:val="left"/>
        <w:rPr>
          <w:b/>
          <w:sz w:val="42"/>
        </w:rPr>
      </w:pPr>
      <w:r>
        <w:rPr>
          <w:sz w:val="42"/>
        </w:rPr>
        <w:t>三、</w:t>
      </w:r>
      <w:r>
        <w:rPr>
          <w:b/>
          <w:sz w:val="42"/>
        </w:rPr>
        <w:t>施工准备</w:t>
      </w:r>
    </w:p>
    <w:p>
      <w:pPr>
        <w:pStyle w:val="BodyText"/>
        <w:spacing w:line="749" w:lineRule="exact"/>
      </w:pPr>
      <w:r>
        <w:t>（壹）技术准备</w:t>
      </w:r>
    </w:p>
    <w:p>
      <w:pPr>
        <w:pStyle w:val="BodyText"/>
        <w:spacing w:before="58" w:line="290" w:lineRule="auto"/>
        <w:ind w:right="1765"/>
      </w:pPr>
      <w:r>
        <w:t>根据本工程的特点，采用下列脚手架为地下室主体结构支撑及防护设施。</w:t>
      </w:r>
    </w:p>
    <w:p>
      <w:pPr>
        <w:pStyle w:val="ListParagraph"/>
        <w:numPr>
          <w:ilvl w:val="0"/>
          <w:numId w:val="4"/>
        </w:numPr>
        <w:tabs>
          <w:tab w:val="left" w:pos="1408"/>
        </w:tabs>
        <w:spacing w:before="0" w:after="0" w:line="774" w:lineRule="exact"/>
        <w:ind w:left="1407" w:right="0" w:hanging="1092"/>
        <w:jc w:val="left"/>
        <w:rPr>
          <w:sz w:val="42"/>
        </w:rPr>
      </w:pPr>
      <w:r>
        <w:rPr>
          <w:sz w:val="42"/>
        </w:rPr>
        <w:t>地下室主体结构采用满堂式扣件脚手架。</w:t>
      </w:r>
    </w:p>
    <w:p>
      <w:pPr>
        <w:pStyle w:val="ListParagraph"/>
        <w:numPr>
          <w:ilvl w:val="0"/>
          <w:numId w:val="4"/>
        </w:numPr>
        <w:tabs>
          <w:tab w:val="left" w:pos="1415"/>
        </w:tabs>
        <w:spacing w:before="161" w:after="0" w:line="290" w:lineRule="auto"/>
        <w:ind w:left="316" w:right="1931" w:firstLine="0"/>
        <w:jc w:val="left"/>
        <w:rPr>
          <w:sz w:val="42"/>
        </w:rPr>
      </w:pPr>
      <w:r>
        <w:rPr>
          <w:spacing w:val="-1"/>
          <w:sz w:val="42"/>
        </w:rPr>
        <w:t>地下室主体结构施工时，随着结构工程的施工进度，要求搭设</w:t>
      </w:r>
      <w:r>
        <w:rPr>
          <w:sz w:val="42"/>
        </w:rPr>
        <w:t>壹道水平安全网。</w:t>
      </w:r>
    </w:p>
    <w:p>
      <w:pPr>
        <w:spacing w:after="0" w:line="290" w:lineRule="auto"/>
        <w:jc w:val="left"/>
        <w:rPr>
          <w:sz w:val="42"/>
        </w:rPr>
        <w:sectPr>
          <w:pgSz w:w="17860" w:h="25260"/>
          <w:pgMar w:top="1800" w:right="820" w:bottom="280" w:left="2320" w:header="708" w:footer="708"/>
          <w:pgNumType w:start="2"/>
          <w:cols w:space="708"/>
        </w:sectPr>
      </w:pPr>
    </w:p>
    <w:p>
      <w:pPr>
        <w:pStyle w:val="BodyText"/>
        <w:spacing w:line="721" w:lineRule="exact"/>
      </w:pPr>
      <w:r>
        <w:t>（二）材料准备</w:t>
      </w:r>
    </w:p>
    <w:p>
      <w:pPr>
        <w:pStyle w:val="BodyText"/>
        <w:spacing w:line="722" w:lineRule="exact"/>
      </w:pPr>
      <w:r>
        <w:t>1、扣件式钢架管的检查应符合下列规定：</w:t>
      </w:r>
    </w:p>
    <w:p>
      <w:pPr>
        <w:pStyle w:val="BodyText"/>
        <w:spacing w:line="720" w:lineRule="exact"/>
      </w:pPr>
      <w:r>
        <w:t>①扣件式脚手架用钢管应采用符合现行国家标准《直缝电焊钢管》</w:t>
      </w:r>
    </w:p>
    <w:p>
      <w:pPr>
        <w:pStyle w:val="BodyText"/>
        <w:spacing w:before="11" w:line="223" w:lineRule="auto"/>
        <w:ind w:right="1597"/>
      </w:pPr>
      <w:r>
        <w:t>（GB/T13793-92）或《低压流体输送用焊接钢管</w:t>
      </w:r>
      <w:r>
        <w:rPr>
          <w:spacing w:val="-279"/>
        </w:rPr>
        <w:t>》</w:t>
      </w:r>
      <w:r>
        <w:t>（GB/T3092）中</w:t>
      </w:r>
      <w:r>
        <w:rPr>
          <w:spacing w:val="-3"/>
        </w:rPr>
        <w:t xml:space="preserve">的 </w:t>
      </w:r>
      <w:r>
        <w:t>Q325A</w:t>
      </w:r>
      <w:r>
        <w:rPr>
          <w:spacing w:val="-14"/>
        </w:rPr>
        <w:t xml:space="preserve"> 级普通钢管，材质性能应符合现行国家标准《碳素钢结构》</w:t>
      </w:r>
    </w:p>
    <w:p>
      <w:pPr>
        <w:pStyle w:val="BodyText"/>
        <w:spacing w:line="708" w:lineRule="exact"/>
      </w:pPr>
      <w:r>
        <w:t>（GB/T700 的规定。</w:t>
      </w:r>
    </w:p>
    <w:p>
      <w:pPr>
        <w:pStyle w:val="BodyText"/>
        <w:spacing w:line="720" w:lineRule="exact"/>
      </w:pPr>
      <w:r>
        <w:t>②扣件式架用钢管规格为ф48×2.0mm。</w:t>
      </w:r>
    </w:p>
    <w:p>
      <w:pPr>
        <w:pStyle w:val="BodyText"/>
        <w:spacing w:before="12" w:line="223" w:lineRule="auto"/>
        <w:ind w:right="1594"/>
      </w:pPr>
      <w:r>
        <w:t>③扣件及可调托撑螺母应采用可锻铸铁或铸铁制造，其材料机械性能</w:t>
      </w:r>
      <w:r>
        <w:rPr>
          <w:spacing w:val="-8"/>
        </w:rPr>
        <w:t xml:space="preserve">应符合 </w:t>
      </w:r>
      <w:r>
        <w:t>GB9440</w:t>
      </w:r>
      <w:r>
        <w:rPr>
          <w:spacing w:val="-22"/>
        </w:rPr>
        <w:t xml:space="preserve"> 中 </w:t>
      </w:r>
      <w:r>
        <w:t>KTH330-08</w:t>
      </w:r>
      <w:r>
        <w:rPr>
          <w:spacing w:val="-22"/>
        </w:rPr>
        <w:t xml:space="preserve"> 及 </w:t>
      </w:r>
      <w:r>
        <w:t>GB11352</w:t>
      </w:r>
      <w:r>
        <w:rPr>
          <w:spacing w:val="-22"/>
        </w:rPr>
        <w:t xml:space="preserve"> 中 </w:t>
      </w:r>
      <w:r>
        <w:t>ZG270-500</w:t>
      </w:r>
      <w:r>
        <w:rPr>
          <w:spacing w:val="-8"/>
        </w:rPr>
        <w:t xml:space="preserve"> 的规定。</w:t>
      </w:r>
    </w:p>
    <w:p>
      <w:pPr>
        <w:pStyle w:val="BodyText"/>
        <w:spacing w:before="77"/>
      </w:pPr>
      <w:r>
        <w:t>④构配件外观质量要求。</w:t>
      </w:r>
    </w:p>
    <w:p>
      <w:pPr>
        <w:pStyle w:val="BodyText"/>
        <w:spacing w:before="162"/>
      </w:pPr>
      <w:r>
        <w:t>1、钢管应无裂纹、凹陷、锈蚀，不得采用接长钢管。</w:t>
      </w:r>
    </w:p>
    <w:p>
      <w:pPr>
        <w:pStyle w:val="BodyText"/>
        <w:spacing w:before="162" w:line="290" w:lineRule="auto"/>
        <w:ind w:right="1938"/>
      </w:pPr>
      <w:r>
        <w:t>2、铸造件表面应光整，不得有砂眼、缩孔、裂纹、浇冒口残余等缺陷，表面粘砂应清除干净。</w:t>
      </w:r>
    </w:p>
    <w:p>
      <w:pPr>
        <w:pStyle w:val="BodyText"/>
        <w:spacing w:line="773" w:lineRule="exact"/>
      </w:pPr>
      <w:r>
        <w:t>3、冲压件不得有毛刺、裂纹、氧化皮等缺陷。</w:t>
      </w:r>
    </w:p>
    <w:p>
      <w:pPr>
        <w:pStyle w:val="BodyText"/>
        <w:spacing w:before="162" w:line="290" w:lineRule="auto"/>
        <w:ind w:right="1938"/>
      </w:pPr>
      <w:r>
        <w:t>4、各焊缝应饱满，焊药清除干净，不得有未焊透、夹砂、咬肉、裂纹等缺陷。</w:t>
      </w:r>
    </w:p>
    <w:p>
      <w:pPr>
        <w:pStyle w:val="BodyText"/>
        <w:spacing w:line="769" w:lineRule="exact"/>
      </w:pPr>
      <w:r>
        <w:t>5、构配件防锈漆涂层均匀、牢固。</w:t>
      </w:r>
    </w:p>
    <w:p>
      <w:pPr>
        <w:pStyle w:val="BodyText"/>
        <w:spacing w:before="162"/>
      </w:pPr>
      <w:r>
        <w:t>6、主要构、配件上的生产厂标识应清晰。</w:t>
      </w:r>
    </w:p>
    <w:p>
      <w:pPr>
        <w:pStyle w:val="BodyText"/>
        <w:spacing w:before="162" w:line="290" w:lineRule="auto"/>
        <w:ind w:right="1962"/>
      </w:pPr>
      <w:r>
        <w:t>⑤可调底座及可调托撑丝杆和螺母捏合长度不得少于4-5扣，插入立杆内的长度不得小于150mm。</w:t>
      </w:r>
    </w:p>
    <w:p>
      <w:pPr>
        <w:pStyle w:val="BodyText"/>
        <w:spacing w:before="388"/>
      </w:pPr>
      <w:r>
        <w:t>2、扣件</w:t>
      </w:r>
    </w:p>
    <w:p>
      <w:pPr>
        <w:pStyle w:val="BodyText"/>
        <w:spacing w:before="482" w:line="223" w:lineRule="auto"/>
        <w:ind w:right="1765"/>
      </w:pPr>
      <w:r>
        <w:t>①扣件应采用可锻铸铁制作的扣件，其质量符合现行国家标准《钢架管脚手架扣件》（GB15831）的规定；</w:t>
      </w:r>
    </w:p>
    <w:p>
      <w:pPr>
        <w:pStyle w:val="BodyText"/>
        <w:spacing w:line="735" w:lineRule="exact"/>
      </w:pPr>
      <w:r>
        <w:t>②新扣件应有生产许可证、法定检测单位的检测方案和产品质量合格</w:t>
      </w:r>
    </w:p>
    <w:p>
      <w:pPr>
        <w:spacing w:after="0" w:line="735" w:lineRule="exact"/>
        <w:sectPr>
          <w:pgSz w:w="17860" w:h="25260"/>
          <w:pgMar w:top="1660" w:right="820" w:bottom="280" w:left="2320" w:header="708" w:footer="708"/>
          <w:pgNumType w:start="3"/>
          <w:cols w:space="708"/>
        </w:sectPr>
      </w:pPr>
    </w:p>
    <w:p>
      <w:pPr>
        <w:pStyle w:val="BodyText"/>
        <w:spacing w:line="721" w:lineRule="exact"/>
      </w:pPr>
      <w:r>
        <w:t>证。当对扣件质量有怀疑时，应按现行国家标准《钢架管脚手架扣件》</w:t>
      </w:r>
    </w:p>
    <w:p>
      <w:pPr>
        <w:pStyle w:val="BodyText"/>
        <w:spacing w:line="722" w:lineRule="exact"/>
      </w:pPr>
      <w:r>
        <w:t>（GB15831）规定抽样检测；</w:t>
      </w:r>
    </w:p>
    <w:p>
      <w:pPr>
        <w:pStyle w:val="BodyText"/>
        <w:spacing w:before="11" w:line="223" w:lineRule="auto"/>
        <w:ind w:right="1765"/>
      </w:pPr>
      <w:r>
        <w:t>③旧扣件使用前应进行质量检查，有裂缝、变形的严禁使用，出现滑丝的螺栓必须更换；</w:t>
      </w:r>
    </w:p>
    <w:p>
      <w:pPr>
        <w:pStyle w:val="BodyText"/>
        <w:spacing w:line="708" w:lineRule="exact"/>
      </w:pPr>
      <w:r>
        <w:t>④新旧扣件均应进行防锈处理。</w:t>
      </w:r>
    </w:p>
    <w:p>
      <w:pPr>
        <w:pStyle w:val="BodyText"/>
        <w:spacing w:before="12" w:line="223" w:lineRule="auto"/>
        <w:ind w:right="1757"/>
        <w:jc w:val="both"/>
      </w:pPr>
      <w:r>
        <w:t>3、脚手板：竹脚手板采用50mm 厚，宽300mm 的竹夹板，距板俩端 80mm 处应用镀锌铅丝绑扎牢固，凡腐松、扭曲、斜纹、破裂不得使用。</w:t>
      </w:r>
    </w:p>
    <w:p>
      <w:pPr>
        <w:pStyle w:val="BodyText"/>
        <w:spacing w:before="1" w:line="223" w:lineRule="auto"/>
        <w:ind w:right="1765"/>
        <w:jc w:val="both"/>
      </w:pPr>
      <w:r>
        <w:t>4、安全网：安全网分平网和立网俩种，平网采用锦纶材料制成，立网采用密目安全网，安全网出厂前，必须有国家指定的监督检测部门批量验证和检验员检验合格证。安全网于贮运中，必须通风、遮光、隔热，同时要避免化学物品的侵蚀，搬运时禁止使用钩子，已使用过的安全网必须经过检查和试验合格后方可使用，超过使用期限的安全网严禁使用。</w:t>
      </w:r>
    </w:p>
    <w:p>
      <w:pPr>
        <w:pStyle w:val="Heading1"/>
        <w:spacing w:line="712" w:lineRule="exact"/>
      </w:pPr>
      <w:r>
        <w:t>四、施工技术措施</w:t>
      </w:r>
    </w:p>
    <w:p>
      <w:pPr>
        <w:pStyle w:val="BodyText"/>
        <w:spacing w:line="720" w:lineRule="exact"/>
      </w:pPr>
      <w:r>
        <w:t>（壹）脚手架搭设条件</w:t>
      </w:r>
    </w:p>
    <w:p>
      <w:pPr>
        <w:pStyle w:val="BodyText"/>
        <w:spacing w:line="720" w:lineRule="exact"/>
      </w:pPr>
      <w:r>
        <w:t>1、脚手架搭设要向作业人员进行详细的技术及安全交底。</w:t>
      </w:r>
    </w:p>
    <w:p>
      <w:pPr>
        <w:pStyle w:val="BodyText"/>
        <w:spacing w:line="722" w:lineRule="exact"/>
      </w:pPr>
      <w:r>
        <w:t>2、扣件式钢架管、扣件、脚手板、安全网等经检查合格。</w:t>
      </w:r>
    </w:p>
    <w:p>
      <w:pPr>
        <w:pStyle w:val="BodyText"/>
        <w:spacing w:before="14" w:line="223" w:lineRule="auto"/>
        <w:ind w:right="1934"/>
      </w:pPr>
      <w:r>
        <w:rPr>
          <w:spacing w:val="5"/>
        </w:rPr>
        <w:t>3</w:t>
      </w:r>
      <w:r>
        <w:t>、持证上岗搭设人员个体防护充分（</w:t>
      </w:r>
      <w:r>
        <w:rPr>
          <w:spacing w:val="-2"/>
        </w:rPr>
        <w:t>已作定期体检、安全帽、防滑</w:t>
      </w:r>
      <w:r>
        <w:t>鞋等已配备</w:t>
      </w:r>
      <w:r>
        <w:rPr>
          <w:spacing w:val="-217"/>
        </w:rPr>
        <w:t>）</w:t>
      </w:r>
      <w:r>
        <w:t>。</w:t>
      </w:r>
    </w:p>
    <w:p>
      <w:pPr>
        <w:pStyle w:val="BodyText"/>
        <w:spacing w:line="735" w:lineRule="exact"/>
      </w:pPr>
      <w:r>
        <w:t>4、5 级之上大风和雷、雨应停止脚手架作业。</w:t>
      </w:r>
    </w:p>
    <w:p>
      <w:pPr>
        <w:pStyle w:val="BodyText"/>
        <w:spacing w:before="10" w:line="1210" w:lineRule="atLeast"/>
        <w:ind w:right="10189"/>
      </w:pPr>
      <w:r>
        <w:t>（二）脚手架搭设要求1、搭设顺序：</w:t>
      </w:r>
    </w:p>
    <w:p>
      <w:pPr>
        <w:pStyle w:val="BodyText"/>
        <w:spacing w:line="223" w:lineRule="auto"/>
        <w:ind w:right="1810"/>
        <w:jc w:val="both"/>
      </w:pPr>
      <w:r>
        <w:t>满堂脚手架搭设顺序：基底处理---放置纵向扫地杆—-立杆--横向扫地杆—-第壹步纵向水平杆— -第壹步横向水平杆— -连墙杆—-第二步纵向水平杆—-第二步横向水平杆。</w:t>
      </w:r>
    </w:p>
    <w:p>
      <w:pPr>
        <w:pStyle w:val="BodyText"/>
        <w:spacing w:line="735" w:lineRule="exact"/>
      </w:pPr>
      <w:r>
        <w:rPr>
          <w:w w:val="110"/>
        </w:rPr>
        <w:t>2、搭设脚手架的所需材料进场后,要进行检查验收,•合格后,按品种、</w:t>
      </w:r>
    </w:p>
    <w:p>
      <w:pPr>
        <w:spacing w:after="0" w:line="735" w:lineRule="exact"/>
        <w:sectPr>
          <w:pgSz w:w="17860" w:h="25260"/>
          <w:pgMar w:top="1660" w:right="820" w:bottom="280" w:left="2320" w:header="708" w:footer="708"/>
          <w:pgNumType w:start="4"/>
          <w:cols w:space="708"/>
        </w:sectPr>
      </w:pPr>
    </w:p>
    <w:p>
      <w:pPr>
        <w:pStyle w:val="BodyText"/>
        <w:spacing w:line="721" w:lineRule="exact"/>
      </w:pPr>
      <w:r>
        <w:t>规格分类堆放整齐平稳。</w:t>
      </w:r>
    </w:p>
    <w:p>
      <w:pPr>
        <w:pStyle w:val="BodyText"/>
        <w:spacing w:before="14" w:line="223" w:lineRule="auto"/>
        <w:ind w:right="1829"/>
      </w:pPr>
      <w:r>
        <w:t>3、脚手架搭设前,工长按搭设方案中有关搭设要求，向架子工人进行书面的安全技术交底。按预定距离分别划出立杆位置。</w:t>
      </w:r>
    </w:p>
    <w:p>
      <w:pPr>
        <w:pStyle w:val="BodyText"/>
        <w:spacing w:line="708" w:lineRule="exact"/>
      </w:pPr>
      <w:r>
        <w:t>4、架子搭设工人应持证上岗,保持人员稳定。</w:t>
      </w:r>
    </w:p>
    <w:p>
      <w:pPr>
        <w:pStyle w:val="BodyText"/>
        <w:spacing w:line="720" w:lineRule="exact"/>
      </w:pPr>
      <w:r>
        <w:t>5、脚手架的搭设作业，要统壹指挥，按要求搭设。</w:t>
      </w:r>
    </w:p>
    <w:p>
      <w:pPr>
        <w:pStyle w:val="BodyText"/>
        <w:spacing w:line="720" w:lineRule="exact"/>
      </w:pPr>
      <w:r>
        <w:t>6、脚手架搭设的几何尺寸：步距 1.8 米，纵距 0.9 米，横距 0.9 米。</w:t>
      </w:r>
    </w:p>
    <w:p>
      <w:pPr>
        <w:pStyle w:val="BodyText"/>
        <w:spacing w:line="720" w:lineRule="exact"/>
      </w:pPr>
      <w:r>
        <w:t>7、剪刀撑和斜支撑设置要求：</w:t>
      </w:r>
    </w:p>
    <w:p>
      <w:pPr>
        <w:pStyle w:val="BodyText"/>
        <w:spacing w:before="11" w:line="223" w:lineRule="auto"/>
        <w:ind w:right="1803"/>
        <w:jc w:val="both"/>
      </w:pPr>
      <w:r>
        <w:rPr>
          <w:spacing w:val="-3"/>
        </w:rPr>
        <w:t xml:space="preserve">剪刀撑从脚手架纵向俩端搭起,搭设宽度为 </w:t>
      </w:r>
      <w:r>
        <w:t>7</w:t>
      </w:r>
      <w:r>
        <w:rPr>
          <w:spacing w:val="-17"/>
        </w:rPr>
        <w:t xml:space="preserve"> 根立杆，于外侧立面整个</w:t>
      </w:r>
      <w:r>
        <w:t>长度和高度上连续设置。</w:t>
      </w:r>
    </w:p>
    <w:p>
      <w:pPr>
        <w:pStyle w:val="BodyText"/>
        <w:spacing w:before="5" w:line="223" w:lineRule="auto"/>
        <w:ind w:right="1806"/>
        <w:jc w:val="both"/>
      </w:pPr>
      <w:r>
        <w:t>⑵剪刀撑和水平面的夹角为 45～60°,剪刀撑的底部要插到架子底部, 和立杆相交处要加旋转扣件。</w:t>
      </w:r>
    </w:p>
    <w:p>
      <w:pPr>
        <w:pStyle w:val="BodyText"/>
        <w:spacing w:line="223" w:lineRule="auto"/>
        <w:ind w:right="1879"/>
        <w:jc w:val="both"/>
      </w:pPr>
      <w:r>
        <w:t>⑶剪刀撑采用搭接方式 ,搭接长度不小于 1000mm,且至少加俩个扣件。</w:t>
      </w:r>
    </w:p>
    <w:p>
      <w:pPr>
        <w:pStyle w:val="BodyText"/>
        <w:spacing w:line="223" w:lineRule="auto"/>
        <w:ind w:right="1765"/>
        <w:jc w:val="both"/>
      </w:pPr>
      <w:r>
        <w:rPr>
          <w:spacing w:val="-1"/>
        </w:rPr>
        <w:t>⑷横向斜撑应于同壹节间，由底至顶层呈“之”字型边连续布置，斜撑宜采用旋转扣件固定于和之相交的横向水平杆的伸出端上，旋转扣</w:t>
      </w:r>
      <w:r>
        <w:rPr>
          <w:spacing w:val="-2"/>
        </w:rPr>
        <w:t xml:space="preserve">件中心线至主节点的距离不宜大于 </w:t>
      </w:r>
      <w:r>
        <w:t>150mm</w:t>
      </w:r>
      <w:r>
        <w:rPr>
          <w:spacing w:val="-4"/>
        </w:rPr>
        <w:t xml:space="preserve">。当斜撑杆于 </w:t>
      </w:r>
      <w:r>
        <w:t>1</w:t>
      </w:r>
      <w:r>
        <w:rPr>
          <w:spacing w:val="-3"/>
        </w:rPr>
        <w:t xml:space="preserve"> 跨内跨越2</w:t>
      </w:r>
      <w:r>
        <w:t xml:space="preserve"> 个步距时，宜相交的纵向水平杆处，增设壹根横向水平杆，将斜撑固定于其伸出端上。</w:t>
      </w:r>
    </w:p>
    <w:p>
      <w:pPr>
        <w:pStyle w:val="BodyText"/>
        <w:spacing w:line="740" w:lineRule="exact"/>
      </w:pPr>
      <w:r>
        <w:t>（三）内脚手架搭设要求</w:t>
      </w:r>
    </w:p>
    <w:p>
      <w:pPr>
        <w:pStyle w:val="BodyText"/>
        <w:spacing w:before="57"/>
      </w:pPr>
      <w:r>
        <w:t>搭设构造要求</w:t>
      </w:r>
    </w:p>
    <w:p>
      <w:pPr>
        <w:pStyle w:val="BodyText"/>
        <w:spacing w:before="162"/>
      </w:pPr>
      <w:r>
        <w:t>1、梁模板支撑架的构造型式——采用单立杆的双排模板支架。</w:t>
      </w:r>
    </w:p>
    <w:p>
      <w:pPr>
        <w:pStyle w:val="BodyText"/>
        <w:spacing w:before="162"/>
      </w:pPr>
      <w:r>
        <w:t>2、梁板模板支撑架的构造形式</w:t>
      </w:r>
    </w:p>
    <w:p>
      <w:pPr>
        <w:pStyle w:val="BodyText"/>
        <w:spacing w:before="163" w:line="290" w:lineRule="auto"/>
        <w:ind w:right="1765"/>
        <w:jc w:val="both"/>
      </w:pPr>
      <w:r>
        <w:t>梁板模板支撑架是梁模板支撑架和（楼）</w:t>
      </w:r>
      <w:r>
        <w:rPr>
          <w:spacing w:val="-2"/>
        </w:rPr>
        <w:t>板模板支撑架的组合，构成</w:t>
      </w:r>
      <w:r>
        <w:rPr>
          <w:w w:val="100"/>
        </w:rPr>
        <w:t>整体空间框架（如下图</w:t>
      </w:r>
      <w:r>
        <w:rPr>
          <w:spacing w:val="-221"/>
          <w:w w:val="100"/>
        </w:rPr>
        <w:t>）</w:t>
      </w:r>
      <w:r>
        <w:rPr>
          <w:w w:val="100"/>
        </w:rPr>
        <w:t>。楼板梁（框架梁、肋梁、井字梁</w:t>
      </w:r>
      <w:r>
        <w:rPr>
          <w:spacing w:val="-239"/>
          <w:w w:val="100"/>
        </w:rPr>
        <w:t>）</w:t>
      </w:r>
      <w:r>
        <w:rPr>
          <w:w w:val="100"/>
        </w:rPr>
        <w:t>，梁下支</w:t>
      </w:r>
      <w:r>
        <w:rPr>
          <w:spacing w:val="5"/>
        </w:rPr>
        <w:t xml:space="preserve">撑立杆间距为 </w:t>
      </w:r>
      <w:r>
        <w:t>600mm，俩排布置，模板支架步距同整体内架，且和</w:t>
      </w:r>
      <w:r>
        <w:rPr>
          <w:spacing w:val="-1"/>
        </w:rPr>
        <w:t>内架纵横连接形成整体；每层结构梁板模板支撑架生根于下层梁板结</w:t>
      </w:r>
    </w:p>
    <w:p>
      <w:pPr>
        <w:spacing w:after="0" w:line="290" w:lineRule="auto"/>
        <w:jc w:val="both"/>
        <w:sectPr>
          <w:pgSz w:w="17860" w:h="25260"/>
          <w:pgMar w:top="1660" w:right="820" w:bottom="280" w:left="2320" w:header="708" w:footer="708"/>
          <w:pgNumType w:start="5"/>
          <w:cols w:space="708"/>
        </w:sectPr>
      </w:pPr>
    </w:p>
    <w:p>
      <w:pPr>
        <w:pStyle w:val="BodyText"/>
        <w:spacing w:line="738" w:lineRule="exact"/>
      </w:pPr>
      <w:r>
        <w:t>构面，设置同脚手架搭设构造要求：设置连墙拉结点、水平垂直剪刀</w:t>
      </w:r>
    </w:p>
    <w:p>
      <w:pPr>
        <w:pStyle w:val="BodyText"/>
        <w:spacing w:before="162"/>
      </w:pPr>
      <w:r>
        <w:t>撑、扫地杆。</w:t>
      </w:r>
    </w:p>
    <w:p>
      <w:pPr>
        <w:pStyle w:val="BodyText"/>
        <w:spacing w:before="4"/>
        <w:ind w:left="0"/>
        <w:rPr>
          <w:sz w:val="9"/>
        </w:rPr>
      </w:pPr>
    </w:p>
    <w:p>
      <w:pPr>
        <w:pStyle w:val="BodyText"/>
        <w:spacing w:line="290" w:lineRule="auto"/>
        <w:ind w:right="5573" w:firstLine="3773"/>
      </w:pPr>
      <w:r>
        <w:t>梁、板模板支撑架构造形式3、梁模板、梁板模板支撑架构造的壹般要求</w:t>
      </w:r>
    </w:p>
    <w:p>
      <w:pPr>
        <w:pStyle w:val="BodyText"/>
        <w:spacing w:line="290" w:lineRule="auto"/>
        <w:ind w:right="1765"/>
      </w:pPr>
      <w:r>
        <w:t>梁和梁板模板支撑架的构造参数需经验算确定，其初选参数应符合下表的构造要求。</w:t>
      </w:r>
    </w:p>
    <w:p>
      <w:pPr>
        <w:pStyle w:val="BodyText"/>
        <w:spacing w:line="764" w:lineRule="exact"/>
        <w:ind w:left="3880"/>
      </w:pPr>
      <w:r>
        <w:t>梁模板支撑架构造的壹般要求</w:t>
      </w:r>
    </w:p>
    <w:p>
      <w:pPr>
        <w:pStyle w:val="BodyText"/>
        <w:tabs>
          <w:tab w:val="left" w:pos="6969"/>
        </w:tabs>
        <w:spacing w:before="180"/>
        <w:ind w:left="348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1562100</wp:posOffset>
            </wp:positionH>
            <wp:positionV relativeFrom="paragraph">
              <wp:posOffset>131652</wp:posOffset>
            </wp:positionV>
            <wp:extent cx="9245600" cy="71755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5600" cy="717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构造形式</w:t>
        <w:tab/>
        <w:t>构造的壹般要求</w:t>
      </w:r>
    </w:p>
    <w:p>
      <w:pPr>
        <w:pStyle w:val="BodyText"/>
        <w:spacing w:before="176"/>
        <w:ind w:left="2385"/>
      </w:pPr>
      <w:r>
        <w:t>①扫地杆距楼地面的高度h 宜≤200mm；</w:t>
      </w:r>
    </w:p>
    <w:p>
      <w:pPr>
        <w:pStyle w:val="BodyText"/>
        <w:spacing w:before="162" w:line="290" w:lineRule="auto"/>
        <w:ind w:left="2385" w:right="118"/>
      </w:pPr>
      <w:r>
        <w:t>②直接承受荷载的立杆及其顶托（座）伸出顶水平杆之上的自由高度（至托座板面）h1≤500mm；</w:t>
      </w:r>
    </w:p>
    <w:p>
      <w:pPr>
        <w:pStyle w:val="BodyText"/>
        <w:spacing w:line="773" w:lineRule="exact"/>
        <w:ind w:left="2385"/>
      </w:pPr>
      <w:r>
        <w:t>③剪刀撑应满高设置，视需要设置顶部第 2 道水平杆；</w:t>
      </w:r>
    </w:p>
    <w:p>
      <w:pPr>
        <w:pStyle w:val="BodyText"/>
        <w:spacing w:before="162" w:line="577" w:lineRule="exact"/>
        <w:ind w:left="2385"/>
      </w:pPr>
      <w:r>
        <w:t>④支架设置侧向斜撑；</w:t>
      </w:r>
    </w:p>
    <w:p>
      <w:pPr>
        <w:spacing w:after="0" w:line="577" w:lineRule="exact"/>
        <w:sectPr>
          <w:pgSz w:w="17860" w:h="25260"/>
          <w:pgMar w:top="1780" w:right="820" w:bottom="280" w:left="2320" w:header="708" w:footer="708"/>
          <w:pgNumType w:start="6"/>
          <w:cols w:space="708"/>
        </w:sectPr>
      </w:pPr>
    </w:p>
    <w:p>
      <w:pPr>
        <w:pStyle w:val="BodyText"/>
        <w:spacing w:line="666" w:lineRule="exact"/>
        <w:ind w:left="557"/>
      </w:pPr>
      <w:r>
        <w:t>单立杆</w:t>
      </w:r>
    </w:p>
    <w:p>
      <w:pPr>
        <w:pStyle w:val="BodyText"/>
        <w:spacing w:before="162"/>
        <w:ind w:left="348"/>
      </w:pPr>
      <w:r>
        <w:rPr>
          <w:spacing w:val="-5"/>
        </w:rPr>
        <w:t>双排支架</w:t>
      </w:r>
    </w:p>
    <w:p>
      <w:pPr>
        <w:pStyle w:val="BodyText"/>
        <w:spacing w:before="359" w:line="290" w:lineRule="auto"/>
        <w:ind w:left="312" w:right="118"/>
      </w:pPr>
      <w:r>
        <w:br w:type="column"/>
      </w:r>
      <w:r>
        <w:t>⑤所有杆件（立杆、水平杆、斜杆）之间相接处均应用扣件连接紧固（拧紧扭力矩为 40～60N·m）</w:t>
      </w:r>
    </w:p>
    <w:p>
      <w:pPr>
        <w:pStyle w:val="BodyText"/>
        <w:spacing w:line="773" w:lineRule="exact"/>
        <w:ind w:left="312"/>
      </w:pPr>
      <w:r>
        <w:t>⑥立杆不得采用壁厚＜2.0mm 的薄壁钢管；</w:t>
      </w:r>
    </w:p>
    <w:p>
      <w:pPr>
        <w:pStyle w:val="BodyText"/>
        <w:spacing w:before="162" w:line="290" w:lineRule="auto"/>
        <w:ind w:left="312" w:right="217"/>
      </w:pPr>
      <w:r>
        <w:rPr>
          <w:spacing w:val="-10"/>
        </w:rPr>
        <w:t>⑦必须设置侧向斜撑，斜角</w:t>
      </w:r>
      <w:r>
        <w:rPr>
          <w:spacing w:val="-9"/>
        </w:rPr>
        <w:t>α＝45°～60°</w:t>
      </w:r>
      <w:r>
        <w:rPr>
          <w:spacing w:val="-3"/>
        </w:rPr>
        <w:t xml:space="preserve">，支点高度应位于＞3/5H </w:t>
      </w:r>
      <w:r>
        <w:t>处；</w:t>
      </w:r>
    </w:p>
    <w:p>
      <w:pPr>
        <w:pStyle w:val="BodyText"/>
        <w:spacing w:line="774" w:lineRule="exact"/>
        <w:ind w:left="312"/>
      </w:pPr>
      <w:r>
        <w:t>⑧且和结构拉结形成整体。</w:t>
      </w:r>
    </w:p>
    <w:p>
      <w:pPr>
        <w:spacing w:after="0" w:line="774" w:lineRule="exact"/>
        <w:sectPr>
          <w:type w:val="continuous"/>
          <w:pgSz w:w="17860" w:h="25260"/>
          <w:pgMar w:top="2420" w:right="820" w:bottom="280" w:left="2320" w:header="708" w:footer="708"/>
          <w:pgNumType w:start="7"/>
          <w:cols w:num="2" w:space="708" w:equalWidth="0">
            <w:col w:w="2034" w:space="40"/>
            <w:col w:w="12646" w:space="0"/>
          </w:cols>
        </w:sectPr>
      </w:pPr>
    </w:p>
    <w:p>
      <w:pPr>
        <w:pStyle w:val="BodyText"/>
        <w:spacing w:line="738" w:lineRule="exact"/>
      </w:pPr>
      <w:r>
        <w:t>4、脚手架结构模板支撑架的壹般构造</w:t>
      </w:r>
    </w:p>
    <w:p>
      <w:pPr>
        <w:pStyle w:val="BodyText"/>
        <w:spacing w:before="277"/>
      </w:pPr>
      <w:r>
        <w:t>重载支撑架和高架支撑架</w:t>
      </w:r>
    </w:p>
    <w:p>
      <w:pPr>
        <w:pStyle w:val="BodyText"/>
        <w:spacing w:before="280" w:line="290" w:lineRule="auto"/>
        <w:ind w:right="1765"/>
      </w:pPr>
      <w:r>
        <w:t>重载支撑架：当有大的集中荷载需要支撑架承担时，可采取以下三项措施。</w:t>
      </w:r>
    </w:p>
    <w:p>
      <w:pPr>
        <w:pStyle w:val="BodyText"/>
        <w:spacing w:before="118" w:line="290" w:lineRule="auto"/>
        <w:ind w:right="1765"/>
        <w:jc w:val="both"/>
      </w:pPr>
      <w:r>
        <w:t>①增加主杆数：增加主杆数就是缩小立杆间距，加大立杆密度。可选取短型号的横杆，且适当设置壹些斜杆组成支撑架（如下图所示）。若需要现缩小立杆间距时，能够采用俩组或多组架子交错叠合布置， 横杆错层连连接，如下图所示。</w:t>
      </w:r>
    </w:p>
    <w:p>
      <w:pPr>
        <w:pStyle w:val="BodyText"/>
        <w:spacing w:before="113"/>
      </w:pPr>
      <w:r>
        <w:t>支撑架交叉布置</w:t>
      </w:r>
    </w:p>
    <w:p>
      <w:pPr>
        <w:pStyle w:val="BodyText"/>
        <w:spacing w:before="280" w:line="290" w:lineRule="auto"/>
        <w:ind w:right="1765"/>
        <w:jc w:val="both"/>
      </w:pPr>
      <w:r>
        <w:rPr>
          <w:spacing w:val="-1"/>
        </w:rPr>
        <w:t>②扩大基底面积：将支撑架底部面积扩大，且照按照传力方向设置斜</w:t>
      </w:r>
      <w:r>
        <w:t>撑，将中间所承受的集中力传递到扩大的底部（如下图所示</w:t>
      </w:r>
      <w:r>
        <w:rPr>
          <w:spacing w:val="-31"/>
        </w:rPr>
        <w:t>）</w:t>
      </w:r>
      <w:r>
        <w:rPr>
          <w:spacing w:val="-11"/>
        </w:rPr>
        <w:t>，以免地基局部过载。</w:t>
      </w:r>
    </w:p>
    <w:p>
      <w:pPr>
        <w:pStyle w:val="BodyText"/>
        <w:spacing w:before="114" w:line="309" w:lineRule="auto"/>
        <w:ind w:right="1765"/>
      </w:pPr>
      <w:r>
        <w:t xml:space="preserve">③加强整体稳定：加强整体稳定的方式有俩种。                          </w:t>
      </w:r>
      <w:r>
        <w:rPr>
          <w:spacing w:val="2"/>
        </w:rPr>
        <w:t>1）</w:t>
      </w:r>
      <w:r>
        <w:t>设置横托撑：当重载支撑侧旁有稳固的物体时，可设置横托撑将</w:t>
      </w:r>
      <w:r>
        <w:rPr>
          <w:spacing w:val="-1"/>
        </w:rPr>
        <w:t>其壹端用碗扣接头和支撑架相连，另壹端插上可调托撑，安装支撑横</w:t>
      </w:r>
    </w:p>
    <w:p>
      <w:pPr>
        <w:pStyle w:val="BodyText"/>
        <w:spacing w:line="705" w:lineRule="exact"/>
      </w:pPr>
      <w:r>
        <w:t>梁、抵紧于稳固的物体上。如下图所示。</w:t>
      </w:r>
    </w:p>
    <w:p>
      <w:pPr>
        <w:pStyle w:val="BodyText"/>
        <w:spacing w:before="17"/>
        <w:ind w:left="0"/>
        <w:rPr>
          <w:sz w:val="37"/>
        </w:rPr>
      </w:pPr>
    </w:p>
    <w:p>
      <w:pPr>
        <w:spacing w:before="0"/>
        <w:ind w:left="316" w:right="0" w:firstLine="0"/>
        <w:jc w:val="left"/>
        <w:rPr>
          <w:sz w:val="36"/>
        </w:rPr>
      </w:pPr>
      <w:r>
        <w:rPr>
          <w:sz w:val="36"/>
        </w:rPr>
        <w:t>可调横托撑加横托撑重载支撑架</w:t>
      </w:r>
    </w:p>
    <w:p>
      <w:pPr>
        <w:pStyle w:val="BodyText"/>
        <w:spacing w:before="3"/>
        <w:ind w:left="0"/>
        <w:rPr>
          <w:sz w:val="31"/>
        </w:rPr>
      </w:pPr>
    </w:p>
    <w:p>
      <w:pPr>
        <w:pStyle w:val="ListParagraph"/>
        <w:numPr>
          <w:ilvl w:val="0"/>
          <w:numId w:val="3"/>
        </w:numPr>
        <w:tabs>
          <w:tab w:val="left" w:pos="987"/>
        </w:tabs>
        <w:spacing w:before="1" w:after="0" w:line="240" w:lineRule="auto"/>
        <w:ind w:left="986" w:right="0" w:hanging="671"/>
        <w:jc w:val="left"/>
        <w:rPr>
          <w:sz w:val="42"/>
        </w:rPr>
      </w:pPr>
      <w:r>
        <w:rPr>
          <w:sz w:val="42"/>
        </w:rPr>
        <w:t>高架支撑架</w:t>
      </w:r>
    </w:p>
    <w:p>
      <w:pPr>
        <w:pStyle w:val="BodyText"/>
        <w:spacing w:before="280" w:line="290" w:lineRule="auto"/>
        <w:ind w:right="1765"/>
      </w:pPr>
      <w:r>
        <w:t>于壹个高大空间中用扣件式钢架管搭设满堂红式支撑架时，要设置双向水平拉结杆和剪刀撑，将架体之间相互联结起来，以防止整体压曲</w:t>
      </w:r>
    </w:p>
    <w:p>
      <w:pPr>
        <w:spacing w:after="0" w:line="290" w:lineRule="auto"/>
        <w:sectPr>
          <w:pgSz w:w="17860" w:h="25260"/>
          <w:pgMar w:top="1780" w:right="820" w:bottom="280" w:left="2320" w:header="708" w:footer="708"/>
          <w:pgNumType w:start="8"/>
          <w:cols w:space="708"/>
        </w:sectPr>
      </w:pPr>
    </w:p>
    <w:p>
      <w:pPr>
        <w:pStyle w:val="BodyText"/>
        <w:spacing w:line="738" w:lineRule="exact"/>
      </w:pPr>
      <w:r>
        <w:t>失稳。</w:t>
      </w:r>
    </w:p>
    <w:p>
      <w:pPr>
        <w:pStyle w:val="ListParagraph"/>
        <w:numPr>
          <w:ilvl w:val="0"/>
          <w:numId w:val="3"/>
        </w:numPr>
        <w:tabs>
          <w:tab w:val="left" w:pos="987"/>
        </w:tabs>
        <w:spacing w:before="280" w:after="0" w:line="240" w:lineRule="auto"/>
        <w:ind w:left="986" w:right="0" w:hanging="671"/>
        <w:jc w:val="left"/>
        <w:rPr>
          <w:sz w:val="42"/>
        </w:rPr>
      </w:pPr>
      <w:r>
        <w:rPr>
          <w:sz w:val="42"/>
        </w:rPr>
        <w:t>有结构转换层的高支撑和重载支撑架</w:t>
      </w:r>
    </w:p>
    <w:p>
      <w:pPr>
        <w:pStyle w:val="BodyText"/>
        <w:spacing w:before="277" w:line="290" w:lineRule="auto"/>
        <w:ind w:right="1765"/>
      </w:pPr>
      <w:r>
        <w:rPr>
          <w:spacing w:val="-1"/>
        </w:rPr>
        <w:t>于已施工层柱作为辅助卸荷构件，形成整体支撑系统，撑支架体系传</w:t>
      </w:r>
      <w:r>
        <w:t>递给混凝土柱，上下层立杆于同壹垂直线上。</w:t>
      </w:r>
    </w:p>
    <w:p>
      <w:pPr>
        <w:pStyle w:val="BodyText"/>
        <w:spacing w:before="118"/>
      </w:pPr>
      <w:r>
        <w:t>四、模板支撑和满堂脚手架预防监控措施要求</w:t>
      </w:r>
    </w:p>
    <w:p>
      <w:pPr>
        <w:pStyle w:val="BodyText"/>
        <w:spacing w:before="277" w:line="290" w:lineRule="auto"/>
        <w:ind w:right="1765"/>
        <w:jc w:val="both"/>
      </w:pPr>
      <w:r>
        <w:t>模板工程施工前，应编制施工方案和安全技术措施。大型或技术较复杂的模板工程，应进行技术安全培训，使操作人员充分熟悉和掌握安全操作技术。</w:t>
      </w:r>
    </w:p>
    <w:p>
      <w:pPr>
        <w:pStyle w:val="BodyText"/>
        <w:spacing w:before="117" w:line="290" w:lineRule="auto"/>
        <w:ind w:right="1765"/>
      </w:pPr>
      <w:r>
        <w:t xml:space="preserve">扣件式脚手架用作模板支撑和满堂红脚手架时，应根据荷载搭设高 </w:t>
      </w:r>
      <w:r>
        <w:rPr>
          <w:spacing w:val="-1"/>
        </w:rPr>
        <w:t>度、使用面积作出结构、构造设计，且列入施工组织设计中。于施工</w:t>
      </w:r>
      <w:r>
        <w:t>中应满足下列要求。</w:t>
      </w:r>
    </w:p>
    <w:p>
      <w:pPr>
        <w:pStyle w:val="BodyText"/>
        <w:spacing w:before="114"/>
      </w:pPr>
      <w:r>
        <w:t>（壹</w:t>
      </w:r>
      <w:r>
        <w:rPr>
          <w:spacing w:val="-213"/>
        </w:rPr>
        <w:t>）</w:t>
      </w:r>
      <w:r>
        <w:t>、搭设</w:t>
      </w:r>
    </w:p>
    <w:p>
      <w:pPr>
        <w:pStyle w:val="BodyText"/>
        <w:spacing w:before="280" w:line="290" w:lineRule="auto"/>
        <w:ind w:right="1517"/>
      </w:pPr>
      <w:r>
        <w:t>1、安装前应于楼面或地面弹出门架纵、横方向位置线，且进行抄平。基础的处理要求和外脚手相同，即符合有关规定。</w:t>
      </w:r>
    </w:p>
    <w:p>
      <w:pPr>
        <w:pStyle w:val="BodyText"/>
        <w:spacing w:before="114"/>
      </w:pPr>
      <w:r>
        <w:t>2、脚手架的组装要求和顺序可参考外脚手架搭设中相应的规定。</w:t>
      </w:r>
    </w:p>
    <w:p>
      <w:pPr>
        <w:pStyle w:val="BodyText"/>
        <w:spacing w:before="281" w:line="290" w:lineRule="auto"/>
        <w:ind w:right="1934"/>
      </w:pPr>
      <w:r>
        <w:t>3、可调底座、顶托处应采取措施防止被砂浆、水泥浆等污物填塞螺纹。</w:t>
      </w:r>
    </w:p>
    <w:p>
      <w:pPr>
        <w:pStyle w:val="BodyText"/>
        <w:spacing w:before="114" w:line="290" w:lineRule="auto"/>
        <w:ind w:right="1934"/>
      </w:pPr>
      <w:r>
        <w:t>4、满堂脚手架顶部施工操作层应满铺脚手板，且采取可靠连接方式和支撑架横梁固定。</w:t>
      </w:r>
    </w:p>
    <w:p>
      <w:pPr>
        <w:pStyle w:val="BodyText"/>
        <w:spacing w:before="118"/>
      </w:pPr>
      <w:r>
        <w:t>（二</w:t>
      </w:r>
      <w:r>
        <w:rPr>
          <w:spacing w:val="-213"/>
        </w:rPr>
        <w:t>）</w:t>
      </w:r>
      <w:r>
        <w:t>、验收</w:t>
      </w:r>
    </w:p>
    <w:p>
      <w:pPr>
        <w:pStyle w:val="BodyText"/>
        <w:spacing w:before="276"/>
      </w:pPr>
      <w:r>
        <w:t>模板高支撑及满堂脚手架搭设完毕后应进行检查验收，合格后方准使</w:t>
      </w:r>
    </w:p>
    <w:p>
      <w:pPr>
        <w:spacing w:after="0"/>
        <w:sectPr>
          <w:pgSz w:w="17860" w:h="25260"/>
          <w:pgMar w:top="1780" w:right="820" w:bottom="280" w:left="2320" w:header="708" w:footer="708"/>
          <w:pgNumType w:start="9"/>
          <w:cols w:space="708"/>
        </w:sectPr>
      </w:pPr>
    </w:p>
    <w:p>
      <w:pPr>
        <w:pStyle w:val="BodyText"/>
        <w:spacing w:line="738" w:lineRule="exact"/>
      </w:pPr>
      <w:r>
        <w:t>用。检查验收内容应包括：</w:t>
      </w:r>
    </w:p>
    <w:p>
      <w:pPr>
        <w:pStyle w:val="BodyText"/>
        <w:spacing w:before="280" w:line="290" w:lineRule="auto"/>
        <w:ind w:right="1934"/>
      </w:pPr>
      <w:r>
        <w:t>1、架子、水平加固杆、交叉拉杆、剪刀撑、水平架、脚手板的配置是否符合设计要求。</w:t>
      </w:r>
    </w:p>
    <w:p>
      <w:pPr>
        <w:pStyle w:val="BodyText"/>
        <w:spacing w:before="114"/>
      </w:pPr>
      <w:r>
        <w:t>2、扣件紧固状态是否合格。</w:t>
      </w:r>
    </w:p>
    <w:p>
      <w:pPr>
        <w:pStyle w:val="BodyText"/>
        <w:spacing w:before="281"/>
      </w:pPr>
      <w:r>
        <w:t>3、基础是否平整坚实，可调底座、垫木安放是否符合要求。</w:t>
      </w:r>
    </w:p>
    <w:p>
      <w:pPr>
        <w:pStyle w:val="BodyText"/>
        <w:spacing w:before="277"/>
      </w:pPr>
      <w:r>
        <w:t>4、脚手架垂直度是否合格。</w:t>
      </w:r>
    </w:p>
    <w:p>
      <w:pPr>
        <w:pStyle w:val="BodyText"/>
        <w:spacing w:before="281"/>
      </w:pPr>
      <w:r>
        <w:t>5、安全网及栏杆等设置是否符合要求。</w:t>
      </w:r>
    </w:p>
    <w:p>
      <w:pPr>
        <w:pStyle w:val="BodyText"/>
        <w:spacing w:before="277"/>
      </w:pPr>
      <w:r>
        <w:t>（三</w:t>
      </w:r>
      <w:r>
        <w:rPr>
          <w:spacing w:val="-213"/>
        </w:rPr>
        <w:t>）</w:t>
      </w:r>
      <w:r>
        <w:t>、使用</w:t>
      </w:r>
    </w:p>
    <w:p>
      <w:pPr>
        <w:pStyle w:val="BodyText"/>
        <w:spacing w:before="281" w:line="290" w:lineRule="auto"/>
        <w:ind w:right="1765"/>
        <w:jc w:val="both"/>
      </w:pPr>
      <w:r>
        <w:t>1、脚手架使用过程中应避免产生偏心荷载。如泵送混凝土时，应随浇、随捣、随平整，混凝土不可堆于输送管道出口处，以免产生较大的堆积荷载，使架子偏心受荷；装卸其它物料时亦防止对模板支撑或脚手架产生偏心、振动和冲击。</w:t>
      </w:r>
    </w:p>
    <w:p>
      <w:pPr>
        <w:pStyle w:val="BodyText"/>
        <w:spacing w:before="113" w:line="290" w:lineRule="auto"/>
        <w:ind w:right="1934"/>
      </w:pPr>
      <w:r>
        <w:t>2、水平加固杆、交叉支撑等不得随意拆卸，施工要求拆卸时，应待施工完毕后马上补齐。</w:t>
      </w:r>
    </w:p>
    <w:p>
      <w:pPr>
        <w:pStyle w:val="BodyText"/>
        <w:spacing w:before="117"/>
      </w:pPr>
      <w:r>
        <w:t>3、模板支撑及满堂脚手架下方，施工人员不得经常出入。</w:t>
      </w:r>
    </w:p>
    <w:p>
      <w:pPr>
        <w:pStyle w:val="BodyText"/>
        <w:spacing w:before="277" w:line="290" w:lineRule="auto"/>
        <w:ind w:right="1934"/>
      </w:pPr>
      <w:r>
        <w:t>4、进人施工现场人员不得赤脚、穿硬底鞋、拖鞋或高跟鞋，必须戴安全帽。</w:t>
      </w:r>
    </w:p>
    <w:p>
      <w:pPr>
        <w:pStyle w:val="BodyText"/>
        <w:spacing w:before="118"/>
      </w:pPr>
      <w:r>
        <w:t>5、恶劣天气限制</w:t>
      </w:r>
    </w:p>
    <w:p>
      <w:pPr>
        <w:pStyle w:val="BodyText"/>
        <w:spacing w:before="277" w:line="290" w:lineRule="auto"/>
        <w:ind w:right="1761"/>
        <w:jc w:val="both"/>
      </w:pPr>
      <w:r>
        <w:t>凡遇到恶劣天气，如大雨、大雾及6 级之上的大风时，应停止露天高空作业。风力达到5 级时，不得进行大块模板和高支模板等大件模具的露天吊装和支撑作业。</w:t>
      </w:r>
    </w:p>
    <w:p>
      <w:pPr>
        <w:spacing w:after="0" w:line="290" w:lineRule="auto"/>
        <w:jc w:val="both"/>
        <w:sectPr>
          <w:pgSz w:w="17860" w:h="25260"/>
          <w:pgMar w:top="1780" w:right="820" w:bottom="280" w:left="2320" w:header="708" w:footer="708"/>
          <w:pgNumType w:start="10"/>
          <w:cols w:space="708"/>
        </w:sectPr>
      </w:pPr>
    </w:p>
    <w:p>
      <w:pPr>
        <w:pStyle w:val="BodyText"/>
        <w:spacing w:line="738" w:lineRule="exact"/>
      </w:pPr>
      <w:r>
        <w:t>6、外防护架和安全网</w:t>
      </w:r>
    </w:p>
    <w:p>
      <w:pPr>
        <w:pStyle w:val="BodyText"/>
        <w:spacing w:before="280" w:line="307" w:lineRule="auto"/>
        <w:ind w:right="1577"/>
        <w:jc w:val="both"/>
      </w:pPr>
      <w:r>
        <w:t xml:space="preserve">进行多层、高层现浇结构模板工程施工时，于建筑物或构筑物外面， </w:t>
      </w:r>
      <w:r>
        <w:rPr>
          <w:spacing w:val="-17"/>
        </w:rPr>
        <w:t>应执行《架子工程》作业指导书的有关设置防护外架和安全网的规定。</w:t>
      </w:r>
      <w:r>
        <w:t>7、脚手板铺设</w:t>
      </w:r>
    </w:p>
    <w:p>
      <w:pPr>
        <w:pStyle w:val="BodyText"/>
        <w:spacing w:before="70" w:line="290" w:lineRule="auto"/>
        <w:ind w:right="1800" w:firstLine="629"/>
        <w:jc w:val="both"/>
      </w:pPr>
      <w:r>
        <w:t>对接铺设的脚手架板，于每块脚手架板俩端下面均要有小横杆， 杆离板端的距离应大于 150mm，且不小于 100mm。搭接铺设的脚手板要求俩块脚手板端头的搭接长度不小于 200mm，接头处必须于小横杆上。</w:t>
      </w:r>
    </w:p>
    <w:p>
      <w:pPr>
        <w:pStyle w:val="BodyText"/>
        <w:spacing w:before="113"/>
      </w:pPr>
      <w:r>
        <w:t>8、高空支模作业</w:t>
      </w:r>
    </w:p>
    <w:p>
      <w:pPr>
        <w:pStyle w:val="BodyText"/>
        <w:spacing w:before="280" w:line="326" w:lineRule="auto"/>
        <w:ind w:right="2193"/>
      </w:pPr>
      <w:r>
        <w:rPr>
          <w:spacing w:val="-2"/>
        </w:rPr>
        <w:t xml:space="preserve">安装和拆除模板操作当高度于 </w:t>
      </w:r>
      <w:r>
        <w:t>2m</w:t>
      </w:r>
      <w:r>
        <w:rPr>
          <w:spacing w:val="-3"/>
        </w:rPr>
        <w:t xml:space="preserve"> 之上时，应佩戴安全防护用品。</w:t>
      </w:r>
      <w:r>
        <w:t>9、高空拆模安全</w:t>
      </w:r>
    </w:p>
    <w:p>
      <w:pPr>
        <w:pStyle w:val="BodyText"/>
        <w:spacing w:before="1" w:line="290" w:lineRule="auto"/>
        <w:ind w:right="1765"/>
        <w:jc w:val="both"/>
      </w:pPr>
      <w:r>
        <w:t>于高空拆模时。作业区四周及进出口处应设围栏且加设明显标志和警示牌，严禁非操作人员进入作业区，垂直运输模板和其它材料时，应有统壹指挥，统壹信号。</w:t>
      </w:r>
    </w:p>
    <w:p>
      <w:pPr>
        <w:pStyle w:val="Heading1"/>
        <w:spacing w:before="387"/>
      </w:pPr>
      <w:r>
        <w:t>五、验收及偏差要求</w:t>
      </w:r>
    </w:p>
    <w:p>
      <w:pPr>
        <w:pStyle w:val="BodyText"/>
        <w:spacing w:before="442" w:line="748" w:lineRule="exact"/>
      </w:pPr>
      <w:r>
        <w:t>（壹）脚手架验收</w:t>
      </w:r>
    </w:p>
    <w:p>
      <w:pPr>
        <w:pStyle w:val="BodyText"/>
        <w:spacing w:before="12" w:line="223" w:lineRule="auto"/>
        <w:ind w:right="1597"/>
        <w:jc w:val="both"/>
      </w:pPr>
      <w:r>
        <w:t>架子搭设完毕投入使用前要及时检查验收，检查工作由工程负责人或安全负责人进行组织，验收时必须有主管审批架子施工方案的有关技</w:t>
      </w:r>
      <w:r>
        <w:rPr>
          <w:spacing w:val="-17"/>
        </w:rPr>
        <w:t>术和安全部门参加。检查依据为施工组织设计、施工方案、技术交底、</w:t>
      </w:r>
      <w:r>
        <w:t>架子变更文件和有关规范。于检查过程中如发现工程技术文件和规范有冲突的地方，以规范为准，且及时修改技术文件。</w:t>
      </w:r>
    </w:p>
    <w:p>
      <w:pPr>
        <w:pStyle w:val="BodyText"/>
        <w:spacing w:line="735" w:lineRule="exact"/>
      </w:pPr>
      <w:r>
        <w:t>架子检查分阶段进行，根据本工程的特点架子分为以下几个阶段进行</w:t>
      </w:r>
    </w:p>
    <w:p>
      <w:pPr>
        <w:spacing w:after="0" w:line="735" w:lineRule="exact"/>
        <w:sectPr>
          <w:pgSz w:w="17860" w:h="25260"/>
          <w:pgMar w:top="1780" w:right="820" w:bottom="280" w:left="2320" w:header="708" w:footer="708"/>
          <w:pgNumType w:start="11"/>
          <w:cols w:space="708"/>
        </w:sectPr>
      </w:pPr>
    </w:p>
    <w:p>
      <w:pPr>
        <w:pStyle w:val="BodyText"/>
        <w:spacing w:line="721" w:lineRule="exact"/>
      </w:pPr>
      <w:r>
        <w:t>检查：</w:t>
      </w:r>
    </w:p>
    <w:p>
      <w:pPr>
        <w:pStyle w:val="BodyText"/>
        <w:spacing w:line="722" w:lineRule="exact"/>
      </w:pPr>
      <w:r>
        <w:t>1、基底处理完毕后架子搭设前，主要检查轴线尺寸位置。</w:t>
      </w:r>
    </w:p>
    <w:p>
      <w:pPr>
        <w:pStyle w:val="BodyText"/>
        <w:spacing w:line="720" w:lineRule="exact"/>
      </w:pPr>
      <w:r>
        <w:t>2、作业层上施加施工荷载前；</w:t>
      </w:r>
    </w:p>
    <w:p>
      <w:pPr>
        <w:pStyle w:val="BodyText"/>
        <w:spacing w:line="720" w:lineRule="exact"/>
      </w:pPr>
      <w:r>
        <w:t>3、每搭完 6 米高度后；</w:t>
      </w:r>
    </w:p>
    <w:p>
      <w:pPr>
        <w:pStyle w:val="BodyText"/>
        <w:spacing w:line="720" w:lineRule="exact"/>
      </w:pPr>
      <w:r>
        <w:t>4、达到设计高度后；</w:t>
      </w:r>
    </w:p>
    <w:p>
      <w:pPr>
        <w:pStyle w:val="BodyText"/>
        <w:spacing w:line="720" w:lineRule="exact"/>
      </w:pPr>
      <w:r>
        <w:t>5、遇有六级大风和大雨后；</w:t>
      </w:r>
    </w:p>
    <w:p>
      <w:pPr>
        <w:pStyle w:val="BodyText"/>
        <w:spacing w:line="720" w:lineRule="exact"/>
      </w:pPr>
      <w:r>
        <w:t>6、停用超过壹个月。</w:t>
      </w:r>
    </w:p>
    <w:p>
      <w:pPr>
        <w:pStyle w:val="BodyText"/>
        <w:spacing w:before="11" w:line="223" w:lineRule="auto"/>
        <w:ind w:right="1765"/>
      </w:pPr>
      <w:r>
        <w:rPr>
          <w:spacing w:val="-1"/>
        </w:rPr>
        <w:t>除了按之上几个阶段进行检查外，项目安全部门每周必须对架子进行</w:t>
      </w:r>
      <w:r>
        <w:t>不少于二次的周检，技术部门安排测量人员及时做好架子的变形观 测，观测项目主要是架子的垂直度和变形。</w:t>
      </w:r>
    </w:p>
    <w:p>
      <w:pPr>
        <w:pStyle w:val="BodyText"/>
        <w:spacing w:before="5" w:line="223" w:lineRule="auto"/>
        <w:ind w:right="1765"/>
      </w:pPr>
      <w:r>
        <w:rPr>
          <w:spacing w:val="-1"/>
        </w:rPr>
        <w:t>架子每次的检查验收均由安全检查部门做好检查记录，纳入安全资料</w:t>
      </w:r>
      <w:r>
        <w:t>内存档。架子验收和定期检查的主要项目：</w:t>
      </w:r>
    </w:p>
    <w:p>
      <w:pPr>
        <w:pStyle w:val="BodyText"/>
        <w:spacing w:line="708" w:lineRule="exact"/>
      </w:pPr>
      <w:r>
        <w:t>1、杆件的设置和连接；</w:t>
      </w:r>
    </w:p>
    <w:p>
      <w:pPr>
        <w:pStyle w:val="BodyText"/>
        <w:spacing w:line="720" w:lineRule="exact"/>
      </w:pPr>
      <w:r>
        <w:t>2、扣件螺栓是否松动；</w:t>
      </w:r>
    </w:p>
    <w:p>
      <w:pPr>
        <w:pStyle w:val="BodyText"/>
        <w:spacing w:line="720" w:lineRule="exact"/>
      </w:pPr>
      <w:r>
        <w:t>3、架子的变形；</w:t>
      </w:r>
    </w:p>
    <w:p>
      <w:pPr>
        <w:pStyle w:val="BodyText"/>
        <w:spacing w:line="720" w:lineRule="exact"/>
      </w:pPr>
      <w:r>
        <w:t>4、安全防护措施；</w:t>
      </w:r>
    </w:p>
    <w:p>
      <w:pPr>
        <w:pStyle w:val="BodyText"/>
        <w:spacing w:line="720" w:lineRule="exact"/>
      </w:pPr>
      <w:r>
        <w:t>5、是否超载；</w:t>
      </w:r>
    </w:p>
    <w:p>
      <w:pPr>
        <w:pStyle w:val="BodyText"/>
        <w:spacing w:line="722" w:lineRule="exact"/>
      </w:pPr>
      <w:r>
        <w:t>（二）脚手架的允许偏差</w:t>
      </w:r>
    </w:p>
    <w:p>
      <w:pPr>
        <w:pStyle w:val="BodyText"/>
        <w:spacing w:before="13" w:line="223" w:lineRule="auto"/>
        <w:ind w:right="1601"/>
      </w:pPr>
      <w:r>
        <w:rPr>
          <w:spacing w:val="-1"/>
        </w:rPr>
        <w:t>按照《建筑施工扣件式钢架管脚手架安全技术规范</w:t>
      </w:r>
      <w:r>
        <w:rPr>
          <w:spacing w:val="-283"/>
        </w:rPr>
        <w:t>》</w:t>
      </w:r>
      <w:r>
        <w:t xml:space="preserve">（JGJ130-2001） </w:t>
      </w:r>
      <w:r>
        <w:rPr>
          <w:spacing w:val="-6"/>
        </w:rPr>
        <w:t xml:space="preserve">中，第 </w:t>
      </w:r>
      <w:r>
        <w:t>8.2.4</w:t>
      </w:r>
      <w:r>
        <w:rPr>
          <w:spacing w:val="-5"/>
        </w:rPr>
        <w:t xml:space="preserve"> 条执行。</w:t>
      </w:r>
    </w:p>
    <w:p>
      <w:pPr>
        <w:pStyle w:val="BodyText"/>
        <w:spacing w:before="73" w:line="290" w:lineRule="auto"/>
        <w:ind w:right="1767"/>
        <w:jc w:val="both"/>
      </w:pPr>
      <w:r>
        <w:t>1</w:t>
      </w:r>
      <w:r>
        <w:rPr>
          <w:spacing w:val="-1"/>
        </w:rPr>
        <w:t>、钢脚手架立杆的垂直度偏差应≤</w:t>
      </w:r>
      <w:r>
        <w:rPr>
          <w:spacing w:val="-8"/>
        </w:rPr>
        <w:t>1/300</w:t>
      </w:r>
      <w:r>
        <w:rPr>
          <w:spacing w:val="-4"/>
        </w:rPr>
        <w:t>，且应同时控制其最大垂直</w:t>
      </w:r>
      <w:r>
        <w:t>偏差值：当架高≤20m</w:t>
      </w:r>
      <w:r>
        <w:rPr>
          <w:spacing w:val="2"/>
        </w:rPr>
        <w:t xml:space="preserve"> 时为不大于 </w:t>
      </w:r>
      <w:r>
        <w:t>50mm</w:t>
      </w:r>
      <w:r>
        <w:rPr>
          <w:spacing w:val="-1"/>
        </w:rPr>
        <w:t>；当架高＞</w:t>
      </w:r>
      <w:r>
        <w:rPr>
          <w:spacing w:val="-3"/>
        </w:rPr>
        <w:t>20m</w:t>
      </w:r>
      <w:r>
        <w:rPr>
          <w:spacing w:val="3"/>
        </w:rPr>
        <w:t xml:space="preserve"> 时为不大</w:t>
      </w:r>
      <w:r>
        <w:rPr>
          <w:spacing w:val="-9"/>
        </w:rPr>
        <w:t xml:space="preserve">于 </w:t>
      </w:r>
      <w:r>
        <w:t>75mm。</w:t>
      </w:r>
    </w:p>
    <w:p>
      <w:pPr>
        <w:pStyle w:val="BodyText"/>
        <w:spacing w:line="634" w:lineRule="exact"/>
      </w:pPr>
      <w:r>
        <w:t>2、纵向钢平杆的水平偏差应≤1/250，且全架长的水平偏差值应不大</w:t>
      </w:r>
    </w:p>
    <w:p>
      <w:pPr>
        <w:pStyle w:val="BodyText"/>
        <w:spacing w:line="747" w:lineRule="exact"/>
      </w:pPr>
      <w:r>
        <w:t>于 50mm。</w:t>
      </w:r>
    </w:p>
    <w:p>
      <w:pPr>
        <w:spacing w:after="0" w:line="747" w:lineRule="exact"/>
        <w:sectPr>
          <w:pgSz w:w="17860" w:h="25260"/>
          <w:pgMar w:top="1660" w:right="820" w:bottom="280" w:left="2320" w:header="708" w:footer="708"/>
          <w:pgNumType w:start="12"/>
          <w:cols w:space="708"/>
        </w:sectPr>
      </w:pPr>
    </w:p>
    <w:p>
      <w:pPr>
        <w:pStyle w:val="BodyText"/>
        <w:spacing w:line="738" w:lineRule="exact"/>
      </w:pPr>
      <w:r>
        <w:t>（三）脚手架的拆除</w:t>
      </w:r>
    </w:p>
    <w:p>
      <w:pPr>
        <w:pStyle w:val="BodyText"/>
        <w:spacing w:before="481" w:line="223" w:lineRule="auto"/>
        <w:ind w:right="1934"/>
      </w:pPr>
      <w:r>
        <w:t>1、架子拆除时应划分作业区，周围设围栏或树立警戒标志，地面设有专人指挥，严禁非作业人员入内。</w:t>
      </w:r>
    </w:p>
    <w:p>
      <w:pPr>
        <w:pStyle w:val="BodyText"/>
        <w:spacing w:line="708" w:lineRule="exact"/>
      </w:pPr>
      <w:r>
        <w:t>2、拆除的高处作业人员，必须戴安全帽，系安全带，穿软底鞋。</w:t>
      </w:r>
    </w:p>
    <w:p>
      <w:pPr>
        <w:pStyle w:val="BodyText"/>
        <w:spacing w:before="12" w:line="223" w:lineRule="auto"/>
        <w:ind w:right="1765"/>
        <w:jc w:val="both"/>
      </w:pPr>
      <w:r>
        <w:t>3、拆除顺序应遵循由上而下，先搭后拆，后搭先拆的原则。即先拆栏杆、脚手板、剪刀撑、斜撑，后拆小横杆、大横杆、立杆等，且按壹步壹清的原则依次进行，要严禁上下同时进行拆除作业。</w:t>
      </w:r>
    </w:p>
    <w:p>
      <w:pPr>
        <w:pStyle w:val="BodyText"/>
        <w:spacing w:before="1" w:line="223" w:lineRule="auto"/>
        <w:ind w:right="1517"/>
      </w:pPr>
      <w:r>
        <w:t>4、拆立杆时，应先抱住立杆再拆开最后俩个扣，拆除大横杆、斜撑、剪刀撑时，应先拆中间扣，然后托住中间，再解端头扣。</w:t>
      </w:r>
    </w:p>
    <w:p>
      <w:pPr>
        <w:pStyle w:val="BodyText"/>
        <w:spacing w:before="3" w:line="223" w:lineRule="auto"/>
        <w:ind w:right="1934"/>
      </w:pPr>
      <w:r>
        <w:t>5、连墙点应随拆除进度逐层拆除，拆斜撑前应设置临时支撑，然后再拆抛撑。</w:t>
      </w:r>
    </w:p>
    <w:p>
      <w:pPr>
        <w:pStyle w:val="BodyText"/>
        <w:spacing w:line="223" w:lineRule="auto"/>
        <w:ind w:right="1934"/>
      </w:pPr>
      <w:r>
        <w:t>6、拆除时要统壹指挥，上下呼应，动作协调，当解开和另壹人有关的结扣时，应先通知对方，以防坠落。</w:t>
      </w:r>
    </w:p>
    <w:p>
      <w:pPr>
        <w:pStyle w:val="BodyText"/>
        <w:spacing w:line="223" w:lineRule="auto"/>
        <w:ind w:right="1934"/>
      </w:pPr>
      <w:r>
        <w:t>7、于大片架子拆除前先将预留的斜道、上料平台、通道小飞跳等， 先行加固，以便拆除后确保其完整、安全和稳定。</w:t>
      </w:r>
    </w:p>
    <w:p>
      <w:pPr>
        <w:pStyle w:val="Heading1"/>
        <w:spacing w:line="736" w:lineRule="exact"/>
      </w:pPr>
      <w:r>
        <w:t>六、安全措施</w:t>
      </w:r>
    </w:p>
    <w:p>
      <w:pPr>
        <w:pStyle w:val="BodyText"/>
        <w:spacing w:before="450"/>
      </w:pPr>
      <w:r>
        <w:t>（壹）搭设作业安全措施</w:t>
      </w:r>
    </w:p>
    <w:p>
      <w:pPr>
        <w:pStyle w:val="BodyText"/>
        <w:spacing w:before="478" w:line="223" w:lineRule="auto"/>
        <w:ind w:right="1591"/>
      </w:pPr>
      <w:r>
        <w:rPr>
          <w:spacing w:val="5"/>
        </w:rPr>
        <w:t>1</w:t>
      </w:r>
      <w:r>
        <w:t>、于架上作业的工人应穿防滑鞋和配挂好安全带，为了便于作业和</w:t>
      </w:r>
      <w:r>
        <w:rPr>
          <w:spacing w:val="-17"/>
        </w:rPr>
        <w:t>安全，脚下应铺设必要数量的脚手板，且应铺设平稳，不得有探头板。</w:t>
      </w:r>
      <w:r>
        <w:rPr>
          <w:spacing w:val="5"/>
        </w:rPr>
        <w:t>2</w:t>
      </w:r>
      <w:r>
        <w:t>、当暂时无法铺设脚手架，用来落脚或抓握、把持的杆件均应为稳定的构架部分。位于立杆接头之上的自由立杆不得用作把持杆。</w:t>
      </w:r>
    </w:p>
    <w:p>
      <w:pPr>
        <w:pStyle w:val="BodyText"/>
        <w:spacing w:before="5" w:line="223" w:lineRule="auto"/>
        <w:ind w:right="1750"/>
      </w:pPr>
      <w:r>
        <w:t>3、架上作业人员应作好分工和配合,传递杆件时应掌握好重心,平稳传递。</w:t>
      </w:r>
    </w:p>
    <w:p>
      <w:pPr>
        <w:pStyle w:val="BodyText"/>
        <w:spacing w:line="708" w:lineRule="exact"/>
      </w:pPr>
      <w:r>
        <w:t>4、对每完成壹道工序,要相互询问且确认后才能进行下壹道工序。</w:t>
      </w:r>
    </w:p>
    <w:p>
      <w:pPr>
        <w:pStyle w:val="BodyText"/>
        <w:spacing w:before="12" w:line="223" w:lineRule="auto"/>
        <w:ind w:right="1807"/>
      </w:pPr>
      <w:r>
        <w:rPr>
          <w:spacing w:val="1"/>
          <w:w w:val="100"/>
        </w:rPr>
        <w:t>5</w:t>
      </w:r>
      <w:r>
        <w:rPr>
          <w:spacing w:val="-11"/>
          <w:w w:val="100"/>
        </w:rPr>
        <w:t>、作业工人应佩带工具袋,工具用后装于袋中,</w:t>
      </w:r>
      <w:r>
        <w:rPr>
          <w:spacing w:val="-172"/>
          <w:w w:val="159"/>
        </w:rPr>
        <w:t>•</w:t>
      </w:r>
      <w:r>
        <w:rPr>
          <w:spacing w:val="-12"/>
          <w:w w:val="100"/>
        </w:rPr>
        <w:t>不要放于架子上，以免</w:t>
      </w:r>
      <w:r>
        <w:rPr>
          <w:w w:val="110"/>
        </w:rPr>
        <w:t>掉落伤人。</w:t>
      </w:r>
    </w:p>
    <w:p>
      <w:pPr>
        <w:spacing w:after="0" w:line="223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https://d.book118.com/765124224200011110</w:t>
        </w:r>
      </w:hyperlink>
    </w:p>
    <w:p>
      <w:pPr>
        <w:spacing w:after="0" w:line="223" w:lineRule="auto"/>
      </w:pPr>
    </w:p>
    <w:sectPr>
      <w:pgSz w:w="17860" w:h="25260"/>
      <w:pgMar w:top="1780" w:right="820" w:bottom="280" w:left="2320" w:header="708" w:footer="708"/>
      <w:pgNumType w:start="13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E8A7C"/>
    <w:multiLevelType w:val="hybridMultilevel"/>
    <w:tmpl w:val="00000000"/>
    <w:lvl w:ilvl="0">
      <w:start w:val="1"/>
      <w:numFmt w:val="decimal"/>
      <w:lvlText w:val="（%1）"/>
      <w:lvlJc w:val="left"/>
      <w:pPr>
        <w:ind w:left="1407" w:hanging="1092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731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63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95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27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5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91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23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55" w:hanging="1092"/>
      </w:pPr>
      <w:rPr>
        <w:rFonts w:hint="default"/>
      </w:rPr>
    </w:lvl>
  </w:abstractNum>
  <w:abstractNum w:abstractNumId="1">
    <w:nsid w:val="483AD76C"/>
    <w:multiLevelType w:val="hybridMultilevel"/>
    <w:tmpl w:val="00000000"/>
    <w:lvl w:ilvl="0">
      <w:start w:val="2"/>
      <w:numFmt w:val="decimal"/>
      <w:lvlText w:val="%1）"/>
      <w:lvlJc w:val="left"/>
      <w:pPr>
        <w:ind w:left="986" w:hanging="671"/>
        <w:jc w:val="left"/>
      </w:pPr>
      <w:rPr>
        <w:rFonts w:ascii="微软雅黑" w:eastAsia="微软雅黑" w:hAnsi="微软雅黑" w:cs="微软雅黑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353" w:hanging="6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27" w:hanging="6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01" w:hanging="6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75" w:hanging="6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49" w:hanging="6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23" w:hanging="6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97" w:hanging="6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71" w:hanging="671"/>
      </w:pPr>
      <w:rPr>
        <w:rFonts w:hint="default"/>
      </w:rPr>
    </w:lvl>
  </w:abstractNum>
  <w:abstractNum w:abstractNumId="2">
    <w:nsid w:val="668E52B1"/>
    <w:multiLevelType w:val="hybridMultilevel"/>
    <w:tmpl w:val="00000000"/>
    <w:lvl w:ilvl="0">
      <w:start w:val="1"/>
      <w:numFmt w:val="decimal"/>
      <w:lvlText w:val="(%1)"/>
      <w:lvlJc w:val="left"/>
      <w:pPr>
        <w:ind w:left="845" w:hanging="529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227" w:hanging="52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15" w:hanging="52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03" w:hanging="52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91" w:hanging="52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79" w:hanging="52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67" w:hanging="52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55" w:hanging="52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43" w:hanging="529"/>
      </w:pPr>
      <w:rPr>
        <w:rFonts w:hint="default"/>
      </w:rPr>
    </w:lvl>
  </w:abstractNum>
  <w:abstractNum w:abstractNumId="3">
    <w:nsid w:val="698C3C76"/>
    <w:multiLevelType w:val="hybridMultilevel"/>
    <w:tmpl w:val="00000000"/>
    <w:lvl w:ilvl="0">
      <w:start w:val="1"/>
      <w:numFmt w:val="decimal"/>
      <w:lvlText w:val="（%1）"/>
      <w:lvlJc w:val="left"/>
      <w:pPr>
        <w:ind w:left="1407" w:hanging="1092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731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63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95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27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5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91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23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55" w:hanging="1092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paragraph" w:styleId="Heading1">
    <w:name w:val="heading 1"/>
    <w:basedOn w:val="Normal"/>
    <w:uiPriority w:val="1"/>
    <w:qFormat/>
    <w:pPr>
      <w:ind w:left="316"/>
      <w:outlineLvl w:val="0"/>
    </w:pPr>
    <w:rPr>
      <w:rFonts w:ascii="微软雅黑" w:eastAsia="微软雅黑" w:hAnsi="微软雅黑" w:cs="微软雅黑"/>
      <w:b/>
      <w:bCs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316"/>
    </w:pPr>
    <w:rPr>
      <w:rFonts w:ascii="微软雅黑" w:eastAsia="微软雅黑" w:hAnsi="微软雅黑" w:cs="微软雅黑"/>
      <w:sz w:val="42"/>
      <w:szCs w:val="42"/>
    </w:rPr>
  </w:style>
  <w:style w:type="paragraph" w:styleId="Title">
    <w:name w:val="Title"/>
    <w:basedOn w:val="Normal"/>
    <w:uiPriority w:val="1"/>
    <w:qFormat/>
    <w:pPr>
      <w:spacing w:line="1749" w:lineRule="exact"/>
      <w:ind w:left="295" w:right="1793"/>
      <w:jc w:val="center"/>
    </w:pPr>
    <w:rPr>
      <w:rFonts w:ascii="微软雅黑" w:eastAsia="微软雅黑" w:hAnsi="微软雅黑" w:cs="微软雅黑"/>
      <w:b/>
      <w:bCs/>
      <w:sz w:val="108"/>
      <w:szCs w:val="108"/>
    </w:rPr>
  </w:style>
  <w:style w:type="paragraph" w:styleId="ListParagraph">
    <w:name w:val="List Paragraph"/>
    <w:basedOn w:val="Normal"/>
    <w:uiPriority w:val="1"/>
    <w:qFormat/>
    <w:pPr>
      <w:ind w:left="845" w:hanging="529"/>
    </w:pPr>
    <w:rPr>
      <w:rFonts w:ascii="微软雅黑" w:eastAsia="微软雅黑" w:hAnsi="微软雅黑" w:cs="微软雅黑"/>
    </w:rPr>
  </w:style>
  <w:style w:type="paragraph" w:customStyle="1" w:styleId="TableParagraph">
    <w:name w:val="Table Paragraph"/>
    <w:basedOn w:val="Normal"/>
    <w:uiPriority w:val="1"/>
    <w:qFormat/>
    <w:rPr>
      <w:rFonts w:ascii="微软雅黑" w:eastAsia="微软雅黑" w:hAnsi="微软雅黑" w:cs="微软雅黑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png" /><Relationship Id="rId6" Type="http://schemas.openxmlformats.org/officeDocument/2006/relationships/hyperlink" Target="https://d.book118.com/765124224200011110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2024-01-27T09:19:01Z</dcterms:created>
  <dcterms:modified xsi:type="dcterms:W3CDTF">2024-01-27T09:19:01Z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2022-11-26T00:00:00Z</vt:filetime>
  </property>
  <property fmtid="{D5CDD505-2E9C-101B-9397-08002B2CF9AE}" pid="3" name="LastSaved">
    <vt:filetime>2024-01-27T00:00:00Z</vt:filetime>
  </property>
</Properties>
</file>