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分离薄膜项目规划设计蓝图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3" w:history="1">
        <w:r>
          <w:rPr>
            <w:rFonts w:ascii="仿宋" w:eastAsia="仿宋" w:hAnsi="仿宋" w:cs="仿宋" w:hint="eastAsia"/>
            <w:lang w:eastAsia="zh-CN"/>
          </w:rPr>
          <w:t>概论</w:t>
        </w:r>
        <w:r>
          <w:tab/>
        </w:r>
        <w:r>
          <w:fldChar w:fldCharType="begin"/>
        </w:r>
        <w:r>
          <w:instrText xml:space="preserve"> PAGEREF _Toc2813 \h </w:instrText>
        </w:r>
        <w:r>
          <w:fldChar w:fldCharType="separate"/>
        </w:r>
        <w:r>
          <w:t>3</w:t>
        </w:r>
        <w:r>
          <w:fldChar w:fldCharType="end"/>
        </w:r>
      </w:hyperlink>
    </w:p>
    <w:p>
      <w:pPr>
        <w:pStyle w:val="TOC1"/>
        <w:tabs>
          <w:tab w:val="right" w:leader="dot" w:pos="8306"/>
        </w:tabs>
      </w:pPr>
      <w:hyperlink w:anchor="_Toc7214" w:history="1">
        <w:r>
          <w:rPr>
            <w:rFonts w:ascii="仿宋" w:eastAsia="仿宋" w:hAnsi="仿宋" w:cs="仿宋" w:hint="eastAsia"/>
            <w:lang w:eastAsia="zh-CN"/>
          </w:rPr>
          <w:t>一、分离薄膜项目危机管理</w:t>
        </w:r>
        <w:r>
          <w:tab/>
        </w:r>
        <w:r>
          <w:fldChar w:fldCharType="begin"/>
        </w:r>
        <w:r>
          <w:instrText xml:space="preserve"> PAGEREF _Toc7214 \h </w:instrText>
        </w:r>
        <w:r>
          <w:fldChar w:fldCharType="separate"/>
        </w:r>
        <w:r>
          <w:t>3</w:t>
        </w:r>
        <w:r>
          <w:fldChar w:fldCharType="end"/>
        </w:r>
      </w:hyperlink>
    </w:p>
    <w:p>
      <w:pPr>
        <w:pStyle w:val="TOC2"/>
        <w:tabs>
          <w:tab w:val="right" w:leader="dot" w:pos="8306"/>
        </w:tabs>
      </w:pPr>
      <w:hyperlink w:anchor="_Toc220" w:history="1">
        <w:r>
          <w:rPr>
            <w:rFonts w:ascii="仿宋" w:eastAsia="仿宋" w:hAnsi="仿宋" w:cs="仿宋" w:hint="eastAsia"/>
            <w:lang w:eastAsia="zh-CN"/>
          </w:rPr>
          <w:t>(一)、危机预警与识别</w:t>
        </w:r>
        <w:r>
          <w:tab/>
        </w:r>
        <w:r>
          <w:fldChar w:fldCharType="begin"/>
        </w:r>
        <w:r>
          <w:instrText xml:space="preserve"> PAGEREF _Toc220 \h </w:instrText>
        </w:r>
        <w:r>
          <w:fldChar w:fldCharType="separate"/>
        </w:r>
        <w:r>
          <w:t>3</w:t>
        </w:r>
        <w:r>
          <w:fldChar w:fldCharType="end"/>
        </w:r>
      </w:hyperlink>
    </w:p>
    <w:p>
      <w:pPr>
        <w:pStyle w:val="TOC2"/>
        <w:tabs>
          <w:tab w:val="right" w:leader="dot" w:pos="8306"/>
        </w:tabs>
      </w:pPr>
      <w:hyperlink w:anchor="_Toc32002" w:history="1">
        <w:r>
          <w:rPr>
            <w:rFonts w:ascii="仿宋" w:eastAsia="仿宋" w:hAnsi="仿宋" w:cs="仿宋" w:hint="eastAsia"/>
            <w:lang w:eastAsia="zh-CN"/>
          </w:rPr>
          <w:t>(二)、危机应对与恢复</w:t>
        </w:r>
        <w:r>
          <w:tab/>
        </w:r>
        <w:r>
          <w:fldChar w:fldCharType="begin"/>
        </w:r>
        <w:r>
          <w:instrText xml:space="preserve"> PAGEREF _Toc32002 \h </w:instrText>
        </w:r>
        <w:r>
          <w:fldChar w:fldCharType="separate"/>
        </w:r>
        <w:r>
          <w:t>4</w:t>
        </w:r>
        <w:r>
          <w:fldChar w:fldCharType="end"/>
        </w:r>
      </w:hyperlink>
    </w:p>
    <w:p>
      <w:pPr>
        <w:pStyle w:val="TOC1"/>
        <w:tabs>
          <w:tab w:val="right" w:leader="dot" w:pos="8306"/>
        </w:tabs>
      </w:pPr>
      <w:hyperlink w:anchor="_Toc28975" w:history="1">
        <w:r>
          <w:rPr>
            <w:rFonts w:ascii="仿宋" w:eastAsia="仿宋" w:hAnsi="仿宋" w:cs="仿宋" w:hint="eastAsia"/>
            <w:lang w:eastAsia="zh-CN"/>
          </w:rPr>
          <w:t>二、工艺说明</w:t>
        </w:r>
        <w:r>
          <w:tab/>
        </w:r>
        <w:r>
          <w:fldChar w:fldCharType="begin"/>
        </w:r>
        <w:r>
          <w:instrText xml:space="preserve"> PAGEREF _Toc28975 \h </w:instrText>
        </w:r>
        <w:r>
          <w:fldChar w:fldCharType="separate"/>
        </w:r>
        <w:r>
          <w:t>5</w:t>
        </w:r>
        <w:r>
          <w:fldChar w:fldCharType="end"/>
        </w:r>
      </w:hyperlink>
    </w:p>
    <w:p>
      <w:pPr>
        <w:pStyle w:val="TOC2"/>
        <w:tabs>
          <w:tab w:val="right" w:leader="dot" w:pos="8306"/>
        </w:tabs>
      </w:pPr>
      <w:hyperlink w:anchor="_Toc25914" w:history="1">
        <w:r>
          <w:rPr>
            <w:rFonts w:ascii="仿宋" w:eastAsia="仿宋" w:hAnsi="仿宋" w:cs="仿宋" w:hint="eastAsia"/>
            <w:lang w:eastAsia="zh-CN"/>
          </w:rPr>
          <w:t>(一)、技术管理特点</w:t>
        </w:r>
        <w:r>
          <w:tab/>
        </w:r>
        <w:r>
          <w:fldChar w:fldCharType="begin"/>
        </w:r>
        <w:r>
          <w:instrText xml:space="preserve"> PAGEREF _Toc25914 \h </w:instrText>
        </w:r>
        <w:r>
          <w:fldChar w:fldCharType="separate"/>
        </w:r>
        <w:r>
          <w:t>5</w:t>
        </w:r>
        <w:r>
          <w:fldChar w:fldCharType="end"/>
        </w:r>
      </w:hyperlink>
    </w:p>
    <w:p>
      <w:pPr>
        <w:pStyle w:val="TOC2"/>
        <w:tabs>
          <w:tab w:val="right" w:leader="dot" w:pos="8306"/>
        </w:tabs>
      </w:pPr>
      <w:hyperlink w:anchor="_Toc14358" w:history="1">
        <w:r>
          <w:rPr>
            <w:rFonts w:ascii="仿宋" w:eastAsia="仿宋" w:hAnsi="仿宋" w:cs="仿宋" w:hint="eastAsia"/>
            <w:lang w:eastAsia="zh-CN"/>
          </w:rPr>
          <w:t>(二)、分离薄膜项目工艺技术设计方案</w:t>
        </w:r>
        <w:r>
          <w:tab/>
        </w:r>
        <w:r>
          <w:fldChar w:fldCharType="begin"/>
        </w:r>
        <w:r>
          <w:instrText xml:space="preserve"> PAGEREF _Toc14358 \h </w:instrText>
        </w:r>
        <w:r>
          <w:fldChar w:fldCharType="separate"/>
        </w:r>
        <w:r>
          <w:t>6</w:t>
        </w:r>
        <w:r>
          <w:fldChar w:fldCharType="end"/>
        </w:r>
      </w:hyperlink>
    </w:p>
    <w:p>
      <w:pPr>
        <w:pStyle w:val="TOC2"/>
        <w:tabs>
          <w:tab w:val="right" w:leader="dot" w:pos="8306"/>
        </w:tabs>
      </w:pPr>
      <w:hyperlink w:anchor="_Toc4216" w:history="1">
        <w:r>
          <w:rPr>
            <w:rFonts w:ascii="仿宋" w:eastAsia="仿宋" w:hAnsi="仿宋" w:cs="仿宋" w:hint="eastAsia"/>
            <w:lang w:eastAsia="zh-CN"/>
          </w:rPr>
          <w:t>(三)、设备选型方案</w:t>
        </w:r>
        <w:r>
          <w:tab/>
        </w:r>
        <w:r>
          <w:fldChar w:fldCharType="begin"/>
        </w:r>
        <w:r>
          <w:instrText xml:space="preserve"> PAGEREF _Toc4216 \h </w:instrText>
        </w:r>
        <w:r>
          <w:fldChar w:fldCharType="separate"/>
        </w:r>
        <w:r>
          <w:t>8</w:t>
        </w:r>
        <w:r>
          <w:fldChar w:fldCharType="end"/>
        </w:r>
      </w:hyperlink>
    </w:p>
    <w:p>
      <w:pPr>
        <w:pStyle w:val="TOC1"/>
        <w:tabs>
          <w:tab w:val="right" w:leader="dot" w:pos="8306"/>
        </w:tabs>
      </w:pPr>
      <w:hyperlink w:anchor="_Toc15014" w:history="1">
        <w:r>
          <w:rPr>
            <w:rFonts w:ascii="仿宋" w:eastAsia="仿宋" w:hAnsi="仿宋" w:cs="仿宋" w:hint="eastAsia"/>
            <w:lang w:eastAsia="zh-CN"/>
          </w:rPr>
          <w:t>三、分离薄膜项目建设单位说明</w:t>
        </w:r>
        <w:r>
          <w:tab/>
        </w:r>
        <w:r>
          <w:fldChar w:fldCharType="begin"/>
        </w:r>
        <w:r>
          <w:instrText xml:space="preserve"> PAGEREF _Toc15014 \h </w:instrText>
        </w:r>
        <w:r>
          <w:fldChar w:fldCharType="separate"/>
        </w:r>
        <w:r>
          <w:t>9</w:t>
        </w:r>
        <w:r>
          <w:fldChar w:fldCharType="end"/>
        </w:r>
      </w:hyperlink>
    </w:p>
    <w:p>
      <w:pPr>
        <w:pStyle w:val="TOC2"/>
        <w:tabs>
          <w:tab w:val="right" w:leader="dot" w:pos="8306"/>
        </w:tabs>
      </w:pPr>
      <w:hyperlink w:anchor="_Toc28558" w:history="1">
        <w:r>
          <w:rPr>
            <w:rFonts w:ascii="仿宋" w:eastAsia="仿宋" w:hAnsi="仿宋" w:cs="仿宋" w:hint="eastAsia"/>
            <w:lang w:eastAsia="zh-CN"/>
          </w:rPr>
          <w:t>(一)、分离薄膜项目承办单位基本情况</w:t>
        </w:r>
        <w:r>
          <w:tab/>
        </w:r>
        <w:r>
          <w:fldChar w:fldCharType="begin"/>
        </w:r>
        <w:r>
          <w:instrText xml:space="preserve"> PAGEREF _Toc28558 \h </w:instrText>
        </w:r>
        <w:r>
          <w:fldChar w:fldCharType="separate"/>
        </w:r>
        <w:r>
          <w:t>9</w:t>
        </w:r>
        <w:r>
          <w:fldChar w:fldCharType="end"/>
        </w:r>
      </w:hyperlink>
    </w:p>
    <w:p>
      <w:pPr>
        <w:pStyle w:val="TOC2"/>
        <w:tabs>
          <w:tab w:val="right" w:leader="dot" w:pos="8306"/>
        </w:tabs>
      </w:pPr>
      <w:hyperlink w:anchor="_Toc3631" w:history="1">
        <w:r>
          <w:rPr>
            <w:rFonts w:ascii="仿宋" w:eastAsia="仿宋" w:hAnsi="仿宋" w:cs="仿宋" w:hint="eastAsia"/>
            <w:lang w:eastAsia="zh-CN"/>
          </w:rPr>
          <w:t>(二)、公司经济效益分析</w:t>
        </w:r>
        <w:r>
          <w:tab/>
        </w:r>
        <w:r>
          <w:fldChar w:fldCharType="begin"/>
        </w:r>
        <w:r>
          <w:instrText xml:space="preserve"> PAGEREF _Toc3631 \h </w:instrText>
        </w:r>
        <w:r>
          <w:fldChar w:fldCharType="separate"/>
        </w:r>
        <w:r>
          <w:t>10</w:t>
        </w:r>
        <w:r>
          <w:fldChar w:fldCharType="end"/>
        </w:r>
      </w:hyperlink>
    </w:p>
    <w:p>
      <w:pPr>
        <w:pStyle w:val="TOC1"/>
        <w:tabs>
          <w:tab w:val="right" w:leader="dot" w:pos="8306"/>
        </w:tabs>
      </w:pPr>
      <w:hyperlink w:anchor="_Toc13104" w:history="1">
        <w:r>
          <w:rPr>
            <w:rFonts w:ascii="仿宋" w:eastAsia="仿宋" w:hAnsi="仿宋" w:cs="仿宋" w:hint="eastAsia"/>
            <w:lang w:eastAsia="zh-CN"/>
          </w:rPr>
          <w:t>四、分离薄膜项目选址可行性分析</w:t>
        </w:r>
        <w:r>
          <w:tab/>
        </w:r>
        <w:r>
          <w:fldChar w:fldCharType="begin"/>
        </w:r>
        <w:r>
          <w:instrText xml:space="preserve"> PAGEREF _Toc13104 \h </w:instrText>
        </w:r>
        <w:r>
          <w:fldChar w:fldCharType="separate"/>
        </w:r>
        <w:r>
          <w:t>11</w:t>
        </w:r>
        <w:r>
          <w:fldChar w:fldCharType="end"/>
        </w:r>
      </w:hyperlink>
    </w:p>
    <w:p>
      <w:pPr>
        <w:pStyle w:val="TOC2"/>
        <w:tabs>
          <w:tab w:val="right" w:leader="dot" w:pos="8306"/>
        </w:tabs>
      </w:pPr>
      <w:hyperlink w:anchor="_Toc22195" w:history="1">
        <w:r>
          <w:rPr>
            <w:rFonts w:ascii="仿宋" w:eastAsia="仿宋" w:hAnsi="仿宋" w:cs="仿宋" w:hint="eastAsia"/>
            <w:lang w:eastAsia="zh-CN"/>
          </w:rPr>
          <w:t>(一)、分离薄膜项目选址</w:t>
        </w:r>
        <w:r>
          <w:tab/>
        </w:r>
        <w:r>
          <w:fldChar w:fldCharType="begin"/>
        </w:r>
        <w:r>
          <w:instrText xml:space="preserve"> PAGEREF _Toc22195 \h </w:instrText>
        </w:r>
        <w:r>
          <w:fldChar w:fldCharType="separate"/>
        </w:r>
        <w:r>
          <w:t>11</w:t>
        </w:r>
        <w:r>
          <w:fldChar w:fldCharType="end"/>
        </w:r>
      </w:hyperlink>
    </w:p>
    <w:p>
      <w:pPr>
        <w:pStyle w:val="TOC2"/>
        <w:tabs>
          <w:tab w:val="right" w:leader="dot" w:pos="8306"/>
        </w:tabs>
      </w:pPr>
      <w:hyperlink w:anchor="_Toc13578" w:history="1">
        <w:r>
          <w:rPr>
            <w:rFonts w:ascii="仿宋" w:eastAsia="仿宋" w:hAnsi="仿宋" w:cs="仿宋" w:hint="eastAsia"/>
            <w:lang w:eastAsia="zh-CN"/>
          </w:rPr>
          <w:t>(二)、用地控制指标</w:t>
        </w:r>
        <w:r>
          <w:tab/>
        </w:r>
        <w:r>
          <w:fldChar w:fldCharType="begin"/>
        </w:r>
        <w:r>
          <w:instrText xml:space="preserve"> PAGEREF _Toc13578 \h </w:instrText>
        </w:r>
        <w:r>
          <w:fldChar w:fldCharType="separate"/>
        </w:r>
        <w:r>
          <w:t>11</w:t>
        </w:r>
        <w:r>
          <w:fldChar w:fldCharType="end"/>
        </w:r>
      </w:hyperlink>
    </w:p>
    <w:p>
      <w:pPr>
        <w:pStyle w:val="TOC2"/>
        <w:tabs>
          <w:tab w:val="right" w:leader="dot" w:pos="8306"/>
        </w:tabs>
      </w:pPr>
      <w:hyperlink w:anchor="_Toc32277" w:history="1">
        <w:r>
          <w:rPr>
            <w:rFonts w:ascii="仿宋" w:eastAsia="仿宋" w:hAnsi="仿宋" w:cs="仿宋" w:hint="eastAsia"/>
            <w:lang w:eastAsia="zh-CN"/>
          </w:rPr>
          <w:t>(三)、节约用地措施</w:t>
        </w:r>
        <w:r>
          <w:tab/>
        </w:r>
        <w:r>
          <w:fldChar w:fldCharType="begin"/>
        </w:r>
        <w:r>
          <w:instrText xml:space="preserve"> PAGEREF _Toc32277 \h </w:instrText>
        </w:r>
        <w:r>
          <w:fldChar w:fldCharType="separate"/>
        </w:r>
        <w:r>
          <w:t>13</w:t>
        </w:r>
        <w:r>
          <w:fldChar w:fldCharType="end"/>
        </w:r>
      </w:hyperlink>
    </w:p>
    <w:p>
      <w:pPr>
        <w:pStyle w:val="TOC2"/>
        <w:tabs>
          <w:tab w:val="right" w:leader="dot" w:pos="8306"/>
        </w:tabs>
      </w:pPr>
      <w:hyperlink w:anchor="_Toc31410" w:history="1">
        <w:r>
          <w:rPr>
            <w:rFonts w:ascii="仿宋" w:eastAsia="仿宋" w:hAnsi="仿宋" w:cs="仿宋" w:hint="eastAsia"/>
            <w:lang w:eastAsia="zh-CN"/>
          </w:rPr>
          <w:t>(四)、总图布置方案</w:t>
        </w:r>
        <w:r>
          <w:tab/>
        </w:r>
        <w:r>
          <w:fldChar w:fldCharType="begin"/>
        </w:r>
        <w:r>
          <w:instrText xml:space="preserve"> PAGEREF _Toc31410 \h </w:instrText>
        </w:r>
        <w:r>
          <w:fldChar w:fldCharType="separate"/>
        </w:r>
        <w:r>
          <w:t>14</w:t>
        </w:r>
        <w:r>
          <w:fldChar w:fldCharType="end"/>
        </w:r>
      </w:hyperlink>
    </w:p>
    <w:p>
      <w:pPr>
        <w:pStyle w:val="TOC2"/>
        <w:tabs>
          <w:tab w:val="right" w:leader="dot" w:pos="8306"/>
        </w:tabs>
      </w:pPr>
      <w:hyperlink w:anchor="_Toc12749" w:history="1">
        <w:r>
          <w:rPr>
            <w:rFonts w:ascii="仿宋" w:eastAsia="仿宋" w:hAnsi="仿宋" w:cs="仿宋" w:hint="eastAsia"/>
            <w:lang w:eastAsia="zh-CN"/>
          </w:rPr>
          <w:t>(五)、选址综合评价</w:t>
        </w:r>
        <w:r>
          <w:tab/>
        </w:r>
        <w:r>
          <w:fldChar w:fldCharType="begin"/>
        </w:r>
        <w:r>
          <w:instrText xml:space="preserve"> PAGEREF _Toc12749 \h </w:instrText>
        </w:r>
        <w:r>
          <w:fldChar w:fldCharType="separate"/>
        </w:r>
        <w:r>
          <w:t>15</w:t>
        </w:r>
        <w:r>
          <w:fldChar w:fldCharType="end"/>
        </w:r>
      </w:hyperlink>
    </w:p>
    <w:p>
      <w:pPr>
        <w:pStyle w:val="TOC1"/>
        <w:tabs>
          <w:tab w:val="right" w:leader="dot" w:pos="8306"/>
        </w:tabs>
      </w:pPr>
      <w:hyperlink w:anchor="_Toc10517" w:history="1">
        <w:r>
          <w:rPr>
            <w:rFonts w:ascii="仿宋" w:eastAsia="仿宋" w:hAnsi="仿宋" w:cs="仿宋" w:hint="eastAsia"/>
            <w:lang w:eastAsia="zh-CN"/>
          </w:rPr>
          <w:t>五、分离薄膜项目可持续发展</w:t>
        </w:r>
        <w:r>
          <w:tab/>
        </w:r>
        <w:r>
          <w:fldChar w:fldCharType="begin"/>
        </w:r>
        <w:r>
          <w:instrText xml:space="preserve"> PAGEREF _Toc10517 \h </w:instrText>
        </w:r>
        <w:r>
          <w:fldChar w:fldCharType="separate"/>
        </w:r>
        <w:r>
          <w:t>16</w:t>
        </w:r>
        <w:r>
          <w:fldChar w:fldCharType="end"/>
        </w:r>
      </w:hyperlink>
    </w:p>
    <w:p>
      <w:pPr>
        <w:pStyle w:val="TOC2"/>
        <w:tabs>
          <w:tab w:val="right" w:leader="dot" w:pos="8306"/>
        </w:tabs>
      </w:pPr>
      <w:hyperlink w:anchor="_Toc17184" w:history="1">
        <w:r>
          <w:rPr>
            <w:rFonts w:ascii="仿宋" w:eastAsia="仿宋" w:hAnsi="仿宋" w:cs="仿宋" w:hint="eastAsia"/>
            <w:lang w:eastAsia="zh-CN"/>
          </w:rPr>
          <w:t>(一)、可持续战略与实践</w:t>
        </w:r>
        <w:r>
          <w:tab/>
        </w:r>
        <w:r>
          <w:fldChar w:fldCharType="begin"/>
        </w:r>
        <w:r>
          <w:instrText xml:space="preserve"> PAGEREF _Toc17184 \h </w:instrText>
        </w:r>
        <w:r>
          <w:fldChar w:fldCharType="separate"/>
        </w:r>
        <w:r>
          <w:t>16</w:t>
        </w:r>
        <w:r>
          <w:fldChar w:fldCharType="end"/>
        </w:r>
      </w:hyperlink>
    </w:p>
    <w:p>
      <w:pPr>
        <w:pStyle w:val="TOC2"/>
        <w:tabs>
          <w:tab w:val="right" w:leader="dot" w:pos="8306"/>
        </w:tabs>
      </w:pPr>
      <w:hyperlink w:anchor="_Toc13384" w:history="1">
        <w:r>
          <w:rPr>
            <w:rFonts w:ascii="仿宋" w:eastAsia="仿宋" w:hAnsi="仿宋" w:cs="仿宋" w:hint="eastAsia"/>
            <w:lang w:eastAsia="zh-CN"/>
          </w:rPr>
          <w:t>(二)、环保与社会责任</w:t>
        </w:r>
        <w:r>
          <w:tab/>
        </w:r>
        <w:r>
          <w:fldChar w:fldCharType="begin"/>
        </w:r>
        <w:r>
          <w:instrText xml:space="preserve"> PAGEREF _Toc13384 \h </w:instrText>
        </w:r>
        <w:r>
          <w:fldChar w:fldCharType="separate"/>
        </w:r>
        <w:r>
          <w:t>16</w:t>
        </w:r>
        <w:r>
          <w:fldChar w:fldCharType="end"/>
        </w:r>
      </w:hyperlink>
    </w:p>
    <w:p>
      <w:pPr>
        <w:pStyle w:val="TOC1"/>
        <w:tabs>
          <w:tab w:val="right" w:leader="dot" w:pos="8306"/>
        </w:tabs>
      </w:pPr>
      <w:hyperlink w:anchor="_Toc9770" w:history="1">
        <w:r>
          <w:rPr>
            <w:rFonts w:ascii="仿宋" w:eastAsia="仿宋" w:hAnsi="仿宋" w:cs="仿宋" w:hint="eastAsia"/>
            <w:lang w:eastAsia="zh-CN"/>
          </w:rPr>
          <w:t>六、分离薄膜项目文档管理</w:t>
        </w:r>
        <w:r>
          <w:tab/>
        </w:r>
        <w:r>
          <w:fldChar w:fldCharType="begin"/>
        </w:r>
        <w:r>
          <w:instrText xml:space="preserve"> PAGEREF _Toc9770 \h </w:instrText>
        </w:r>
        <w:r>
          <w:fldChar w:fldCharType="separate"/>
        </w:r>
        <w:r>
          <w:t>17</w:t>
        </w:r>
        <w:r>
          <w:fldChar w:fldCharType="end"/>
        </w:r>
      </w:hyperlink>
    </w:p>
    <w:p>
      <w:pPr>
        <w:pStyle w:val="TOC2"/>
        <w:tabs>
          <w:tab w:val="right" w:leader="dot" w:pos="8306"/>
        </w:tabs>
      </w:pPr>
      <w:hyperlink w:anchor="_Toc14053" w:history="1">
        <w:r>
          <w:rPr>
            <w:rFonts w:ascii="仿宋" w:eastAsia="仿宋" w:hAnsi="仿宋" w:cs="仿宋" w:hint="eastAsia"/>
            <w:lang w:eastAsia="zh-CN"/>
          </w:rPr>
          <w:t>(一)、文档编制与审查</w:t>
        </w:r>
        <w:r>
          <w:tab/>
        </w:r>
        <w:r>
          <w:fldChar w:fldCharType="begin"/>
        </w:r>
        <w:r>
          <w:instrText xml:space="preserve"> PAGEREF _Toc14053 \h </w:instrText>
        </w:r>
        <w:r>
          <w:fldChar w:fldCharType="separate"/>
        </w:r>
        <w:r>
          <w:t>17</w:t>
        </w:r>
        <w:r>
          <w:fldChar w:fldCharType="end"/>
        </w:r>
      </w:hyperlink>
    </w:p>
    <w:p>
      <w:pPr>
        <w:pStyle w:val="TOC2"/>
        <w:tabs>
          <w:tab w:val="right" w:leader="dot" w:pos="8306"/>
        </w:tabs>
      </w:pPr>
      <w:hyperlink w:anchor="_Toc28228" w:history="1">
        <w:r>
          <w:rPr>
            <w:rFonts w:ascii="仿宋" w:eastAsia="仿宋" w:hAnsi="仿宋" w:cs="仿宋" w:hint="eastAsia"/>
            <w:lang w:eastAsia="zh-CN"/>
          </w:rPr>
          <w:t>(二)、文档发布与分发</w:t>
        </w:r>
        <w:r>
          <w:tab/>
        </w:r>
        <w:r>
          <w:fldChar w:fldCharType="begin"/>
        </w:r>
        <w:r>
          <w:instrText xml:space="preserve"> PAGEREF _Toc28228 \h </w:instrText>
        </w:r>
        <w:r>
          <w:fldChar w:fldCharType="separate"/>
        </w:r>
        <w:r>
          <w:t>19</w:t>
        </w:r>
        <w:r>
          <w:fldChar w:fldCharType="end"/>
        </w:r>
      </w:hyperlink>
    </w:p>
    <w:p>
      <w:pPr>
        <w:pStyle w:val="TOC2"/>
        <w:tabs>
          <w:tab w:val="right" w:leader="dot" w:pos="8306"/>
        </w:tabs>
      </w:pPr>
      <w:hyperlink w:anchor="_Toc30048" w:history="1">
        <w:r>
          <w:rPr>
            <w:rFonts w:ascii="仿宋" w:eastAsia="仿宋" w:hAnsi="仿宋" w:cs="仿宋" w:hint="eastAsia"/>
            <w:lang w:eastAsia="zh-CN"/>
          </w:rPr>
          <w:t>(三)、文档存档与归档</w:t>
        </w:r>
        <w:r>
          <w:tab/>
        </w:r>
        <w:r>
          <w:fldChar w:fldCharType="begin"/>
        </w:r>
        <w:r>
          <w:instrText xml:space="preserve"> PAGEREF _Toc30048 \h </w:instrText>
        </w:r>
        <w:r>
          <w:fldChar w:fldCharType="separate"/>
        </w:r>
        <w:r>
          <w:t>20</w:t>
        </w:r>
        <w:r>
          <w:fldChar w:fldCharType="end"/>
        </w:r>
      </w:hyperlink>
    </w:p>
    <w:p>
      <w:pPr>
        <w:pStyle w:val="TOC1"/>
        <w:tabs>
          <w:tab w:val="right" w:leader="dot" w:pos="8306"/>
        </w:tabs>
      </w:pPr>
      <w:hyperlink w:anchor="_Toc23180" w:history="1">
        <w:r>
          <w:rPr>
            <w:rFonts w:ascii="仿宋" w:eastAsia="仿宋" w:hAnsi="仿宋" w:cs="仿宋" w:hint="eastAsia"/>
            <w:lang w:eastAsia="zh-CN"/>
          </w:rPr>
          <w:t>七、分离薄膜项目风险管理</w:t>
        </w:r>
        <w:r>
          <w:tab/>
        </w:r>
        <w:r>
          <w:fldChar w:fldCharType="begin"/>
        </w:r>
        <w:r>
          <w:instrText xml:space="preserve"> PAGEREF _Toc23180 \h </w:instrText>
        </w:r>
        <w:r>
          <w:fldChar w:fldCharType="separate"/>
        </w:r>
        <w:r>
          <w:t>21</w:t>
        </w:r>
        <w:r>
          <w:fldChar w:fldCharType="end"/>
        </w:r>
      </w:hyperlink>
    </w:p>
    <w:p>
      <w:pPr>
        <w:pStyle w:val="TOC2"/>
        <w:tabs>
          <w:tab w:val="right" w:leader="dot" w:pos="8306"/>
        </w:tabs>
      </w:pPr>
      <w:hyperlink w:anchor="_Toc29947" w:history="1">
        <w:r>
          <w:rPr>
            <w:rFonts w:ascii="仿宋" w:eastAsia="仿宋" w:hAnsi="仿宋" w:cs="仿宋" w:hint="eastAsia"/>
            <w:lang w:eastAsia="zh-CN"/>
          </w:rPr>
          <w:t>(一)、风险识别与评估</w:t>
        </w:r>
        <w:r>
          <w:tab/>
        </w:r>
        <w:r>
          <w:fldChar w:fldCharType="begin"/>
        </w:r>
        <w:r>
          <w:instrText xml:space="preserve"> PAGEREF _Toc29947 \h </w:instrText>
        </w:r>
        <w:r>
          <w:fldChar w:fldCharType="separate"/>
        </w:r>
        <w:r>
          <w:t>21</w:t>
        </w:r>
        <w:r>
          <w:fldChar w:fldCharType="end"/>
        </w:r>
      </w:hyperlink>
    </w:p>
    <w:p>
      <w:pPr>
        <w:pStyle w:val="TOC2"/>
        <w:tabs>
          <w:tab w:val="right" w:leader="dot" w:pos="8306"/>
        </w:tabs>
      </w:pPr>
      <w:hyperlink w:anchor="_Toc23436" w:history="1">
        <w:r>
          <w:rPr>
            <w:rFonts w:ascii="仿宋" w:eastAsia="仿宋" w:hAnsi="仿宋" w:cs="仿宋" w:hint="eastAsia"/>
            <w:lang w:eastAsia="zh-CN"/>
          </w:rPr>
          <w:t>(二)、风险应对策略</w:t>
        </w:r>
        <w:r>
          <w:tab/>
        </w:r>
        <w:r>
          <w:fldChar w:fldCharType="begin"/>
        </w:r>
        <w:r>
          <w:instrText xml:space="preserve"> PAGEREF _Toc23436 \h </w:instrText>
        </w:r>
        <w:r>
          <w:fldChar w:fldCharType="separate"/>
        </w:r>
        <w:r>
          <w:t>22</w:t>
        </w:r>
        <w:r>
          <w:fldChar w:fldCharType="end"/>
        </w:r>
      </w:hyperlink>
    </w:p>
    <w:p>
      <w:pPr>
        <w:pStyle w:val="TOC2"/>
        <w:tabs>
          <w:tab w:val="right" w:leader="dot" w:pos="8306"/>
        </w:tabs>
      </w:pPr>
      <w:hyperlink w:anchor="_Toc2867" w:history="1">
        <w:r>
          <w:rPr>
            <w:rFonts w:ascii="仿宋" w:eastAsia="仿宋" w:hAnsi="仿宋" w:cs="仿宋" w:hint="eastAsia"/>
            <w:lang w:eastAsia="zh-CN"/>
          </w:rPr>
          <w:t>(三)、风险监控与控制</w:t>
        </w:r>
        <w:r>
          <w:tab/>
        </w:r>
        <w:r>
          <w:fldChar w:fldCharType="begin"/>
        </w:r>
        <w:r>
          <w:instrText xml:space="preserve"> PAGEREF _Toc2867 \h </w:instrText>
        </w:r>
        <w:r>
          <w:fldChar w:fldCharType="separate"/>
        </w:r>
        <w:r>
          <w:t>24</w:t>
        </w:r>
        <w:r>
          <w:fldChar w:fldCharType="end"/>
        </w:r>
      </w:hyperlink>
    </w:p>
    <w:p>
      <w:pPr>
        <w:pStyle w:val="TOC1"/>
        <w:tabs>
          <w:tab w:val="right" w:leader="dot" w:pos="8306"/>
        </w:tabs>
      </w:pPr>
      <w:hyperlink w:anchor="_Toc862" w:history="1">
        <w:r>
          <w:rPr>
            <w:rFonts w:ascii="仿宋" w:eastAsia="仿宋" w:hAnsi="仿宋" w:cs="仿宋" w:hint="eastAsia"/>
            <w:lang w:eastAsia="zh-CN"/>
          </w:rPr>
          <w:t>八、分离薄膜项目技术管理</w:t>
        </w:r>
        <w:r>
          <w:tab/>
        </w:r>
        <w:r>
          <w:fldChar w:fldCharType="begin"/>
        </w:r>
        <w:r>
          <w:instrText xml:space="preserve"> PAGEREF _Toc862 \h </w:instrText>
        </w:r>
        <w:r>
          <w:fldChar w:fldCharType="separate"/>
        </w:r>
        <w:r>
          <w:t>25</w:t>
        </w:r>
        <w:r>
          <w:fldChar w:fldCharType="end"/>
        </w:r>
      </w:hyperlink>
    </w:p>
    <w:p>
      <w:pPr>
        <w:pStyle w:val="TOC2"/>
        <w:tabs>
          <w:tab w:val="right" w:leader="dot" w:pos="8306"/>
        </w:tabs>
      </w:pPr>
      <w:hyperlink w:anchor="_Toc12780" w:history="1">
        <w:r>
          <w:rPr>
            <w:rFonts w:ascii="仿宋" w:eastAsia="仿宋" w:hAnsi="仿宋" w:cs="仿宋" w:hint="eastAsia"/>
            <w:lang w:eastAsia="zh-CN"/>
          </w:rPr>
          <w:t>(一)、技术方案选用方向</w:t>
        </w:r>
        <w:r>
          <w:tab/>
        </w:r>
        <w:r>
          <w:fldChar w:fldCharType="begin"/>
        </w:r>
        <w:r>
          <w:instrText xml:space="preserve"> PAGEREF _Toc12780 \h </w:instrText>
        </w:r>
        <w:r>
          <w:fldChar w:fldCharType="separate"/>
        </w:r>
        <w:r>
          <w:t>25</w:t>
        </w:r>
        <w:r>
          <w:fldChar w:fldCharType="end"/>
        </w:r>
      </w:hyperlink>
    </w:p>
    <w:p>
      <w:pPr>
        <w:pStyle w:val="TOC2"/>
        <w:tabs>
          <w:tab w:val="right" w:leader="dot" w:pos="8306"/>
        </w:tabs>
      </w:pPr>
      <w:hyperlink w:anchor="_Toc7107" w:history="1">
        <w:r>
          <w:rPr>
            <w:rFonts w:ascii="仿宋" w:eastAsia="仿宋" w:hAnsi="仿宋" w:cs="仿宋" w:hint="eastAsia"/>
            <w:lang w:eastAsia="zh-CN"/>
          </w:rPr>
          <w:t>(二)、工艺技术方案选用原则</w:t>
        </w:r>
        <w:r>
          <w:tab/>
        </w:r>
        <w:r>
          <w:fldChar w:fldCharType="begin"/>
        </w:r>
        <w:r>
          <w:instrText xml:space="preserve"> PAGEREF _Toc7107 \h </w:instrText>
        </w:r>
        <w:r>
          <w:fldChar w:fldCharType="separate"/>
        </w:r>
        <w:r>
          <w:t>26</w:t>
        </w:r>
        <w:r>
          <w:fldChar w:fldCharType="end"/>
        </w:r>
      </w:hyperlink>
    </w:p>
    <w:p>
      <w:pPr>
        <w:pStyle w:val="TOC2"/>
        <w:tabs>
          <w:tab w:val="right" w:leader="dot" w:pos="8306"/>
        </w:tabs>
      </w:pPr>
      <w:hyperlink w:anchor="_Toc3492" w:history="1">
        <w:r>
          <w:rPr>
            <w:rFonts w:ascii="仿宋" w:eastAsia="仿宋" w:hAnsi="仿宋" w:cs="仿宋" w:hint="eastAsia"/>
            <w:lang w:eastAsia="zh-CN"/>
          </w:rPr>
          <w:t>(三)、工艺技术方案要求</w:t>
        </w:r>
        <w:r>
          <w:tab/>
        </w:r>
        <w:r>
          <w:fldChar w:fldCharType="begin"/>
        </w:r>
        <w:r>
          <w:instrText xml:space="preserve"> PAGEREF _Toc3492 \h </w:instrText>
        </w:r>
        <w:r>
          <w:fldChar w:fldCharType="separate"/>
        </w:r>
        <w:r>
          <w:t>28</w:t>
        </w:r>
        <w:r>
          <w:fldChar w:fldCharType="end"/>
        </w:r>
      </w:hyperlink>
    </w:p>
    <w:p>
      <w:pPr>
        <w:pStyle w:val="TOC1"/>
        <w:tabs>
          <w:tab w:val="right" w:leader="dot" w:pos="8306"/>
        </w:tabs>
      </w:pPr>
      <w:hyperlink w:anchor="_Toc14847" w:history="1">
        <w:r>
          <w:rPr>
            <w:rFonts w:ascii="仿宋" w:eastAsia="仿宋" w:hAnsi="仿宋" w:cs="仿宋" w:hint="eastAsia"/>
            <w:lang w:eastAsia="zh-CN"/>
          </w:rPr>
          <w:t>九、分离薄膜项目投资规划</w:t>
        </w:r>
        <w:r>
          <w:tab/>
        </w:r>
        <w:r>
          <w:fldChar w:fldCharType="begin"/>
        </w:r>
        <w:r>
          <w:instrText xml:space="preserve"> PAGEREF _Toc14847 \h </w:instrText>
        </w:r>
        <w:r>
          <w:fldChar w:fldCharType="separate"/>
        </w:r>
        <w:r>
          <w:t>31</w:t>
        </w:r>
        <w:r>
          <w:fldChar w:fldCharType="end"/>
        </w:r>
      </w:hyperlink>
    </w:p>
    <w:p>
      <w:pPr>
        <w:pStyle w:val="TOC2"/>
        <w:tabs>
          <w:tab w:val="right" w:leader="dot" w:pos="8306"/>
        </w:tabs>
      </w:pPr>
      <w:hyperlink w:anchor="_Toc15975" w:history="1">
        <w:r>
          <w:rPr>
            <w:rFonts w:ascii="仿宋" w:eastAsia="仿宋" w:hAnsi="仿宋" w:cs="仿宋" w:hint="eastAsia"/>
            <w:lang w:eastAsia="zh-CN"/>
          </w:rPr>
          <w:t>(一)、分离薄膜项目总投资估算</w:t>
        </w:r>
        <w:r>
          <w:tab/>
        </w:r>
        <w:r>
          <w:fldChar w:fldCharType="begin"/>
        </w:r>
        <w:r>
          <w:instrText xml:space="preserve"> PAGEREF _Toc15975 \h </w:instrText>
        </w:r>
        <w:r>
          <w:fldChar w:fldCharType="separate"/>
        </w:r>
        <w:r>
          <w:t>31</w:t>
        </w:r>
        <w:r>
          <w:fldChar w:fldCharType="end"/>
        </w:r>
      </w:hyperlink>
    </w:p>
    <w:p>
      <w:pPr>
        <w:pStyle w:val="TOC2"/>
        <w:tabs>
          <w:tab w:val="right" w:leader="dot" w:pos="8306"/>
        </w:tabs>
      </w:pPr>
      <w:hyperlink w:anchor="_Toc9844" w:history="1">
        <w:r>
          <w:rPr>
            <w:rFonts w:ascii="仿宋" w:eastAsia="仿宋" w:hAnsi="仿宋" w:cs="仿宋" w:hint="eastAsia"/>
            <w:lang w:eastAsia="zh-CN"/>
          </w:rPr>
          <w:t>(二)、资金筹措</w:t>
        </w:r>
        <w:r>
          <w:tab/>
        </w:r>
        <w:r>
          <w:fldChar w:fldCharType="begin"/>
        </w:r>
        <w:r>
          <w:instrText xml:space="preserve"> PAGEREF _Toc9844 \h </w:instrText>
        </w:r>
        <w:r>
          <w:fldChar w:fldCharType="separate"/>
        </w:r>
        <w:r>
          <w:t>32</w:t>
        </w:r>
        <w:r>
          <w:fldChar w:fldCharType="end"/>
        </w:r>
      </w:hyperlink>
    </w:p>
    <w:p>
      <w:pPr>
        <w:pStyle w:val="TOC1"/>
        <w:tabs>
          <w:tab w:val="right" w:leader="dot" w:pos="8306"/>
        </w:tabs>
      </w:pPr>
      <w:hyperlink w:anchor="_Toc6507" w:history="1">
        <w:r>
          <w:rPr>
            <w:rFonts w:ascii="仿宋" w:eastAsia="仿宋" w:hAnsi="仿宋" w:cs="仿宋" w:hint="eastAsia"/>
            <w:lang w:eastAsia="zh-CN"/>
          </w:rPr>
          <w:t>十、分离薄膜项目人力资源培养与发展</w:t>
        </w:r>
        <w:r>
          <w:tab/>
        </w:r>
        <w:r>
          <w:fldChar w:fldCharType="begin"/>
        </w:r>
        <w:r>
          <w:instrText xml:space="preserve"> PAGEREF _Toc6507 \h </w:instrText>
        </w:r>
        <w:r>
          <w:fldChar w:fldCharType="separate"/>
        </w:r>
        <w:r>
          <w:t>33</w:t>
        </w:r>
        <w:r>
          <w:fldChar w:fldCharType="end"/>
        </w:r>
      </w:hyperlink>
    </w:p>
    <w:p>
      <w:pPr>
        <w:pStyle w:val="TOC2"/>
        <w:tabs>
          <w:tab w:val="right" w:leader="dot" w:pos="8306"/>
        </w:tabs>
      </w:pPr>
      <w:hyperlink w:anchor="_Toc24158" w:history="1">
        <w:r>
          <w:rPr>
            <w:rFonts w:ascii="仿宋" w:eastAsia="仿宋" w:hAnsi="仿宋" w:cs="仿宋" w:hint="eastAsia"/>
            <w:lang w:eastAsia="zh-CN"/>
          </w:rPr>
          <w:t>(一)、人才需求与规划</w:t>
        </w:r>
        <w:r>
          <w:tab/>
        </w:r>
        <w:r>
          <w:fldChar w:fldCharType="begin"/>
        </w:r>
        <w:r>
          <w:instrText xml:space="preserve"> PAGEREF _Toc24158 \h </w:instrText>
        </w:r>
        <w:r>
          <w:fldChar w:fldCharType="separate"/>
        </w:r>
        <w:r>
          <w:t>33</w:t>
        </w:r>
        <w:r>
          <w:fldChar w:fldCharType="end"/>
        </w:r>
      </w:hyperlink>
    </w:p>
    <w:p>
      <w:pPr>
        <w:pStyle w:val="TOC2"/>
        <w:tabs>
          <w:tab w:val="right" w:leader="dot" w:pos="8306"/>
        </w:tabs>
      </w:pPr>
      <w:hyperlink w:anchor="_Toc6260" w:history="1">
        <w:r>
          <w:rPr>
            <w:rFonts w:ascii="仿宋" w:eastAsia="仿宋" w:hAnsi="仿宋" w:cs="仿宋" w:hint="eastAsia"/>
            <w:lang w:eastAsia="zh-CN"/>
          </w:rPr>
          <w:t>(二)、培训与发展计划</w:t>
        </w:r>
        <w:r>
          <w:tab/>
        </w:r>
        <w:r>
          <w:fldChar w:fldCharType="begin"/>
        </w:r>
        <w:r>
          <w:instrText xml:space="preserve"> PAGEREF _Toc6260 \h </w:instrText>
        </w:r>
        <w:r>
          <w:fldChar w:fldCharType="separate"/>
        </w:r>
        <w:r>
          <w:t>33</w:t>
        </w:r>
        <w:r>
          <w:fldChar w:fldCharType="end"/>
        </w:r>
      </w:hyperlink>
    </w:p>
    <w:p>
      <w:pPr>
        <w:pStyle w:val="TOC1"/>
        <w:tabs>
          <w:tab w:val="right" w:leader="dot" w:pos="8306"/>
        </w:tabs>
      </w:pPr>
      <w:hyperlink w:anchor="_Toc26646" w:history="1">
        <w:r>
          <w:rPr>
            <w:rFonts w:ascii="仿宋" w:eastAsia="仿宋" w:hAnsi="仿宋" w:cs="仿宋" w:hint="eastAsia"/>
            <w:lang w:eastAsia="zh-CN"/>
          </w:rPr>
          <w:t>十一、分离薄膜项目经营效益</w:t>
        </w:r>
        <w:r>
          <w:tab/>
        </w:r>
        <w:r>
          <w:fldChar w:fldCharType="begin"/>
        </w:r>
        <w:r>
          <w:instrText xml:space="preserve"> PAGEREF _Toc26646 \h </w:instrText>
        </w:r>
        <w:r>
          <w:fldChar w:fldCharType="separate"/>
        </w:r>
        <w:r>
          <w:t>34</w:t>
        </w:r>
        <w:r>
          <w:fldChar w:fldCharType="end"/>
        </w:r>
      </w:hyperlink>
    </w:p>
    <w:p>
      <w:pPr>
        <w:pStyle w:val="TOC2"/>
        <w:tabs>
          <w:tab w:val="right" w:leader="dot" w:pos="8306"/>
        </w:tabs>
      </w:pPr>
      <w:hyperlink w:anchor="_Toc30066" w:history="1">
        <w:r>
          <w:rPr>
            <w:rFonts w:ascii="仿宋" w:eastAsia="仿宋" w:hAnsi="仿宋" w:cs="仿宋" w:hint="eastAsia"/>
            <w:lang w:eastAsia="zh-CN"/>
          </w:rPr>
          <w:t>(一)、经济评价财务测算</w:t>
        </w:r>
        <w:r>
          <w:tab/>
        </w:r>
        <w:r>
          <w:fldChar w:fldCharType="begin"/>
        </w:r>
        <w:r>
          <w:instrText xml:space="preserve"> PAGEREF _Toc30066 \h </w:instrText>
        </w:r>
        <w:r>
          <w:fldChar w:fldCharType="separate"/>
        </w:r>
        <w:r>
          <w:t>34</w:t>
        </w:r>
        <w:r>
          <w:fldChar w:fldCharType="end"/>
        </w:r>
      </w:hyperlink>
    </w:p>
    <w:p>
      <w:pPr>
        <w:pStyle w:val="TOC2"/>
        <w:tabs>
          <w:tab w:val="right" w:leader="dot" w:pos="8306"/>
        </w:tabs>
      </w:pPr>
      <w:hyperlink w:anchor="_Toc14023" w:history="1">
        <w:r>
          <w:rPr>
            <w:rFonts w:ascii="仿宋" w:eastAsia="仿宋" w:hAnsi="仿宋" w:cs="仿宋" w:hint="eastAsia"/>
            <w:lang w:eastAsia="zh-CN"/>
          </w:rPr>
          <w:t>(二)、分离薄膜项目盈利能力分析</w:t>
        </w:r>
        <w:r>
          <w:tab/>
        </w:r>
        <w:r>
          <w:fldChar w:fldCharType="begin"/>
        </w:r>
        <w:r>
          <w:instrText xml:space="preserve"> PAGEREF _Toc14023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546" w:history="1">
        <w:r>
          <w:rPr>
            <w:rFonts w:ascii="仿宋" w:eastAsia="仿宋" w:hAnsi="仿宋" w:cs="仿宋" w:hint="eastAsia"/>
            <w:lang w:eastAsia="zh-CN"/>
          </w:rPr>
          <w:t>十二、分离薄膜项目人力资源管理</w:t>
        </w:r>
        <w:r>
          <w:tab/>
        </w:r>
        <w:r>
          <w:fldChar w:fldCharType="begin"/>
        </w:r>
        <w:r>
          <w:instrText xml:space="preserve"> PAGEREF _Toc23546 \h </w:instrText>
        </w:r>
        <w:r>
          <w:fldChar w:fldCharType="separate"/>
        </w:r>
        <w:r>
          <w:t>36</w:t>
        </w:r>
        <w:r>
          <w:fldChar w:fldCharType="end"/>
        </w:r>
      </w:hyperlink>
    </w:p>
    <w:p>
      <w:pPr>
        <w:pStyle w:val="TOC2"/>
        <w:tabs>
          <w:tab w:val="right" w:leader="dot" w:pos="8306"/>
        </w:tabs>
      </w:pPr>
      <w:hyperlink w:anchor="_Toc128" w:history="1">
        <w:r>
          <w:rPr>
            <w:rFonts w:ascii="仿宋" w:eastAsia="仿宋" w:hAnsi="仿宋" w:cs="仿宋" w:hint="eastAsia"/>
            <w:lang w:eastAsia="zh-CN"/>
          </w:rPr>
          <w:t>(一)、建立健全的预算管理制度</w:t>
        </w:r>
        <w:r>
          <w:tab/>
        </w:r>
        <w:r>
          <w:fldChar w:fldCharType="begin"/>
        </w:r>
        <w:r>
          <w:instrText xml:space="preserve"> PAGEREF _Toc128 \h </w:instrText>
        </w:r>
        <w:r>
          <w:fldChar w:fldCharType="separate"/>
        </w:r>
        <w:r>
          <w:t>36</w:t>
        </w:r>
        <w:r>
          <w:fldChar w:fldCharType="end"/>
        </w:r>
      </w:hyperlink>
    </w:p>
    <w:p>
      <w:pPr>
        <w:pStyle w:val="TOC2"/>
        <w:tabs>
          <w:tab w:val="right" w:leader="dot" w:pos="8306"/>
        </w:tabs>
      </w:pPr>
      <w:hyperlink w:anchor="_Toc10111" w:history="1">
        <w:r>
          <w:rPr>
            <w:rFonts w:ascii="仿宋" w:eastAsia="仿宋" w:hAnsi="仿宋" w:cs="仿宋" w:hint="eastAsia"/>
            <w:lang w:eastAsia="zh-CN"/>
          </w:rPr>
          <w:t>(二)、加强资金流动监控</w:t>
        </w:r>
        <w:r>
          <w:tab/>
        </w:r>
        <w:r>
          <w:fldChar w:fldCharType="begin"/>
        </w:r>
        <w:r>
          <w:instrText xml:space="preserve"> PAGEREF _Toc10111 \h </w:instrText>
        </w:r>
        <w:r>
          <w:fldChar w:fldCharType="separate"/>
        </w:r>
        <w:r>
          <w:t>37</w:t>
        </w:r>
        <w:r>
          <w:fldChar w:fldCharType="end"/>
        </w:r>
      </w:hyperlink>
    </w:p>
    <w:p>
      <w:pPr>
        <w:pStyle w:val="TOC2"/>
        <w:tabs>
          <w:tab w:val="right" w:leader="dot" w:pos="8306"/>
        </w:tabs>
      </w:pPr>
      <w:hyperlink w:anchor="_Toc16892" w:history="1">
        <w:r>
          <w:rPr>
            <w:rFonts w:ascii="仿宋" w:eastAsia="仿宋" w:hAnsi="仿宋" w:cs="仿宋" w:hint="eastAsia"/>
            <w:lang w:eastAsia="zh-CN"/>
          </w:rPr>
          <w:t>(三)、制定完善的风险控制机制</w:t>
        </w:r>
        <w:r>
          <w:tab/>
        </w:r>
        <w:r>
          <w:fldChar w:fldCharType="begin"/>
        </w:r>
        <w:r>
          <w:instrText xml:space="preserve"> PAGEREF _Toc16892 \h </w:instrText>
        </w:r>
        <w:r>
          <w:fldChar w:fldCharType="separate"/>
        </w:r>
        <w:r>
          <w:t>39</w:t>
        </w:r>
        <w:r>
          <w:fldChar w:fldCharType="end"/>
        </w:r>
      </w:hyperlink>
    </w:p>
    <w:p>
      <w:pPr>
        <w:pStyle w:val="TOC2"/>
        <w:tabs>
          <w:tab w:val="right" w:leader="dot" w:pos="8306"/>
        </w:tabs>
      </w:pPr>
      <w:hyperlink w:anchor="_Toc7300" w:history="1">
        <w:r>
          <w:rPr>
            <w:rFonts w:ascii="仿宋" w:eastAsia="仿宋" w:hAnsi="仿宋" w:cs="仿宋" w:hint="eastAsia"/>
            <w:lang w:eastAsia="zh-CN"/>
          </w:rPr>
          <w:t>(四)、优化成本管理</w:t>
        </w:r>
        <w:r>
          <w:tab/>
        </w:r>
        <w:r>
          <w:fldChar w:fldCharType="begin"/>
        </w:r>
        <w:r>
          <w:instrText xml:space="preserve"> PAGEREF _Toc7300 \h </w:instrText>
        </w:r>
        <w:r>
          <w:fldChar w:fldCharType="separate"/>
        </w:r>
        <w:r>
          <w:t>40</w:t>
        </w:r>
        <w:r>
          <w:fldChar w:fldCharType="end"/>
        </w:r>
      </w:hyperlink>
    </w:p>
    <w:p>
      <w:pPr>
        <w:pStyle w:val="TOC1"/>
        <w:tabs>
          <w:tab w:val="right" w:leader="dot" w:pos="8306"/>
        </w:tabs>
      </w:pPr>
      <w:hyperlink w:anchor="_Toc17827" w:history="1">
        <w:r>
          <w:rPr>
            <w:rFonts w:ascii="仿宋" w:eastAsia="仿宋" w:hAnsi="仿宋" w:cs="仿宋" w:hint="eastAsia"/>
            <w:lang w:eastAsia="zh-CN"/>
          </w:rPr>
          <w:t>十三、风险识别与分类</w:t>
        </w:r>
        <w:r>
          <w:tab/>
        </w:r>
        <w:r>
          <w:fldChar w:fldCharType="begin"/>
        </w:r>
        <w:r>
          <w:instrText xml:space="preserve"> PAGEREF _Toc17827 \h </w:instrText>
        </w:r>
        <w:r>
          <w:fldChar w:fldCharType="separate"/>
        </w:r>
        <w:r>
          <w:t>41</w:t>
        </w:r>
        <w:r>
          <w:fldChar w:fldCharType="end"/>
        </w:r>
      </w:hyperlink>
    </w:p>
    <w:p>
      <w:pPr>
        <w:pStyle w:val="TOC2"/>
        <w:tabs>
          <w:tab w:val="right" w:leader="dot" w:pos="8306"/>
        </w:tabs>
      </w:pPr>
      <w:hyperlink w:anchor="_Toc15380" w:history="1">
        <w:r>
          <w:rPr>
            <w:rFonts w:ascii="仿宋" w:eastAsia="仿宋" w:hAnsi="仿宋" w:cs="仿宋" w:hint="eastAsia"/>
            <w:lang w:eastAsia="zh-CN"/>
          </w:rPr>
          <w:t>(一)、风险识别</w:t>
        </w:r>
        <w:r>
          <w:tab/>
        </w:r>
        <w:r>
          <w:fldChar w:fldCharType="begin"/>
        </w:r>
        <w:r>
          <w:instrText xml:space="preserve"> PAGEREF _Toc15380 \h </w:instrText>
        </w:r>
        <w:r>
          <w:fldChar w:fldCharType="separate"/>
        </w:r>
        <w:r>
          <w:t>41</w:t>
        </w:r>
        <w:r>
          <w:fldChar w:fldCharType="end"/>
        </w:r>
      </w:hyperlink>
    </w:p>
    <w:p>
      <w:pPr>
        <w:pStyle w:val="TOC2"/>
        <w:tabs>
          <w:tab w:val="right" w:leader="dot" w:pos="8306"/>
        </w:tabs>
      </w:pPr>
      <w:hyperlink w:anchor="_Toc28552" w:history="1">
        <w:r>
          <w:rPr>
            <w:rFonts w:ascii="仿宋" w:eastAsia="仿宋" w:hAnsi="仿宋" w:cs="仿宋" w:hint="eastAsia"/>
            <w:lang w:eastAsia="zh-CN"/>
          </w:rPr>
          <w:t>(二)、风险分类</w:t>
        </w:r>
        <w:r>
          <w:tab/>
        </w:r>
        <w:r>
          <w:fldChar w:fldCharType="begin"/>
        </w:r>
        <w:r>
          <w:instrText xml:space="preserve"> PAGEREF _Toc28552 \h </w:instrText>
        </w:r>
        <w:r>
          <w:fldChar w:fldCharType="separate"/>
        </w:r>
        <w:r>
          <w:t>42</w:t>
        </w:r>
        <w:r>
          <w:fldChar w:fldCharType="end"/>
        </w:r>
      </w:hyperlink>
    </w:p>
    <w:p>
      <w:pPr>
        <w:pStyle w:val="TOC1"/>
        <w:tabs>
          <w:tab w:val="right" w:leader="dot" w:pos="8306"/>
        </w:tabs>
      </w:pPr>
      <w:hyperlink w:anchor="_Toc3140" w:history="1">
        <w:r>
          <w:rPr>
            <w:rFonts w:ascii="仿宋" w:eastAsia="仿宋" w:hAnsi="仿宋" w:cs="仿宋" w:hint="eastAsia"/>
            <w:lang w:eastAsia="zh-CN"/>
          </w:rPr>
          <w:t>十四、分离薄膜项目变更管理</w:t>
        </w:r>
        <w:r>
          <w:tab/>
        </w:r>
        <w:r>
          <w:fldChar w:fldCharType="begin"/>
        </w:r>
        <w:r>
          <w:instrText xml:space="preserve"> PAGEREF _Toc3140 \h </w:instrText>
        </w:r>
        <w:r>
          <w:fldChar w:fldCharType="separate"/>
        </w:r>
        <w:r>
          <w:t>44</w:t>
        </w:r>
        <w:r>
          <w:fldChar w:fldCharType="end"/>
        </w:r>
      </w:hyperlink>
    </w:p>
    <w:p>
      <w:pPr>
        <w:pStyle w:val="TOC2"/>
        <w:tabs>
          <w:tab w:val="right" w:leader="dot" w:pos="8306"/>
        </w:tabs>
      </w:pPr>
      <w:hyperlink w:anchor="_Toc24183" w:history="1">
        <w:r>
          <w:rPr>
            <w:rFonts w:ascii="仿宋" w:eastAsia="仿宋" w:hAnsi="仿宋" w:cs="仿宋" w:hint="eastAsia"/>
            <w:lang w:eastAsia="zh-CN"/>
          </w:rPr>
          <w:t>(一)、变更申请与评估</w:t>
        </w:r>
        <w:r>
          <w:tab/>
        </w:r>
        <w:r>
          <w:fldChar w:fldCharType="begin"/>
        </w:r>
        <w:r>
          <w:instrText xml:space="preserve"> PAGEREF _Toc24183 \h </w:instrText>
        </w:r>
        <w:r>
          <w:fldChar w:fldCharType="separate"/>
        </w:r>
        <w:r>
          <w:t>44</w:t>
        </w:r>
        <w:r>
          <w:fldChar w:fldCharType="end"/>
        </w:r>
      </w:hyperlink>
    </w:p>
    <w:p>
      <w:pPr>
        <w:pStyle w:val="TOC2"/>
        <w:tabs>
          <w:tab w:val="right" w:leader="dot" w:pos="8306"/>
        </w:tabs>
      </w:pPr>
      <w:hyperlink w:anchor="_Toc17812" w:history="1">
        <w:r>
          <w:rPr>
            <w:rFonts w:ascii="仿宋" w:eastAsia="仿宋" w:hAnsi="仿宋" w:cs="仿宋" w:hint="eastAsia"/>
            <w:lang w:eastAsia="zh-CN"/>
          </w:rPr>
          <w:t>(二)、变更实施与控制</w:t>
        </w:r>
        <w:r>
          <w:tab/>
        </w:r>
        <w:r>
          <w:fldChar w:fldCharType="begin"/>
        </w:r>
        <w:r>
          <w:instrText xml:space="preserve"> PAGEREF _Toc17812 \h </w:instrText>
        </w:r>
        <w:r>
          <w:fldChar w:fldCharType="separate"/>
        </w:r>
        <w:r>
          <w:t>45</w:t>
        </w:r>
        <w:r>
          <w:fldChar w:fldCharType="end"/>
        </w:r>
      </w:hyperlink>
    </w:p>
    <w:p>
      <w:pPr>
        <w:pStyle w:val="TOC1"/>
        <w:tabs>
          <w:tab w:val="right" w:leader="dot" w:pos="8306"/>
        </w:tabs>
      </w:pPr>
      <w:hyperlink w:anchor="_Toc12880" w:history="1">
        <w:r>
          <w:rPr>
            <w:rFonts w:ascii="仿宋" w:eastAsia="仿宋" w:hAnsi="仿宋" w:cs="仿宋" w:hint="eastAsia"/>
            <w:lang w:eastAsia="zh-CN"/>
          </w:rPr>
          <w:t>十五、营销与推广策略</w:t>
        </w:r>
        <w:r>
          <w:tab/>
        </w:r>
        <w:r>
          <w:fldChar w:fldCharType="begin"/>
        </w:r>
        <w:r>
          <w:instrText xml:space="preserve"> PAGEREF _Toc12880 \h </w:instrText>
        </w:r>
        <w:r>
          <w:fldChar w:fldCharType="separate"/>
        </w:r>
        <w:r>
          <w:t>45</w:t>
        </w:r>
        <w:r>
          <w:fldChar w:fldCharType="end"/>
        </w:r>
      </w:hyperlink>
    </w:p>
    <w:p>
      <w:pPr>
        <w:pStyle w:val="TOC2"/>
        <w:tabs>
          <w:tab w:val="right" w:leader="dot" w:pos="8306"/>
        </w:tabs>
      </w:pPr>
      <w:hyperlink w:anchor="_Toc5209" w:history="1">
        <w:r>
          <w:rPr>
            <w:rFonts w:ascii="仿宋" w:eastAsia="仿宋" w:hAnsi="仿宋" w:cs="仿宋" w:hint="eastAsia"/>
            <w:lang w:eastAsia="zh-CN"/>
          </w:rPr>
          <w:t>(一)、产品/服务定位与特点</w:t>
        </w:r>
        <w:r>
          <w:tab/>
        </w:r>
        <w:r>
          <w:fldChar w:fldCharType="begin"/>
        </w:r>
        <w:r>
          <w:instrText xml:space="preserve"> PAGEREF _Toc5209 \h </w:instrText>
        </w:r>
        <w:r>
          <w:fldChar w:fldCharType="separate"/>
        </w:r>
        <w:r>
          <w:t>45</w:t>
        </w:r>
        <w:r>
          <w:fldChar w:fldCharType="end"/>
        </w:r>
      </w:hyperlink>
    </w:p>
    <w:p>
      <w:pPr>
        <w:pStyle w:val="TOC2"/>
        <w:tabs>
          <w:tab w:val="right" w:leader="dot" w:pos="8306"/>
        </w:tabs>
      </w:pPr>
      <w:hyperlink w:anchor="_Toc2614" w:history="1">
        <w:r>
          <w:rPr>
            <w:rFonts w:ascii="仿宋" w:eastAsia="仿宋" w:hAnsi="仿宋" w:cs="仿宋" w:hint="eastAsia"/>
            <w:lang w:eastAsia="zh-CN"/>
          </w:rPr>
          <w:t>(二)、市场定位与竞争分析</w:t>
        </w:r>
        <w:r>
          <w:tab/>
        </w:r>
        <w:r>
          <w:fldChar w:fldCharType="begin"/>
        </w:r>
        <w:r>
          <w:instrText xml:space="preserve"> PAGEREF _Toc2614 \h </w:instrText>
        </w:r>
        <w:r>
          <w:fldChar w:fldCharType="separate"/>
        </w:r>
        <w:r>
          <w:t>47</w:t>
        </w:r>
        <w:r>
          <w:fldChar w:fldCharType="end"/>
        </w:r>
      </w:hyperlink>
    </w:p>
    <w:p>
      <w:pPr>
        <w:pStyle w:val="TOC2"/>
        <w:tabs>
          <w:tab w:val="right" w:leader="dot" w:pos="8306"/>
        </w:tabs>
      </w:pPr>
      <w:hyperlink w:anchor="_Toc22182" w:history="1">
        <w:r>
          <w:rPr>
            <w:rFonts w:ascii="仿宋" w:eastAsia="仿宋" w:hAnsi="仿宋" w:cs="仿宋" w:hint="eastAsia"/>
            <w:lang w:eastAsia="zh-CN"/>
          </w:rPr>
          <w:t>(三)、营销渠道与策略</w:t>
        </w:r>
        <w:r>
          <w:tab/>
        </w:r>
        <w:r>
          <w:fldChar w:fldCharType="begin"/>
        </w:r>
        <w:r>
          <w:instrText xml:space="preserve"> PAGEREF _Toc22182 \h </w:instrText>
        </w:r>
        <w:r>
          <w:fldChar w:fldCharType="separate"/>
        </w:r>
        <w:r>
          <w:t>48</w:t>
        </w:r>
        <w:r>
          <w:fldChar w:fldCharType="end"/>
        </w:r>
      </w:hyperlink>
    </w:p>
    <w:p>
      <w:pPr>
        <w:pStyle w:val="TOC2"/>
        <w:tabs>
          <w:tab w:val="right" w:leader="dot" w:pos="8306"/>
        </w:tabs>
      </w:pPr>
      <w:hyperlink w:anchor="_Toc8555" w:history="1">
        <w:r>
          <w:rPr>
            <w:rFonts w:ascii="仿宋" w:eastAsia="仿宋" w:hAnsi="仿宋" w:cs="仿宋" w:hint="eastAsia"/>
            <w:lang w:eastAsia="zh-CN"/>
          </w:rPr>
          <w:t>(四)、推广与宣传活动</w:t>
        </w:r>
        <w:r>
          <w:tab/>
        </w:r>
        <w:r>
          <w:fldChar w:fldCharType="begin"/>
        </w:r>
        <w:r>
          <w:instrText xml:space="preserve"> PAGEREF _Toc8555 \h </w:instrText>
        </w:r>
        <w:r>
          <w:fldChar w:fldCharType="separate"/>
        </w:r>
        <w:r>
          <w:t>49</w:t>
        </w:r>
        <w:r>
          <w:fldChar w:fldCharType="end"/>
        </w:r>
      </w:hyperlink>
    </w:p>
    <w:p>
      <w:pPr>
        <w:pStyle w:val="TOC1"/>
        <w:tabs>
          <w:tab w:val="right" w:leader="dot" w:pos="8306"/>
        </w:tabs>
      </w:pPr>
      <w:hyperlink w:anchor="_Toc16973" w:history="1">
        <w:r>
          <w:rPr>
            <w:rFonts w:ascii="仿宋" w:eastAsia="仿宋" w:hAnsi="仿宋" w:cs="仿宋" w:hint="eastAsia"/>
            <w:lang w:eastAsia="zh-CN"/>
          </w:rPr>
          <w:t>十六、利益相关者分析与沟通计划</w:t>
        </w:r>
        <w:r>
          <w:tab/>
        </w:r>
        <w:r>
          <w:fldChar w:fldCharType="begin"/>
        </w:r>
        <w:r>
          <w:instrText xml:space="preserve"> PAGEREF _Toc16973 \h </w:instrText>
        </w:r>
        <w:r>
          <w:fldChar w:fldCharType="separate"/>
        </w:r>
        <w:r>
          <w:t>54</w:t>
        </w:r>
        <w:r>
          <w:fldChar w:fldCharType="end"/>
        </w:r>
      </w:hyperlink>
    </w:p>
    <w:p>
      <w:pPr>
        <w:pStyle w:val="TOC2"/>
        <w:tabs>
          <w:tab w:val="right" w:leader="dot" w:pos="8306"/>
        </w:tabs>
      </w:pPr>
      <w:hyperlink w:anchor="_Toc26569" w:history="1">
        <w:r>
          <w:rPr>
            <w:rFonts w:ascii="仿宋" w:eastAsia="仿宋" w:hAnsi="仿宋" w:cs="仿宋" w:hint="eastAsia"/>
            <w:lang w:eastAsia="zh-CN"/>
          </w:rPr>
          <w:t>(一)、利益相关者分析</w:t>
        </w:r>
        <w:r>
          <w:tab/>
        </w:r>
        <w:r>
          <w:fldChar w:fldCharType="begin"/>
        </w:r>
        <w:r>
          <w:instrText xml:space="preserve"> PAGEREF _Toc26569 \h </w:instrText>
        </w:r>
        <w:r>
          <w:fldChar w:fldCharType="separate"/>
        </w:r>
        <w:r>
          <w:t>54</w:t>
        </w:r>
        <w:r>
          <w:fldChar w:fldCharType="end"/>
        </w:r>
      </w:hyperlink>
    </w:p>
    <w:p>
      <w:pPr>
        <w:pStyle w:val="TOC2"/>
        <w:tabs>
          <w:tab w:val="right" w:leader="dot" w:pos="8306"/>
        </w:tabs>
      </w:pPr>
      <w:hyperlink w:anchor="_Toc31710" w:history="1">
        <w:r>
          <w:rPr>
            <w:rFonts w:ascii="仿宋" w:eastAsia="仿宋" w:hAnsi="仿宋" w:cs="仿宋" w:hint="eastAsia"/>
            <w:lang w:eastAsia="zh-CN"/>
          </w:rPr>
          <w:t>(二)、沟通计划</w:t>
        </w:r>
        <w:r>
          <w:tab/>
        </w:r>
        <w:r>
          <w:fldChar w:fldCharType="begin"/>
        </w:r>
        <w:r>
          <w:instrText xml:space="preserve"> PAGEREF _Toc31710 \h </w:instrText>
        </w:r>
        <w:r>
          <w:fldChar w:fldCharType="separate"/>
        </w:r>
        <w:r>
          <w:t>56</w:t>
        </w:r>
        <w:r>
          <w:fldChar w:fldCharType="end"/>
        </w:r>
      </w:hyperlink>
    </w:p>
    <w:p>
      <w:pPr>
        <w:pStyle w:val="TOC1"/>
        <w:tabs>
          <w:tab w:val="right" w:leader="dot" w:pos="8306"/>
        </w:tabs>
      </w:pPr>
      <w:hyperlink w:anchor="_Toc6963" w:history="1">
        <w:r>
          <w:rPr>
            <w:rFonts w:ascii="仿宋" w:eastAsia="仿宋" w:hAnsi="仿宋" w:cs="仿宋" w:hint="eastAsia"/>
            <w:lang w:eastAsia="zh-CN"/>
          </w:rPr>
          <w:t>十七、供应链管理</w:t>
        </w:r>
        <w:r>
          <w:tab/>
        </w:r>
        <w:r>
          <w:fldChar w:fldCharType="begin"/>
        </w:r>
        <w:r>
          <w:instrText xml:space="preserve"> PAGEREF _Toc6963 \h </w:instrText>
        </w:r>
        <w:r>
          <w:fldChar w:fldCharType="separate"/>
        </w:r>
        <w:r>
          <w:t>57</w:t>
        </w:r>
        <w:r>
          <w:fldChar w:fldCharType="end"/>
        </w:r>
      </w:hyperlink>
    </w:p>
    <w:p>
      <w:pPr>
        <w:pStyle w:val="TOC2"/>
        <w:tabs>
          <w:tab w:val="right" w:leader="dot" w:pos="8306"/>
        </w:tabs>
      </w:pPr>
      <w:hyperlink w:anchor="_Toc12002" w:history="1">
        <w:r>
          <w:rPr>
            <w:rFonts w:ascii="仿宋" w:eastAsia="仿宋" w:hAnsi="仿宋" w:cs="仿宋" w:hint="eastAsia"/>
            <w:lang w:eastAsia="zh-CN"/>
          </w:rPr>
          <w:t>(一)、供应链战略规划</w:t>
        </w:r>
        <w:r>
          <w:tab/>
        </w:r>
        <w:r>
          <w:fldChar w:fldCharType="begin"/>
        </w:r>
        <w:r>
          <w:instrText xml:space="preserve"> PAGEREF _Toc12002 \h </w:instrText>
        </w:r>
        <w:r>
          <w:fldChar w:fldCharType="separate"/>
        </w:r>
        <w:r>
          <w:t>57</w:t>
        </w:r>
        <w:r>
          <w:fldChar w:fldCharType="end"/>
        </w:r>
      </w:hyperlink>
    </w:p>
    <w:p>
      <w:pPr>
        <w:pStyle w:val="TOC2"/>
        <w:tabs>
          <w:tab w:val="right" w:leader="dot" w:pos="8306"/>
        </w:tabs>
      </w:pPr>
      <w:hyperlink w:anchor="_Toc20863" w:history="1">
        <w:r>
          <w:rPr>
            <w:rFonts w:ascii="仿宋" w:eastAsia="仿宋" w:hAnsi="仿宋" w:cs="仿宋" w:hint="eastAsia"/>
            <w:lang w:eastAsia="zh-CN"/>
          </w:rPr>
          <w:t>(二)、供应商选择与合作</w:t>
        </w:r>
        <w:r>
          <w:tab/>
        </w:r>
        <w:r>
          <w:fldChar w:fldCharType="begin"/>
        </w:r>
        <w:r>
          <w:instrText xml:space="preserve"> PAGEREF _Toc20863 \h </w:instrText>
        </w:r>
        <w:r>
          <w:fldChar w:fldCharType="separate"/>
        </w:r>
        <w:r>
          <w:t>58</w:t>
        </w:r>
        <w:r>
          <w:fldChar w:fldCharType="end"/>
        </w:r>
      </w:hyperlink>
    </w:p>
    <w:p>
      <w:pPr>
        <w:pStyle w:val="TOC2"/>
        <w:tabs>
          <w:tab w:val="right" w:leader="dot" w:pos="8306"/>
        </w:tabs>
      </w:pPr>
      <w:hyperlink w:anchor="_Toc30875" w:history="1">
        <w:r>
          <w:rPr>
            <w:rFonts w:ascii="仿宋" w:eastAsia="仿宋" w:hAnsi="仿宋" w:cs="仿宋" w:hint="eastAsia"/>
            <w:lang w:eastAsia="zh-CN"/>
          </w:rPr>
          <w:t>(三)、物流与库存管理</w:t>
        </w:r>
        <w:r>
          <w:tab/>
        </w:r>
        <w:r>
          <w:fldChar w:fldCharType="begin"/>
        </w:r>
        <w:r>
          <w:instrText xml:space="preserve"> PAGEREF _Toc30875 \h </w:instrText>
        </w:r>
        <w:r>
          <w:fldChar w:fldCharType="separate"/>
        </w:r>
        <w:r>
          <w:t>60</w:t>
        </w:r>
        <w:r>
          <w:fldChar w:fldCharType="end"/>
        </w:r>
      </w:hyperlink>
    </w:p>
    <w:p>
      <w:pPr>
        <w:pStyle w:val="TOC1"/>
        <w:tabs>
          <w:tab w:val="right" w:leader="dot" w:pos="8306"/>
        </w:tabs>
      </w:pPr>
      <w:hyperlink w:anchor="_Toc7836" w:history="1">
        <w:r>
          <w:rPr>
            <w:rFonts w:ascii="仿宋" w:eastAsia="仿宋" w:hAnsi="仿宋" w:cs="仿宋" w:hint="eastAsia"/>
            <w:lang w:eastAsia="zh-CN"/>
          </w:rPr>
          <w:t>十八、质量管理体系</w:t>
        </w:r>
        <w:r>
          <w:tab/>
        </w:r>
        <w:r>
          <w:fldChar w:fldCharType="begin"/>
        </w:r>
        <w:r>
          <w:instrText xml:space="preserve"> PAGEREF _Toc7836 \h </w:instrText>
        </w:r>
        <w:r>
          <w:fldChar w:fldCharType="separate"/>
        </w:r>
        <w:r>
          <w:t>61</w:t>
        </w:r>
        <w:r>
          <w:fldChar w:fldCharType="end"/>
        </w:r>
      </w:hyperlink>
    </w:p>
    <w:p>
      <w:pPr>
        <w:pStyle w:val="TOC2"/>
        <w:tabs>
          <w:tab w:val="right" w:leader="dot" w:pos="8306"/>
        </w:tabs>
      </w:pPr>
      <w:hyperlink w:anchor="_Toc16910" w:history="1">
        <w:r>
          <w:rPr>
            <w:rFonts w:ascii="仿宋" w:eastAsia="仿宋" w:hAnsi="仿宋" w:cs="仿宋" w:hint="eastAsia"/>
            <w:lang w:eastAsia="zh-CN"/>
          </w:rPr>
          <w:t>(一)、质量目标与方针</w:t>
        </w:r>
        <w:r>
          <w:tab/>
        </w:r>
        <w:r>
          <w:fldChar w:fldCharType="begin"/>
        </w:r>
        <w:r>
          <w:instrText xml:space="preserve"> PAGEREF _Toc16910 \h </w:instrText>
        </w:r>
        <w:r>
          <w:fldChar w:fldCharType="separate"/>
        </w:r>
        <w:r>
          <w:t>61</w:t>
        </w:r>
        <w:r>
          <w:fldChar w:fldCharType="end"/>
        </w:r>
      </w:hyperlink>
    </w:p>
    <w:p>
      <w:pPr>
        <w:pStyle w:val="TOC2"/>
        <w:tabs>
          <w:tab w:val="right" w:leader="dot" w:pos="8306"/>
        </w:tabs>
      </w:pPr>
      <w:hyperlink w:anchor="_Toc8453" w:history="1">
        <w:r>
          <w:rPr>
            <w:rFonts w:ascii="仿宋" w:eastAsia="仿宋" w:hAnsi="仿宋" w:cs="仿宋" w:hint="eastAsia"/>
            <w:lang w:eastAsia="zh-CN"/>
          </w:rPr>
          <w:t>(二)、质量管理责任</w:t>
        </w:r>
        <w:r>
          <w:tab/>
        </w:r>
        <w:r>
          <w:fldChar w:fldCharType="begin"/>
        </w:r>
        <w:r>
          <w:instrText xml:space="preserve"> PAGEREF _Toc8453 \h </w:instrText>
        </w:r>
        <w:r>
          <w:fldChar w:fldCharType="separate"/>
        </w:r>
        <w:r>
          <w:t>62</w:t>
        </w:r>
        <w:r>
          <w:fldChar w:fldCharType="end"/>
        </w:r>
      </w:hyperlink>
    </w:p>
    <w:p>
      <w:pPr>
        <w:pStyle w:val="TOC2"/>
        <w:tabs>
          <w:tab w:val="right" w:leader="dot" w:pos="8306"/>
        </w:tabs>
      </w:pPr>
      <w:hyperlink w:anchor="_Toc19243" w:history="1">
        <w:r>
          <w:rPr>
            <w:rFonts w:ascii="仿宋" w:eastAsia="仿宋" w:hAnsi="仿宋" w:cs="仿宋" w:hint="eastAsia"/>
            <w:lang w:eastAsia="zh-CN"/>
          </w:rPr>
          <w:t>(三)、质量管理体系文件</w:t>
        </w:r>
        <w:r>
          <w:tab/>
        </w:r>
        <w:r>
          <w:fldChar w:fldCharType="begin"/>
        </w:r>
        <w:r>
          <w:instrText xml:space="preserve"> PAGEREF _Toc19243 \h </w:instrText>
        </w:r>
        <w:r>
          <w:fldChar w:fldCharType="separate"/>
        </w:r>
        <w:r>
          <w:t>63</w:t>
        </w:r>
        <w:r>
          <w:fldChar w:fldCharType="end"/>
        </w:r>
      </w:hyperlink>
    </w:p>
    <w:p>
      <w:pPr>
        <w:pStyle w:val="TOC2"/>
        <w:tabs>
          <w:tab w:val="right" w:leader="dot" w:pos="8306"/>
        </w:tabs>
      </w:pPr>
      <w:hyperlink w:anchor="_Toc20165" w:history="1">
        <w:r>
          <w:rPr>
            <w:rFonts w:ascii="仿宋" w:eastAsia="仿宋" w:hAnsi="仿宋" w:cs="仿宋" w:hint="eastAsia"/>
            <w:lang w:eastAsia="zh-CN"/>
          </w:rPr>
          <w:t>(四)、质量培训与教育</w:t>
        </w:r>
        <w:r>
          <w:tab/>
        </w:r>
        <w:r>
          <w:fldChar w:fldCharType="begin"/>
        </w:r>
        <w:r>
          <w:instrText xml:space="preserve"> PAGEREF _Toc20165 \h </w:instrText>
        </w:r>
        <w:r>
          <w:fldChar w:fldCharType="separate"/>
        </w:r>
        <w:r>
          <w:t>65</w:t>
        </w:r>
        <w:r>
          <w:fldChar w:fldCharType="end"/>
        </w:r>
      </w:hyperlink>
    </w:p>
    <w:p>
      <w:pPr>
        <w:pStyle w:val="TOC2"/>
        <w:tabs>
          <w:tab w:val="right" w:leader="dot" w:pos="8306"/>
        </w:tabs>
      </w:pPr>
      <w:hyperlink w:anchor="_Toc30788" w:history="1">
        <w:r>
          <w:rPr>
            <w:rFonts w:ascii="仿宋" w:eastAsia="仿宋" w:hAnsi="仿宋" w:cs="仿宋" w:hint="eastAsia"/>
            <w:lang w:eastAsia="zh-CN"/>
          </w:rPr>
          <w:t>(五)、质量审核与评价</w:t>
        </w:r>
        <w:r>
          <w:tab/>
        </w:r>
        <w:r>
          <w:fldChar w:fldCharType="begin"/>
        </w:r>
        <w:r>
          <w:instrText xml:space="preserve"> PAGEREF _Toc30788 \h </w:instrText>
        </w:r>
        <w:r>
          <w:fldChar w:fldCharType="separate"/>
        </w:r>
        <w:r>
          <w:t>67</w:t>
        </w:r>
        <w:r>
          <w:fldChar w:fldCharType="end"/>
        </w:r>
      </w:hyperlink>
    </w:p>
    <w:p>
      <w:pPr>
        <w:pStyle w:val="TOC2"/>
        <w:tabs>
          <w:tab w:val="right" w:leader="dot" w:pos="8306"/>
        </w:tabs>
      </w:pPr>
      <w:hyperlink w:anchor="_Toc28563" w:history="1">
        <w:r>
          <w:rPr>
            <w:rFonts w:ascii="仿宋" w:eastAsia="仿宋" w:hAnsi="仿宋" w:cs="仿宋" w:hint="eastAsia"/>
            <w:lang w:eastAsia="zh-CN"/>
          </w:rPr>
          <w:t>(六)、不符合与纠正措施</w:t>
        </w:r>
        <w:r>
          <w:tab/>
        </w:r>
        <w:r>
          <w:fldChar w:fldCharType="begin"/>
        </w:r>
        <w:r>
          <w:instrText xml:space="preserve"> PAGEREF _Toc28563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214"/>
      <w:r>
        <w:rPr>
          <w:rFonts w:ascii="仿宋" w:eastAsia="仿宋" w:hAnsi="仿宋" w:cs="仿宋" w:hint="eastAsia"/>
          <w:sz w:val="28"/>
          <w:lang w:eastAsia="zh-CN"/>
        </w:rPr>
        <w:t>一、分离薄膜项目危机管理</w:t>
      </w:r>
      <w:bookmarkEnd w:id="2"/>
    </w:p>
    <w:p>
      <w:pPr>
        <w:pStyle w:val="Heading2"/>
        <w:rPr>
          <w:rFonts w:ascii="仿宋" w:eastAsia="仿宋" w:hAnsi="仿宋" w:cs="仿宋" w:hint="eastAsia"/>
          <w:lang w:eastAsia="zh-CN"/>
        </w:rPr>
      </w:pPr>
      <w:bookmarkStart w:id="3" w:name="_Toc22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分离薄膜项目危机管理中，危机预警与识别是确保分离薄膜项目稳健运行的核心步骤。通过建立全面的监测机制，分离薄膜项目团队旨在及时发现和理解潜在的风险和危机因素，以便采取及时的预防和应对措施，确保分离薄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首先，通过深入的风险评估，分离薄膜项目团队全面分析了整个分离薄膜项目和各个阶段可能存在的威胁。这包括准确评估每个潜在风险的发生概率和可能影响的程度，为后续危机预警提供了有力支持。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分离薄膜项目团队着重于明确定义分离薄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分离薄膜项目进展的持续监控，团队能够及时发现潜在问题并作出迅速反应。分离薄膜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在这一阶段，团队的专业素养和反应速度将发挥至关重要的作用，以确保潜在危机能够在初期得到有效的处理，最大程度地减轻负面影响。通过危机预警与识别，分离薄膜项目得以更有序、可控地推进。</w:t>
      </w:r>
    </w:p>
    <w:p>
      <w:pPr>
        <w:pStyle w:val="Heading2"/>
        <w:ind w:firstLine="560" w:firstLineChars="200"/>
        <w:rPr>
          <w:rFonts w:ascii="仿宋" w:eastAsia="仿宋" w:hAnsi="仿宋" w:cs="仿宋" w:hint="eastAsia"/>
          <w:sz w:val="28"/>
          <w:lang w:eastAsia="zh-CN"/>
        </w:rPr>
      </w:pPr>
      <w:bookmarkStart w:id="4" w:name="_Toc3200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在危机发生时，分离薄膜项目团队立即行动，成立了应急小组。该小组的任务是迅速制定并实施紧急应对措施，以最小化潜在损失。以下是采取的主要措施：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暂停分离薄膜项目进度：为遏制危机蔓延，分离薄膜项目暂时停止进行，以便全面评估当前状况。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资源重新分配：重新评估分离薄膜项目资源的分配，确保最大限度地减小损失。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实时沟通：与关键利益相关者建立实时沟通机制，向他们传递分离薄膜项目危机的实际状况，保障分离薄膜项目核心利益。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在紧急应对的同时，分离薄膜项目团队强调了团队协作和有效沟通的重要性。以下是团队协作的关键举措：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信息共享机制：建立了信息共享平台，确保团队成员能够及时获取分离薄膜项目危机的实时信息。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领导者沟通：分离薄膜项目领导者通过定期会议和即时沟通工具，指导团队应对危机，保持团队稳定运行。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随着危机得到初步控制，分离薄膜项目团队转向制定恢复计划，以确保分离薄膜项目能够从中迅速恢复。主要恢复计划包括：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修复受损的进度计划：重新评估分离薄膜项目进度，制定修复计划，确保分离薄膜项目尽快回归正常进程。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重新调整资源分配：优化资源分配，确保分离薄膜项目在有限资源下高效运转。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风险管理机制加强：对分离薄膜项目风险进行全面评估，制定更强化的风险管理策略，以预防未来可能的危机。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8975"/>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5914"/>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分离薄膜项目的技术管理特点体现在其创新导向。通过引入最先进的技术趋势和解决方案，分离薄膜项目致力于提升科技含量、提高质量和效率水平。这意味着我们将采用最新的工具和方法，确保分离薄膜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分离薄膜项目技术管理的显著特征。通过整合不同领域的技术资源，我们实现了跨学科的协同工作。这有助于优化技术架构，提高整体效能。此外，整合性策略还促进了不同技术团队之间的紧密沟通和高效合作，确保分离薄膜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分离薄膜项目所采用的技术。通过不断优化技术方案，分离薄膜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分离薄膜项目团队将在分离薄膜项目初期识别可能的技术风险，并采取相应的预防和应对措施。通过建立健全的风险评估机制，分离薄膜项目能够在实施过程中及时发现并解决潜在的技术问题，保障分离薄膜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分离薄膜项目中，技术将成为分离薄膜项目成功的有力支持。这一深度剖析揭示了技术管理在分离薄膜项目实施中的关键作用，为分离薄膜项目的技术基础奠定了坚实的基础。</w:t>
      </w:r>
    </w:p>
    <w:p>
      <w:pPr>
        <w:pStyle w:val="Heading2"/>
        <w:ind w:firstLine="560" w:firstLineChars="200"/>
        <w:rPr>
          <w:rFonts w:ascii="仿宋" w:eastAsia="仿宋" w:hAnsi="仿宋" w:cs="仿宋" w:hint="eastAsia"/>
          <w:sz w:val="28"/>
          <w:lang w:eastAsia="zh-CN"/>
        </w:rPr>
      </w:pPr>
      <w:bookmarkStart w:id="7" w:name="_Toc14358"/>
      <w:r>
        <w:rPr>
          <w:rFonts w:ascii="仿宋" w:eastAsia="仿宋" w:hAnsi="仿宋" w:cs="仿宋" w:hint="eastAsia"/>
          <w:sz w:val="28"/>
          <w:lang w:eastAsia="zh-CN"/>
        </w:rPr>
        <w:t>(二)、分离薄膜项目工艺技术设计方案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分离薄膜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分离薄膜项目将严格按照相关行业规范要求进行组织。通过有效控制产品质量，分离薄膜项目将致力于为顾客提供优质的分离薄膜项目产品和良好的服务。这体现了分离薄膜项目对于生产活动合规性和质量标准的高度重视，为分离薄膜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分离薄膜项目注重生态效益和清洁生产原则。分离薄膜项目建设将紧密结合地方特色经济发展，与社会经济发展规划和区域环境保护规划方案相协调一致。通过与当地区域自然生态系统的结合，分离薄膜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分离薄膜项目产品具有多样化的客户需求和个性化的特点。因此，分离薄膜项目产品规格品种多样，且单批生产数量较小。为满足这一特点，分离薄膜项目承办单位将建设先进的柔性制造生产线。通过广泛应用柔性制造技术，分离薄膜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分离薄膜项目采用的技术具有较高的技术含量和自动化水平，处于国内先进水平。这一技术选用不仅体现了对生产效率、质量和环境友好性的高标准要求，同时为分离薄膜项目的可持续发展奠定了坚实的基础。</w:t>
      </w:r>
    </w:p>
    <w:p>
      <w:pPr>
        <w:pStyle w:val="Heading2"/>
        <w:ind w:firstLine="560" w:firstLineChars="200"/>
        <w:rPr>
          <w:rFonts w:ascii="仿宋" w:eastAsia="仿宋" w:hAnsi="仿宋" w:cs="仿宋" w:hint="eastAsia"/>
          <w:sz w:val="28"/>
          <w:lang w:eastAsia="zh-CN"/>
        </w:rPr>
      </w:pPr>
      <w:bookmarkStart w:id="8" w:name="_Toc421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为确保分离薄膜项目的高效生产和技术实施，我们制定了一套精心设计的设备选型方案，以满足分离薄膜项目生产、质量和环保的要求。该方案的主要特点如下：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分离薄膜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针对分离薄膜项目产品的多样性和小批量生产的特点，我们将建设柔性制造生产线。通过在设备选型中考虑柔性制造技术，可以灵活应对不同产品规格和生产需求，实现生产线的高度灵活性和适应性。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5014"/>
      <w:r>
        <w:rPr>
          <w:rFonts w:ascii="仿宋" w:eastAsia="仿宋" w:hAnsi="仿宋" w:cs="仿宋" w:hint="eastAsia"/>
          <w:sz w:val="28"/>
          <w:lang w:eastAsia="zh-CN"/>
        </w:rPr>
        <w:t>三、分离薄膜项目建设单位说明</w:t>
      </w:r>
      <w:bookmarkEnd w:id="9"/>
    </w:p>
    <w:p>
      <w:pPr>
        <w:pStyle w:val="Heading2"/>
        <w:rPr>
          <w:rFonts w:ascii="仿宋" w:eastAsia="仿宋" w:hAnsi="仿宋" w:cs="仿宋" w:hint="eastAsia"/>
          <w:lang w:eastAsia="zh-CN"/>
        </w:rPr>
      </w:pPr>
      <w:bookmarkStart w:id="10" w:name="_Toc28558"/>
      <w:r>
        <w:rPr>
          <w:rFonts w:ascii="仿宋" w:eastAsia="仿宋" w:hAnsi="仿宋" w:cs="仿宋" w:hint="eastAsia"/>
          <w:lang w:eastAsia="zh-CN"/>
        </w:rPr>
        <w:t>(一)、分离薄膜项目承办单位基本情况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3631"/>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分离薄膜项目承办单位的XXXX，我们着眼于实现可持续的经济效益。通过技术创新和解决方案的提供，公司预计在分离薄膜项目执行期间将获得可观的收入增长。这一收入来源主要包括分离薄膜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同时，我们注重成本控制和效率提升，以确保分离薄膜项目的可持续盈利。透过精细的管理和资源优化，公司期望实现分离薄膜项目利润最大化。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分离薄膜项目实施进行全面的投资评估，包括分离薄膜项目启动阶段的资金投入和后续运营成本。通过对分离薄膜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公司在分离薄膜项目实施过程中具备足够的资金流动性，公司将进行详尽的现金流分析。这包括资金需求的合理预测、分离薄膜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3104"/>
      <w:r>
        <w:rPr>
          <w:rFonts w:ascii="仿宋" w:eastAsia="仿宋" w:hAnsi="仿宋" w:cs="仿宋" w:hint="eastAsia"/>
          <w:sz w:val="28"/>
          <w:lang w:eastAsia="zh-CN"/>
        </w:rPr>
        <w:t>四、分离薄膜项目选址可行性分析</w:t>
      </w:r>
      <w:bookmarkEnd w:id="12"/>
    </w:p>
    <w:p>
      <w:pPr>
        <w:pStyle w:val="Heading2"/>
        <w:rPr>
          <w:rFonts w:ascii="仿宋" w:eastAsia="仿宋" w:hAnsi="仿宋" w:cs="仿宋" w:hint="eastAsia"/>
          <w:lang w:eastAsia="zh-CN"/>
        </w:rPr>
      </w:pPr>
      <w:bookmarkStart w:id="13" w:name="_Toc22195"/>
      <w:r>
        <w:rPr>
          <w:rFonts w:ascii="仿宋" w:eastAsia="仿宋" w:hAnsi="仿宋" w:cs="仿宋" w:hint="eastAsia"/>
          <w:lang w:eastAsia="zh-CN"/>
        </w:rPr>
        <w:t>(一)、分离薄膜项目选址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该分离薄膜项目选址位于XX省XX市XX区XXX街道</w:t>
      </w:r>
    </w:p>
    <w:p>
      <w:pPr>
        <w:pStyle w:val="Heading2"/>
        <w:ind w:firstLine="560" w:firstLineChars="200"/>
        <w:rPr>
          <w:rFonts w:ascii="仿宋" w:eastAsia="仿宋" w:hAnsi="仿宋" w:cs="仿宋" w:hint="eastAsia"/>
          <w:sz w:val="28"/>
          <w:lang w:eastAsia="zh-CN"/>
        </w:rPr>
      </w:pPr>
      <w:bookmarkStart w:id="14" w:name="_Toc13578"/>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分离薄膜项目的征地面积将根据分离薄膜项目的实际规模和需求进行精确规划。具体面积XXX平方米，旨在确保分离薄膜项目不仅能够满足当前的发展需求，还能够预留空间以适应未来的扩展。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净用地面积是在征地面积基础上去除不可利用面积后的实际可开发用地。具体面积XXX平方米，考虑到环保、交通、安全等多方面因素，以确保分离薄膜项目在整体利用效率上达到最优。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分离薄膜项目计划建设的建筑总规模具体面积XXX平方米。这一规模的确定综合考虑了分离薄膜项目的性质、规模，以及城市规划的相关要求，确保建筑布局与周边环境协调一致。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绿地率是分离薄膜项目用地中被规划为绿地的比例。具体面积XXX平方米，旨在通过合理规划绿地，改善分离薄膜项目周边环境，提升居民生活质量，并符合城市整体绿化规划。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容积率是用地上可以建设的建筑总体积与用地面积之比。具体面积XXX，通过合理的容积率规划，确保分离薄膜项目建筑规模与周边环境和谐共生。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确保分离薄膜项目选址与当地城市规划相一致，具体面积XXX平方米。通过与城市规划部门深入沟通，确保分离薄膜项目不仅符合城市的整体发展方向，还能够融入城市的发展布局，为城市的长远发展贡献力量。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分离薄膜项目选址符合当地产业政策，具体面积XXX平方米。这包括分离薄膜项目对当地经济的促进作用，以及对相关产业的带动效应，确保分离薄膜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用地总体要求必须符合环保和可持续发展的原则，具体面积XXX平方米。通过采用绿色建筑设计、节能减排等措施，确保分离薄膜项目在建设和运营过程中对环境的影响最小化，达到可持续发展的要求。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确保分离薄膜项目选址具备必要的公共设施配套，具体面积XXX平方米。这包括交通便利性、教育、医疗等基础设施，以提高居民生活品质，使得分离薄膜项目选址更具吸引力。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考虑用地总体要求对当地社会稳定性的影响，具体面积XXX平方米。通过深入了解当地社区反馈，确保分离薄膜项目的选址和建设过程对当地社会和谐稳定产生积极作用。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分离薄膜项目选址不仅符合法规和规划，还在实际操作中具有可行性。这一全面规划将为分离薄膜项目的成功实施提供坚实的基础，确保分离薄膜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32277"/>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分离薄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分离薄膜项目的设备规划和空间设计中，我们将采取灵活设备布局的措施。设备布局将根据实际需求进行灵活设计，避免不必要的浪费。通过合理规划设备摆放位置，我们将提高设备的利用率，减少设备间距，以确保分离薄膜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分离薄膜项目内部引入共享设施的概念，例如共享会议室、办公区等。通过这种方式，我们可以减少对资源的重复建设，提高资源共享效率，从而减小分离薄膜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31410"/>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分离薄膜项目的总图布置中，我们将不同功能区域进行明确的规划，以最大程度满足分离薄膜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2749"/>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分离薄膜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分离薄膜项目对环境的影响是综合评价的重要因素之一。我们将详细考虑选址周边的自然环境、生态保护区、水源地等情况，确保分离薄膜项目的建设和运营对环境影响最小化，并符合当地的环保法规标准。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对选址的评价还需充分考虑当地政府的产业政策和法规。我们将详细了解分离薄膜项目所在地的相关政策，确保分离薄膜项目的规划和运营与当地法规相符，降低不必要的法律风险。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考虑到社会稳定性对企业运营的重要性，我们将评估选址地区的社会安全情况、劳工关系、社区反馈等方面，以确保分离薄膜项目的建设和运营不会受到社会稳定性的负面影响。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最后，我们将综合考虑用地成本，包括土地购置费用、土地开发成本等。通过对用地成本的详细评估，我们能够做出更为精确的经济效益分析，为分离薄膜项目的投资决策提供有力支持。</w:t>
      </w:r>
    </w:p>
    <w:p>
      <w:pPr>
        <w:pStyle w:val="Heading1"/>
        <w:ind w:firstLine="560" w:firstLineChars="200"/>
        <w:rPr>
          <w:rFonts w:ascii="仿宋" w:eastAsia="仿宋" w:hAnsi="仿宋" w:cs="仿宋" w:hint="eastAsia"/>
          <w:sz w:val="28"/>
          <w:lang w:eastAsia="zh-CN"/>
        </w:rPr>
      </w:pPr>
      <w:bookmarkStart w:id="18" w:name="_Toc10517"/>
      <w:r>
        <w:rPr>
          <w:rFonts w:ascii="仿宋" w:eastAsia="仿宋" w:hAnsi="仿宋" w:cs="仿宋" w:hint="eastAsia"/>
          <w:sz w:val="28"/>
          <w:lang w:eastAsia="zh-CN"/>
        </w:rPr>
        <w:t>五、分离薄膜项目可持续发展</w:t>
      </w:r>
      <w:bookmarkEnd w:id="18"/>
    </w:p>
    <w:p>
      <w:pPr>
        <w:pStyle w:val="Heading2"/>
        <w:rPr>
          <w:rFonts w:ascii="仿宋" w:eastAsia="仿宋" w:hAnsi="仿宋" w:cs="仿宋" w:hint="eastAsia"/>
          <w:lang w:eastAsia="zh-CN"/>
        </w:rPr>
      </w:pPr>
      <w:bookmarkStart w:id="19" w:name="_Toc17184"/>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分离薄膜项目中，分离薄膜项目团队着眼于未来，明确了可持续发展的战略方向。制定的具体可持续发展目标包括降低资源使用、采用环保技术、最大化社会效益等。这一步骤不仅有助于分离薄膜项目在环保和社会责任方面达到最高标准，也为未来提供了明确的指引，确保分离薄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可持续实践的融入分离薄膜项目管理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分离薄膜项目管理周期。从分离薄膜项目规划开始，分离薄膜项目团队就考虑了环境和社会的因素。在执行阶段，分离薄膜项目团队积极推动绿色技术的应用，优化资源利用。此外，关注员工的社会责任，通过培训和沟通活动提高员工对可持续发展的认知，使他们能够在日常工作中践行可持续实践。这些举措不仅为分离薄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13384"/>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https://d.book118.com/765141101011011123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分离薄膜项目规划设计蓝图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分离薄膜项目规划设计蓝图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分离薄膜项目规划设计蓝图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分离薄膜项目规划设计蓝图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分离薄膜项目规划设计蓝图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分离薄膜项目规划设计蓝图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分离薄膜项目规划设计蓝图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分离薄膜项目规划设计蓝图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分离薄膜项目规划设计蓝图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分离薄膜项目规划设计蓝图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分离薄膜项目规划设计蓝图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分离薄膜项目规划设计蓝图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分离薄膜项目规划设计蓝图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分离薄膜项目规划设计蓝图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分离薄膜项目规划设计蓝图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分离薄膜项目规划设计蓝图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分离薄膜项目规划设计蓝图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C82BA0"/>
    <w:rsid w:val="05C82B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5141101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2024-03-04T01:12:00Z</dcterms:created>
  <dcterms:modified xsi:type="dcterms:W3CDTF">2024-03-04T01:12:55Z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C0D65D7746CB4FE4BF7B4F1075738EDE_11</vt:lpwstr>
  </property>
  <property fmtid="{D5CDD505-2E9C-101B-9397-08002B2CF9AE}" pid="3" name="KSOProductBuildVer">
    <vt:lpwstr>2052-12.1.0.16388</vt:lpwstr>
  </property>
</Properties>
</file>