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spacing w:before="3"/>
        <w:rPr>
          <w:rFonts w:ascii="Times New Roman"/>
          <w:sz w:val="26"/>
        </w:rPr>
      </w:pPr>
    </w:p>
    <w:p>
      <w:pPr>
        <w:pStyle w:val="Title"/>
        <w:tabs>
          <w:tab w:val="left" w:pos="1653"/>
        </w:tabs>
      </w:pPr>
      <w:r>
        <w:pict>
          <v:group id="_x0000_s1025" style="width:450pt;height:46.2pt;margin-top:-38.15pt;margin-left:239pt;mso-position-horizontal-relative:page;position:absolute;z-index:-251658240" coordorigin="4780,-763" coordsize="9000,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9000;height:820;left:4780;position:absolute;top:-660" stroked="f">
              <v:imagedata r:id="rId4" o:title=""/>
            </v:shape>
            <v:shapetype id="_x0000_t202" coordsize="21600,21600" o:spt="202" path="m,l,21600r21600,l21600,xe">
              <v:stroke joinstyle="miter"/>
              <v:path gradientshapeok="t" o:connecttype="rect"/>
            </v:shapetype>
            <v:shape id="_x0000_s1027" type="#_x0000_t202" style="width:9000;height:924;left:4780;position:absolute;top:-764" filled="f" stroked="f">
              <v:textbox inset="0,0,0,0">
                <w:txbxContent>
                  <w:p>
                    <w:pPr>
                      <w:tabs>
                        <w:tab w:val="left" w:pos="6320"/>
                        <w:tab w:val="left" w:pos="7519"/>
                      </w:tabs>
                      <w:spacing w:before="0" w:line="758" w:lineRule="exact"/>
                      <w:ind w:left="19" w:right="0" w:firstLine="0"/>
                      <w:jc w:val="left"/>
                      <w:rPr>
                        <w:rFonts w:ascii="微软雅黑" w:eastAsia="微软雅黑" w:hint="eastAsia"/>
                        <w:sz w:val="48"/>
                      </w:rPr>
                    </w:pPr>
                    <w:r>
                      <w:rPr>
                        <w:rFonts w:ascii="微软雅黑" w:eastAsia="微软雅黑" w:hint="eastAsia"/>
                        <w:color w:val="FF0000"/>
                        <w:sz w:val="48"/>
                      </w:rPr>
                      <w:t>定钳盘式制动器的</w:t>
                    </w:r>
                    <w:r>
                      <w:rPr>
                        <w:rFonts w:ascii="微软雅黑" w:eastAsia="微软雅黑" w:hint="eastAsia"/>
                        <w:color w:val="FF0000"/>
                        <w:spacing w:val="-21"/>
                        <w:sz w:val="48"/>
                      </w:rPr>
                      <w:t xml:space="preserve"> </w:t>
                    </w:r>
                    <w:r>
                      <w:rPr>
                        <w:rFonts w:ascii="微软雅黑" w:eastAsia="微软雅黑" w:hint="eastAsia"/>
                        <w:color w:val="FF0000"/>
                        <w:sz w:val="48"/>
                      </w:rPr>
                      <w:t>CAD</w:t>
                    </w:r>
                    <w:r>
                      <w:rPr>
                        <w:rFonts w:ascii="微软雅黑" w:eastAsia="微软雅黑" w:hint="eastAsia"/>
                        <w:color w:val="FF0000"/>
                        <w:spacing w:val="-22"/>
                        <w:sz w:val="48"/>
                      </w:rPr>
                      <w:t xml:space="preserve"> </w:t>
                    </w:r>
                    <w:r>
                      <w:rPr>
                        <w:rFonts w:ascii="微软雅黑" w:eastAsia="微软雅黑" w:hint="eastAsia"/>
                        <w:color w:val="FF0000"/>
                        <w:sz w:val="48"/>
                      </w:rPr>
                      <w:t>图纸</w:t>
                      <w:tab/>
                      <w:t>装配</w:t>
                      <w:tab/>
                      <w:t>零件图</w:t>
                    </w:r>
                  </w:p>
                </w:txbxContent>
              </v:textbox>
            </v:shape>
          </v:group>
        </w:pict>
      </w:r>
      <w:r>
        <w:t>目</w:t>
        <w:tab/>
        <w:t>录</w:t>
      </w:r>
    </w:p>
    <w:p>
      <w:pPr>
        <w:pStyle w:val="BodyText"/>
        <w:rPr>
          <w:sz w:val="66"/>
        </w:rPr>
      </w:pPr>
    </w:p>
    <w:p>
      <w:pPr>
        <w:pStyle w:val="BodyText"/>
        <w:tabs>
          <w:tab w:val="right" w:leader="dot" w:pos="13889"/>
        </w:tabs>
        <w:spacing w:before="542"/>
        <w:ind w:left="104"/>
        <w:rPr>
          <w:rFonts w:ascii="Arial" w:eastAsia="Arial"/>
        </w:rPr>
      </w:pPr>
      <w:r>
        <w:t>一、性能与用途</w:t>
        <w:tab/>
      </w:r>
      <w:r>
        <w:rPr>
          <w:rFonts w:ascii="Arial" w:eastAsia="Arial"/>
        </w:rPr>
        <w:t>1</w:t>
      </w:r>
    </w:p>
    <w:p>
      <w:pPr>
        <w:pStyle w:val="BodyText"/>
        <w:tabs>
          <w:tab w:val="right" w:leader="dot" w:pos="13883"/>
        </w:tabs>
        <w:spacing w:before="398"/>
        <w:ind w:left="104"/>
        <w:rPr>
          <w:rFonts w:ascii="Arial" w:eastAsia="Arial"/>
        </w:rPr>
      </w:pPr>
      <w:r>
        <w:t>二、</w:t>
      </w:r>
      <w:r>
        <w:rPr>
          <w:spacing w:val="8"/>
        </w:rPr>
        <w:t xml:space="preserve"> </w:t>
      </w:r>
      <w:r>
        <w:t>结构特征与工作原理</w:t>
        <w:tab/>
      </w:r>
      <w:r>
        <w:rPr>
          <w:rFonts w:ascii="Arial" w:eastAsia="Arial"/>
        </w:rPr>
        <w:t>1</w:t>
      </w:r>
    </w:p>
    <w:p>
      <w:pPr>
        <w:pStyle w:val="BodyText"/>
        <w:tabs>
          <w:tab w:val="right" w:leader="dot" w:pos="13885"/>
        </w:tabs>
        <w:spacing w:before="399"/>
        <w:ind w:left="104"/>
        <w:rPr>
          <w:rFonts w:ascii="Arial" w:eastAsia="Arial"/>
        </w:rPr>
      </w:pPr>
      <w:r>
        <w:t>三、</w:t>
      </w:r>
      <w:r>
        <w:rPr>
          <w:spacing w:val="8"/>
        </w:rPr>
        <w:t xml:space="preserve"> </w:t>
      </w:r>
      <w:r>
        <w:t>安装与调整</w:t>
        <w:tab/>
      </w:r>
      <w:r>
        <w:rPr>
          <w:rFonts w:ascii="Arial" w:eastAsia="Arial"/>
        </w:rPr>
        <w:t>4</w:t>
      </w:r>
    </w:p>
    <w:p>
      <w:pPr>
        <w:pStyle w:val="BodyText"/>
        <w:tabs>
          <w:tab w:val="right" w:leader="dot" w:pos="13886"/>
        </w:tabs>
        <w:spacing w:before="397"/>
        <w:ind w:left="104"/>
        <w:rPr>
          <w:rFonts w:ascii="Arial" w:eastAsia="Arial"/>
        </w:rPr>
      </w:pPr>
      <w:r>
        <w:t>四、</w:t>
      </w:r>
      <w:r>
        <w:rPr>
          <w:spacing w:val="8"/>
        </w:rPr>
        <w:t xml:space="preserve"> </w:t>
      </w:r>
      <w:r>
        <w:t>使用与维护</w:t>
        <w:tab/>
      </w:r>
      <w:r>
        <w:rPr>
          <w:rFonts w:ascii="Arial" w:eastAsia="Arial"/>
        </w:rPr>
        <w:t>9</w:t>
      </w:r>
    </w:p>
    <w:p>
      <w:pPr>
        <w:pStyle w:val="BodyText"/>
        <w:tabs>
          <w:tab w:val="right" w:leader="dot" w:pos="13888"/>
        </w:tabs>
        <w:spacing w:before="398"/>
        <w:ind w:left="104"/>
        <w:rPr>
          <w:rFonts w:ascii="Arial" w:eastAsia="Arial"/>
        </w:rPr>
      </w:pPr>
      <w:r>
        <w:t>五、</w:t>
      </w:r>
      <w:r>
        <w:rPr>
          <w:spacing w:val="-3"/>
        </w:rPr>
        <w:t xml:space="preserve"> </w:t>
      </w:r>
      <w:r>
        <w:t>润滑</w:t>
        <w:tab/>
      </w:r>
      <w:r>
        <w:rPr>
          <w:rFonts w:ascii="Arial" w:eastAsia="Arial"/>
        </w:rPr>
        <w:t>12</w:t>
      </w:r>
    </w:p>
    <w:p>
      <w:pPr>
        <w:pStyle w:val="BodyText"/>
        <w:tabs>
          <w:tab w:val="right" w:leader="dot" w:pos="13888"/>
        </w:tabs>
        <w:spacing w:before="398"/>
        <w:ind w:left="104"/>
        <w:rPr>
          <w:rFonts w:ascii="Arial" w:eastAsia="Arial"/>
        </w:rPr>
      </w:pPr>
      <w:r>
        <w:t>六、特别警示</w:t>
        <w:tab/>
      </w:r>
      <w:r>
        <w:rPr>
          <w:rFonts w:ascii="Arial" w:eastAsia="Arial"/>
        </w:rPr>
        <w:t>13</w:t>
      </w:r>
    </w:p>
    <w:p>
      <w:pPr>
        <w:pStyle w:val="BodyText"/>
        <w:tabs>
          <w:tab w:val="right" w:leader="dot" w:pos="13884"/>
        </w:tabs>
        <w:spacing w:before="398"/>
        <w:ind w:left="104"/>
        <w:rPr>
          <w:rFonts w:ascii="Arial" w:eastAsia="Arial"/>
        </w:rPr>
      </w:pPr>
      <w:r>
        <w:t>七、</w:t>
      </w:r>
      <w:r>
        <w:rPr>
          <w:spacing w:val="-3"/>
        </w:rPr>
        <w:t xml:space="preserve"> </w:t>
      </w:r>
      <w:r>
        <w:t>故障原因及处理方法</w:t>
        <w:tab/>
      </w:r>
      <w:r>
        <w:rPr>
          <w:rFonts w:ascii="Arial" w:eastAsia="Arial"/>
        </w:rPr>
        <w:t>12</w:t>
      </w:r>
    </w:p>
    <w:p>
      <w:pPr>
        <w:pStyle w:val="BodyText"/>
        <w:tabs>
          <w:tab w:val="right" w:leader="dot" w:pos="13887"/>
        </w:tabs>
        <w:spacing w:before="398"/>
        <w:ind w:left="104"/>
        <w:rPr>
          <w:rFonts w:ascii="Arial" w:eastAsia="Arial"/>
        </w:rPr>
      </w:pPr>
      <w:r>
        <w:t xml:space="preserve">附图 </w:t>
      </w:r>
      <w:r>
        <w:rPr>
          <w:rFonts w:ascii="Arial" w:eastAsia="Arial"/>
        </w:rPr>
        <w:t>1</w:t>
      </w:r>
      <w:r>
        <w:t>：盘式制动器结构图</w:t>
        <w:tab/>
      </w:r>
      <w:r>
        <w:rPr>
          <w:rFonts w:ascii="Arial" w:eastAsia="Arial"/>
        </w:rPr>
        <w:t>15</w:t>
      </w:r>
    </w:p>
    <w:p>
      <w:pPr>
        <w:pStyle w:val="BodyText"/>
        <w:tabs>
          <w:tab w:val="right" w:leader="dot" w:pos="13859"/>
        </w:tabs>
        <w:spacing w:before="398"/>
        <w:ind w:left="104"/>
        <w:rPr>
          <w:rFonts w:ascii="Arial" w:eastAsia="Arial"/>
        </w:rPr>
      </w:pPr>
      <w:r>
        <w:t>附图</w:t>
      </w:r>
      <w:r>
        <w:rPr>
          <w:spacing w:val="21"/>
        </w:rPr>
        <w:t xml:space="preserve"> </w:t>
      </w:r>
      <w:r>
        <w:rPr>
          <w:rFonts w:ascii="Arial" w:eastAsia="Arial"/>
          <w:spacing w:val="6"/>
        </w:rPr>
        <w:t>2</w:t>
      </w:r>
      <w:r>
        <w:rPr>
          <w:spacing w:val="6"/>
        </w:rPr>
        <w:t>：</w:t>
      </w:r>
      <w:r>
        <w:t>盘形闸结构图</w:t>
        <w:tab/>
      </w:r>
      <w:r>
        <w:rPr>
          <w:rFonts w:ascii="Arial" w:eastAsia="Arial"/>
        </w:rPr>
        <w:t>16</w:t>
      </w:r>
    </w:p>
    <w:p>
      <w:pPr>
        <w:pStyle w:val="BodyText"/>
        <w:tabs>
          <w:tab w:val="left" w:pos="1766"/>
          <w:tab w:val="right" w:leader="dot" w:pos="13851"/>
        </w:tabs>
        <w:spacing w:before="398"/>
        <w:ind w:left="104"/>
        <w:rPr>
          <w:rFonts w:ascii="Arial" w:eastAsia="Arial"/>
        </w:rPr>
      </w:pPr>
      <w:r>
        <w:t>附图</w:t>
      </w:r>
      <w:r>
        <w:rPr>
          <w:spacing w:val="21"/>
        </w:rPr>
        <w:t xml:space="preserve"> </w:t>
      </w:r>
      <w:r>
        <w:rPr>
          <w:rFonts w:ascii="Arial" w:eastAsia="Arial"/>
        </w:rPr>
        <w:t>3:</w:t>
        <w:tab/>
      </w:r>
      <w:r>
        <w:t>制动器限位开关结构图</w:t>
        <w:tab/>
      </w:r>
      <w:r>
        <w:rPr>
          <w:rFonts w:ascii="Arial" w:eastAsia="Arial"/>
        </w:rPr>
        <w:t>17</w:t>
      </w:r>
    </w:p>
    <w:p>
      <w:pPr>
        <w:pStyle w:val="BodyText"/>
        <w:tabs>
          <w:tab w:val="left" w:pos="1766"/>
          <w:tab w:val="right" w:leader="dot" w:pos="13851"/>
        </w:tabs>
        <w:spacing w:before="398"/>
        <w:ind w:left="104"/>
        <w:rPr>
          <w:rFonts w:ascii="Arial" w:eastAsia="Arial"/>
        </w:rPr>
      </w:pPr>
      <w:r>
        <w:t>附图</w:t>
      </w:r>
      <w:r>
        <w:rPr>
          <w:spacing w:val="21"/>
        </w:rPr>
        <w:t xml:space="preserve"> </w:t>
      </w:r>
      <w:r>
        <w:rPr>
          <w:rFonts w:ascii="Arial" w:eastAsia="Arial"/>
        </w:rPr>
        <w:t>4:</w:t>
        <w:tab/>
      </w:r>
      <w:r>
        <w:t>盘式制动器的工作原理图</w:t>
        <w:tab/>
      </w:r>
      <w:r>
        <w:rPr>
          <w:rFonts w:ascii="Arial" w:eastAsia="Arial"/>
        </w:rPr>
        <w:t>18</w:t>
      </w:r>
    </w:p>
    <w:p>
      <w:pPr>
        <w:pStyle w:val="BodyText"/>
        <w:tabs>
          <w:tab w:val="left" w:pos="1766"/>
          <w:tab w:val="right" w:leader="dot" w:pos="13851"/>
        </w:tabs>
        <w:spacing w:before="398"/>
        <w:ind w:left="104"/>
        <w:rPr>
          <w:rFonts w:ascii="Arial" w:eastAsia="Arial"/>
        </w:rPr>
      </w:pPr>
      <w:r>
        <w:t>附图</w:t>
      </w:r>
      <w:r>
        <w:rPr>
          <w:spacing w:val="21"/>
        </w:rPr>
        <w:t xml:space="preserve"> </w:t>
      </w:r>
      <w:r>
        <w:rPr>
          <w:rFonts w:ascii="Arial" w:eastAsia="Arial"/>
        </w:rPr>
        <w:t>5:</w:t>
        <w:tab/>
      </w:r>
      <w:r>
        <w:t>盘式制动器安装示意图</w:t>
        <w:tab/>
      </w:r>
      <w:r>
        <w:rPr>
          <w:rFonts w:ascii="Arial" w:eastAsia="Arial"/>
        </w:rPr>
        <w:t>19</w:t>
      </w:r>
    </w:p>
    <w:p>
      <w:pPr>
        <w:pStyle w:val="BodyText"/>
        <w:tabs>
          <w:tab w:val="left" w:pos="1766"/>
          <w:tab w:val="right" w:leader="dot" w:pos="13851"/>
        </w:tabs>
        <w:spacing w:before="398"/>
        <w:ind w:left="104"/>
        <w:rPr>
          <w:rFonts w:ascii="Arial" w:eastAsia="Arial"/>
        </w:rPr>
      </w:pPr>
      <w:r>
        <w:t>附图</w:t>
      </w:r>
      <w:r>
        <w:rPr>
          <w:spacing w:val="21"/>
        </w:rPr>
        <w:t xml:space="preserve"> </w:t>
      </w:r>
      <w:r>
        <w:rPr>
          <w:rFonts w:ascii="Arial" w:eastAsia="Arial"/>
        </w:rPr>
        <w:t>6:</w:t>
        <w:tab/>
      </w:r>
      <w:r>
        <w:t>制动器信号装置安装示意图</w:t>
        <w:tab/>
      </w:r>
      <w:r>
        <w:rPr>
          <w:rFonts w:ascii="Arial" w:eastAsia="Arial"/>
        </w:rPr>
        <w:t>20</w:t>
      </w:r>
    </w:p>
    <w:p>
      <w:pPr>
        <w:spacing w:after="0"/>
        <w:rPr>
          <w:rFonts w:ascii="Arial" w:eastAsia="Arial"/>
        </w:rPr>
        <w:sectPr>
          <w:type w:val="continuous"/>
          <w:pgSz w:w="17860" w:h="25260"/>
          <w:pgMar w:top="2380" w:right="0" w:bottom="280" w:left="2280" w:header="708" w:footer="708"/>
          <w:cols w:space="708"/>
        </w:sectPr>
      </w:pPr>
    </w:p>
    <w:p>
      <w:pPr>
        <w:pStyle w:val="BodyText"/>
        <w:spacing w:before="8"/>
        <w:rPr>
          <w:rFonts w:ascii="Arial"/>
          <w:sz w:val="9"/>
        </w:rPr>
      </w:pPr>
    </w:p>
    <w:p>
      <w:pPr>
        <w:pStyle w:val="BodyText"/>
        <w:spacing w:before="43"/>
        <w:ind w:left="104"/>
      </w:pPr>
      <w:r>
        <w:t>一、性能与用途</w:t>
      </w:r>
    </w:p>
    <w:p>
      <w:pPr>
        <w:pStyle w:val="BodyText"/>
        <w:rPr>
          <w:sz w:val="31"/>
        </w:rPr>
      </w:pPr>
    </w:p>
    <w:p>
      <w:pPr>
        <w:pStyle w:val="BodyText"/>
        <w:spacing w:line="417" w:lineRule="auto"/>
        <w:ind w:left="104" w:right="1577" w:firstLine="838"/>
      </w:pPr>
      <w:r>
        <w:rPr>
          <w:spacing w:val="-1"/>
        </w:rPr>
        <w:t>盘式制动器是靠碟形弹簧产生制动力，用油压解除制动，制动力沿轴向</w:t>
      </w:r>
      <w:r>
        <w:t>作用的制动器。</w:t>
      </w:r>
    </w:p>
    <w:p>
      <w:pPr>
        <w:pStyle w:val="BodyText"/>
        <w:spacing w:line="417" w:lineRule="auto"/>
        <w:ind w:left="104" w:right="1577" w:firstLine="838"/>
      </w:pPr>
      <w:r>
        <w:t>盘式制动器和液压站、管路系统配套组成一套完整的制动系统。适用于码头缆车、矿井提升机及其它提升设备，作工作制动和安全制动之用。</w:t>
      </w:r>
    </w:p>
    <w:p>
      <w:pPr>
        <w:pStyle w:val="BodyText"/>
        <w:spacing w:line="417" w:lineRule="auto"/>
        <w:ind w:left="104" w:right="1577" w:firstLine="838"/>
      </w:pPr>
      <w:r>
        <w:t>其制动力大小、使用维护、制动力调整对整个提升系统安全运行都具有重大的影响，安装、使用单位必须予以重视，确保运行安全。</w:t>
      </w:r>
    </w:p>
    <w:p>
      <w:pPr>
        <w:pStyle w:val="BodyText"/>
        <w:spacing w:line="537" w:lineRule="exact"/>
        <w:ind w:left="942"/>
      </w:pPr>
      <w:r>
        <w:t>盘式制动器具有以下特点：</w:t>
      </w:r>
    </w:p>
    <w:p>
      <w:pPr>
        <w:pStyle w:val="BodyText"/>
        <w:rPr>
          <w:sz w:val="31"/>
        </w:rPr>
      </w:pPr>
    </w:p>
    <w:p>
      <w:pPr>
        <w:pStyle w:val="BodyText"/>
        <w:spacing w:before="1"/>
        <w:ind w:left="942"/>
      </w:pPr>
      <w:r>
        <w:rPr>
          <w:rFonts w:ascii="Arial" w:eastAsia="Arial"/>
          <w:w w:val="95"/>
        </w:rPr>
        <w:t>1</w:t>
      </w:r>
      <w:r>
        <w:rPr>
          <w:w w:val="95"/>
        </w:rPr>
        <w:t>、制动力矩具有良好的可调性；</w:t>
      </w:r>
    </w:p>
    <w:p>
      <w:pPr>
        <w:pStyle w:val="BodyText"/>
        <w:rPr>
          <w:sz w:val="31"/>
        </w:rPr>
      </w:pPr>
    </w:p>
    <w:p>
      <w:pPr>
        <w:pStyle w:val="BodyText"/>
        <w:ind w:left="942"/>
      </w:pPr>
      <w:r>
        <w:rPr>
          <w:rFonts w:ascii="Arial" w:eastAsia="Arial"/>
          <w:w w:val="95"/>
        </w:rPr>
        <w:t>2</w:t>
      </w:r>
      <w:r>
        <w:rPr>
          <w:w w:val="95"/>
        </w:rPr>
        <w:t>、惯性小，动作快，灵敏度高；</w:t>
      </w:r>
    </w:p>
    <w:p>
      <w:pPr>
        <w:pStyle w:val="BodyText"/>
        <w:spacing w:before="1"/>
        <w:rPr>
          <w:sz w:val="31"/>
        </w:rPr>
      </w:pPr>
    </w:p>
    <w:p>
      <w:pPr>
        <w:pStyle w:val="BodyText"/>
        <w:ind w:left="942"/>
      </w:pPr>
      <w:r>
        <w:rPr>
          <w:rFonts w:ascii="Arial" w:eastAsia="Arial"/>
        </w:rPr>
        <w:t>3</w:t>
      </w:r>
      <w:r>
        <w:t>、可靠性高；</w:t>
      </w:r>
    </w:p>
    <w:p>
      <w:pPr>
        <w:pStyle w:val="BodyText"/>
        <w:spacing w:before="1"/>
        <w:rPr>
          <w:sz w:val="31"/>
        </w:rPr>
      </w:pPr>
    </w:p>
    <w:p>
      <w:pPr>
        <w:pStyle w:val="BodyText"/>
        <w:spacing w:line="417" w:lineRule="auto"/>
        <w:ind w:left="104" w:right="1784" w:firstLine="838"/>
      </w:pPr>
      <w:r>
        <w:rPr>
          <w:rFonts w:ascii="Arial" w:eastAsia="Arial"/>
        </w:rPr>
        <w:t>4</w:t>
      </w:r>
      <w:r>
        <w:t>、通用性好，盘式制动器有很多零件是通用的，并且不同的矿井提升机可配不同数量相同型号的盘式制动器；</w:t>
      </w:r>
    </w:p>
    <w:p>
      <w:pPr>
        <w:pStyle w:val="BodyText"/>
        <w:spacing w:line="417" w:lineRule="auto"/>
        <w:ind w:left="104" w:right="8906" w:firstLine="838"/>
      </w:pPr>
      <w:r>
        <w:rPr>
          <w:rFonts w:ascii="Arial" w:eastAsia="Arial"/>
        </w:rPr>
        <w:t>5</w:t>
      </w:r>
      <w:r>
        <w:t>、结构简单、维修调整方便。二、结构特征与工作原理</w:t>
      </w:r>
    </w:p>
    <w:p>
      <w:pPr>
        <w:pStyle w:val="BodyText"/>
        <w:spacing w:line="537" w:lineRule="exact"/>
        <w:ind w:left="942"/>
        <w:rPr>
          <w:rFonts w:ascii="Arial" w:eastAsia="Arial"/>
        </w:rPr>
      </w:pPr>
      <w:r>
        <w:rPr>
          <w:rFonts w:ascii="Arial" w:eastAsia="Arial"/>
        </w:rPr>
        <w:t>1</w:t>
      </w:r>
      <w:r>
        <w:rPr>
          <w:spacing w:val="-2"/>
        </w:rPr>
        <w:t>、盘式制动器结构</w:t>
      </w:r>
      <w:r>
        <w:rPr>
          <w:rFonts w:ascii="Arial" w:eastAsia="Arial"/>
        </w:rPr>
        <w:t>(</w:t>
      </w:r>
      <w:r>
        <w:rPr>
          <w:spacing w:val="-54"/>
        </w:rPr>
        <w:t xml:space="preserve">图 </w:t>
      </w:r>
      <w:r>
        <w:rPr>
          <w:rFonts w:ascii="Arial" w:eastAsia="Arial"/>
        </w:rPr>
        <w:t>1)</w:t>
      </w:r>
    </w:p>
    <w:p>
      <w:pPr>
        <w:pStyle w:val="BodyText"/>
        <w:spacing w:before="6"/>
        <w:rPr>
          <w:rFonts w:ascii="Arial"/>
          <w:sz w:val="34"/>
        </w:rPr>
      </w:pPr>
    </w:p>
    <w:p>
      <w:pPr>
        <w:pStyle w:val="BodyText"/>
        <w:spacing w:before="1" w:line="417" w:lineRule="auto"/>
        <w:ind w:left="104" w:right="1674" w:firstLine="838"/>
        <w:jc w:val="both"/>
      </w:pPr>
      <w:r>
        <w:rPr>
          <w:spacing w:val="-1"/>
          <w:w w:val="95"/>
        </w:rPr>
        <w:t>盘式制动器是由盘形闸</w:t>
      </w:r>
      <w:r>
        <w:rPr>
          <w:rFonts w:ascii="Arial" w:eastAsia="Arial"/>
          <w:w w:val="95"/>
        </w:rPr>
        <w:t>(7)</w:t>
      </w:r>
      <w:r>
        <w:rPr>
          <w:spacing w:val="-26"/>
          <w:w w:val="95"/>
        </w:rPr>
        <w:t>、支架</w:t>
      </w:r>
      <w:r>
        <w:rPr>
          <w:rFonts w:ascii="Arial" w:eastAsia="Arial"/>
          <w:w w:val="95"/>
        </w:rPr>
        <w:t>(10)</w:t>
      </w:r>
      <w:r>
        <w:rPr>
          <w:spacing w:val="-27"/>
          <w:w w:val="95"/>
        </w:rPr>
        <w:t>、油管</w:t>
      </w:r>
      <w:r>
        <w:rPr>
          <w:rFonts w:ascii="Arial" w:eastAsia="Arial"/>
          <w:w w:val="95"/>
        </w:rPr>
        <w:t>(3)</w:t>
      </w:r>
      <w:r>
        <w:rPr>
          <w:spacing w:val="-76"/>
          <w:w w:val="95"/>
        </w:rPr>
        <w:t>、</w:t>
      </w:r>
      <w:r>
        <w:rPr>
          <w:rFonts w:ascii="Arial" w:eastAsia="Arial"/>
          <w:w w:val="95"/>
        </w:rPr>
        <w:t>(4)</w:t>
      </w:r>
      <w:r>
        <w:rPr>
          <w:spacing w:val="-1"/>
          <w:w w:val="95"/>
        </w:rPr>
        <w:t>制动器信号装置</w:t>
      </w:r>
      <w:r>
        <w:rPr>
          <w:rFonts w:ascii="Arial" w:eastAsia="Arial"/>
          <w:w w:val="95"/>
        </w:rPr>
        <w:t>(8)</w:t>
      </w:r>
      <w:r>
        <w:rPr>
          <w:w w:val="95"/>
        </w:rPr>
        <w:t>、 螺栓</w:t>
      </w:r>
      <w:r>
        <w:rPr>
          <w:rFonts w:ascii="Arial" w:eastAsia="Arial"/>
          <w:w w:val="95"/>
        </w:rPr>
        <w:t>(9)</w:t>
      </w:r>
      <w:r>
        <w:rPr>
          <w:spacing w:val="-44"/>
          <w:w w:val="95"/>
        </w:rPr>
        <w:t>、配油接头</w:t>
      </w:r>
      <w:r>
        <w:rPr>
          <w:rFonts w:ascii="Arial" w:eastAsia="Arial"/>
          <w:spacing w:val="-5"/>
          <w:w w:val="95"/>
        </w:rPr>
        <w:t>(11)</w:t>
      </w:r>
      <w:r>
        <w:rPr>
          <w:spacing w:val="-33"/>
          <w:w w:val="95"/>
        </w:rPr>
        <w:t>等组成。盘形闸</w:t>
      </w:r>
      <w:r>
        <w:rPr>
          <w:rFonts w:ascii="Arial" w:eastAsia="Arial"/>
          <w:w w:val="95"/>
        </w:rPr>
        <w:t>(7)</w:t>
      </w:r>
      <w:r>
        <w:rPr>
          <w:w w:val="95"/>
        </w:rPr>
        <w:t>由螺栓</w:t>
      </w:r>
      <w:r>
        <w:rPr>
          <w:rFonts w:ascii="Arial" w:eastAsia="Arial"/>
          <w:w w:val="95"/>
        </w:rPr>
        <w:t>(9)</w:t>
      </w:r>
      <w:r>
        <w:rPr>
          <w:spacing w:val="-1"/>
          <w:w w:val="95"/>
        </w:rPr>
        <w:t>成对地把紧在支架</w:t>
      </w:r>
      <w:r>
        <w:rPr>
          <w:rFonts w:ascii="Arial" w:eastAsia="Arial"/>
          <w:w w:val="95"/>
        </w:rPr>
        <w:t>(10)</w:t>
      </w:r>
      <w:r>
        <w:rPr>
          <w:w w:val="95"/>
        </w:rPr>
        <w:t xml:space="preserve">上， </w:t>
      </w:r>
      <w:r>
        <w:rPr>
          <w:spacing w:val="-7"/>
        </w:rPr>
        <w:t xml:space="preserve">每个支架上可以同时安装 </w:t>
      </w:r>
      <w:r>
        <w:rPr>
          <w:rFonts w:ascii="Arial" w:eastAsia="Arial"/>
        </w:rPr>
        <w:t>1</w:t>
      </w:r>
      <w:r>
        <w:rPr>
          <w:spacing w:val="-4"/>
        </w:rPr>
        <w:t>、</w:t>
      </w:r>
      <w:r>
        <w:rPr>
          <w:rFonts w:ascii="Arial" w:eastAsia="Arial"/>
        </w:rPr>
        <w:t>2</w:t>
      </w:r>
      <w:r>
        <w:rPr>
          <w:spacing w:val="-4"/>
        </w:rPr>
        <w:t>、</w:t>
      </w:r>
      <w:r>
        <w:rPr>
          <w:rFonts w:ascii="Arial" w:eastAsia="Arial"/>
        </w:rPr>
        <w:t>3</w:t>
      </w:r>
      <w:r>
        <w:rPr>
          <w:spacing w:val="-4"/>
        </w:rPr>
        <w:t>、</w:t>
      </w:r>
      <w:r>
        <w:rPr>
          <w:rFonts w:ascii="Arial" w:eastAsia="Arial"/>
        </w:rPr>
        <w:t>4</w:t>
      </w:r>
      <w:r>
        <w:rPr>
          <w:rFonts w:ascii="Arial" w:eastAsia="Arial"/>
          <w:spacing w:val="28"/>
        </w:rPr>
        <w:t xml:space="preserve"> </w:t>
      </w:r>
      <w:r>
        <w:rPr>
          <w:spacing w:val="-1"/>
        </w:rPr>
        <w:t>对甚至更多对盘形闸，盘形闸的规格</w:t>
      </w:r>
      <w:r>
        <w:t>和对数根据提升机对制动力矩的大小需求来确定。</w:t>
      </w:r>
    </w:p>
    <w:p>
      <w:pPr>
        <w:pStyle w:val="BodyText"/>
        <w:spacing w:line="538" w:lineRule="exact"/>
        <w:ind w:left="942"/>
        <w:rPr>
          <w:rFonts w:ascii="Arial" w:eastAsia="Arial"/>
        </w:rPr>
      </w:pPr>
      <w:r>
        <w:rPr>
          <w:rFonts w:ascii="Arial" w:eastAsia="Arial"/>
        </w:rPr>
        <w:t>2</w:t>
      </w:r>
      <w:r>
        <w:rPr>
          <w:spacing w:val="-2"/>
        </w:rPr>
        <w:t>、盘形闸结构</w:t>
      </w:r>
      <w:r>
        <w:rPr>
          <w:rFonts w:ascii="Arial" w:eastAsia="Arial"/>
        </w:rPr>
        <w:t>(</w:t>
      </w:r>
      <w:r>
        <w:rPr>
          <w:spacing w:val="-56"/>
        </w:rPr>
        <w:t xml:space="preserve">图 </w:t>
      </w:r>
      <w:r>
        <w:rPr>
          <w:rFonts w:ascii="Arial" w:eastAsia="Arial"/>
        </w:rPr>
        <w:t>2)</w:t>
      </w:r>
    </w:p>
    <w:p>
      <w:pPr>
        <w:pStyle w:val="BodyText"/>
        <w:spacing w:before="6"/>
        <w:rPr>
          <w:rFonts w:ascii="Arial"/>
          <w:sz w:val="34"/>
        </w:rPr>
      </w:pPr>
    </w:p>
    <w:p>
      <w:pPr>
        <w:pStyle w:val="BodyText"/>
        <w:ind w:left="942"/>
      </w:pPr>
      <w:r>
        <w:rPr>
          <w:w w:val="100"/>
        </w:rPr>
        <w:t>盘形闸由制动块</w:t>
      </w:r>
      <w:r>
        <w:rPr>
          <w:spacing w:val="8"/>
          <w:w w:val="100"/>
        </w:rPr>
        <w:t>（</w:t>
      </w:r>
      <w:r>
        <w:rPr>
          <w:rFonts w:ascii="Arial" w:eastAsia="Arial"/>
          <w:spacing w:val="1"/>
          <w:w w:val="90"/>
        </w:rPr>
        <w:t>1</w:t>
      </w:r>
      <w:r>
        <w:rPr>
          <w:spacing w:val="-209"/>
          <w:w w:val="100"/>
        </w:rPr>
        <w:t>）</w:t>
      </w:r>
      <w:r>
        <w:rPr>
          <w:w w:val="100"/>
        </w:rPr>
        <w:t>、压板</w:t>
      </w:r>
      <w:r>
        <w:rPr>
          <w:rFonts w:ascii="Arial" w:eastAsia="Arial"/>
          <w:w w:val="95"/>
        </w:rPr>
        <w:t>(2</w:t>
      </w:r>
      <w:r>
        <w:rPr>
          <w:rFonts w:ascii="Arial" w:eastAsia="Arial"/>
          <w:spacing w:val="-2"/>
          <w:w w:val="95"/>
        </w:rPr>
        <w:t>)</w:t>
      </w:r>
      <w:r>
        <w:rPr>
          <w:spacing w:val="2"/>
          <w:w w:val="100"/>
        </w:rPr>
        <w:t>、螺钉</w:t>
      </w:r>
      <w:r>
        <w:rPr>
          <w:rFonts w:ascii="Arial" w:eastAsia="Arial"/>
          <w:w w:val="95"/>
        </w:rPr>
        <w:t>(3</w:t>
      </w:r>
      <w:r>
        <w:rPr>
          <w:rFonts w:ascii="Arial" w:eastAsia="Arial"/>
          <w:spacing w:val="-2"/>
          <w:w w:val="95"/>
        </w:rPr>
        <w:t>)</w:t>
      </w:r>
      <w:r>
        <w:rPr>
          <w:w w:val="100"/>
        </w:rPr>
        <w:t>、弹簧垫圈</w:t>
      </w:r>
      <w:r>
        <w:rPr>
          <w:rFonts w:ascii="Arial" w:eastAsia="Arial"/>
          <w:w w:val="95"/>
        </w:rPr>
        <w:t>(4</w:t>
      </w:r>
      <w:r>
        <w:rPr>
          <w:rFonts w:ascii="Arial" w:eastAsia="Arial"/>
          <w:spacing w:val="-2"/>
          <w:w w:val="95"/>
        </w:rPr>
        <w:t>)</w:t>
      </w:r>
      <w:r>
        <w:rPr>
          <w:spacing w:val="1"/>
          <w:w w:val="100"/>
        </w:rPr>
        <w:t>、滑套</w:t>
      </w:r>
      <w:r>
        <w:rPr>
          <w:rFonts w:ascii="Arial" w:eastAsia="Arial"/>
          <w:w w:val="95"/>
        </w:rPr>
        <w:t>(5</w:t>
      </w:r>
      <w:r>
        <w:rPr>
          <w:rFonts w:ascii="Arial" w:eastAsia="Arial"/>
          <w:spacing w:val="-2"/>
          <w:w w:val="95"/>
        </w:rPr>
        <w:t>)</w:t>
      </w:r>
      <w:r>
        <w:rPr>
          <w:w w:val="100"/>
        </w:rPr>
        <w:t>、碟形</w:t>
      </w:r>
    </w:p>
    <w:p>
      <w:pPr>
        <w:spacing w:after="0"/>
        <w:sectPr>
          <w:footerReference w:type="default" r:id="rId5"/>
          <w:pgSz w:w="17860" w:h="25260"/>
          <w:pgMar w:top="2420" w:right="0" w:bottom="1780" w:left="2280" w:header="0" w:footer="1587"/>
          <w:pgNumType w:start="1"/>
          <w:cols w:space="708"/>
        </w:sectPr>
      </w:pPr>
    </w:p>
    <w:p>
      <w:pPr>
        <w:pStyle w:val="BodyText"/>
        <w:spacing w:before="11"/>
        <w:rPr>
          <w:sz w:val="7"/>
        </w:rPr>
      </w:pPr>
    </w:p>
    <w:p>
      <w:pPr>
        <w:pStyle w:val="BodyText"/>
        <w:spacing w:before="53" w:line="417" w:lineRule="auto"/>
        <w:ind w:left="104" w:right="1672"/>
        <w:jc w:val="both"/>
      </w:pPr>
      <w:r>
        <w:t>弹簧</w:t>
      </w:r>
      <w:r>
        <w:rPr>
          <w:rFonts w:ascii="Times New Roman" w:eastAsia="Times New Roman"/>
        </w:rPr>
        <w:t>(6)</w:t>
      </w:r>
      <w:r>
        <w:rPr>
          <w:spacing w:val="-5"/>
        </w:rPr>
        <w:t>、接头</w:t>
      </w:r>
      <w:r>
        <w:rPr>
          <w:rFonts w:ascii="Times New Roman" w:eastAsia="Times New Roman"/>
        </w:rPr>
        <w:t>(7)</w:t>
      </w:r>
      <w:r>
        <w:rPr>
          <w:spacing w:val="-4"/>
        </w:rPr>
        <w:t>、组合密封垫</w:t>
      </w:r>
      <w:r>
        <w:rPr>
          <w:rFonts w:ascii="Times New Roman" w:eastAsia="Times New Roman"/>
        </w:rPr>
        <w:t>(8)</w:t>
      </w:r>
      <w:r>
        <w:rPr>
          <w:spacing w:val="-5"/>
        </w:rPr>
        <w:t>、支架</w:t>
      </w:r>
      <w:r>
        <w:rPr>
          <w:rFonts w:ascii="Times New Roman" w:eastAsia="Times New Roman"/>
        </w:rPr>
        <w:t>(9)</w:t>
      </w:r>
      <w:r>
        <w:rPr>
          <w:spacing w:val="-4"/>
        </w:rPr>
        <w:t>、调节套</w:t>
      </w:r>
      <w:r>
        <w:rPr>
          <w:rFonts w:ascii="Times New Roman" w:eastAsia="Times New Roman"/>
        </w:rPr>
        <w:t>(10)</w:t>
      </w:r>
      <w:r>
        <w:rPr>
          <w:spacing w:val="-4"/>
        </w:rPr>
        <w:t>、油缸</w:t>
      </w:r>
      <w:r>
        <w:rPr>
          <w:rFonts w:ascii="Times New Roman" w:eastAsia="Times New Roman"/>
          <w:spacing w:val="-5"/>
        </w:rPr>
        <w:t>(11)</w:t>
      </w:r>
      <w:r>
        <w:rPr>
          <w:spacing w:val="-3"/>
        </w:rPr>
        <w:t>、油缸盖</w:t>
      </w:r>
      <w:r>
        <w:rPr>
          <w:rFonts w:ascii="Times New Roman" w:eastAsia="Times New Roman"/>
        </w:rPr>
        <w:t>(12)</w:t>
      </w:r>
      <w:r>
        <w:rPr>
          <w:spacing w:val="-71"/>
        </w:rPr>
        <w:t>、盖</w:t>
      </w:r>
      <w:r>
        <w:rPr>
          <w:rFonts w:ascii="Times New Roman" w:eastAsia="Times New Roman"/>
        </w:rPr>
        <w:t>(13)</w:t>
      </w:r>
      <w:r>
        <w:rPr>
          <w:spacing w:val="-30"/>
        </w:rPr>
        <w:t>、放气螺栓</w:t>
      </w:r>
      <w:r>
        <w:rPr>
          <w:rFonts w:ascii="Times New Roman" w:eastAsia="Times New Roman"/>
        </w:rPr>
        <w:t>(17)</w:t>
      </w:r>
      <w:r>
        <w:rPr>
          <w:spacing w:val="-29"/>
        </w:rPr>
        <w:t>、放气螺钉</w:t>
      </w:r>
      <w:r>
        <w:rPr>
          <w:rFonts w:ascii="Times New Roman" w:eastAsia="Times New Roman"/>
        </w:rPr>
        <w:t>(19)</w:t>
      </w:r>
      <w:r>
        <w:rPr>
          <w:spacing w:val="-137"/>
        </w:rPr>
        <w:t>、</w:t>
      </w:r>
      <w:r>
        <w:rPr>
          <w:rFonts w:ascii="Times New Roman" w:eastAsia="Times New Roman"/>
        </w:rPr>
        <w:t xml:space="preserve">O </w:t>
      </w:r>
      <w:r>
        <w:rPr>
          <w:spacing w:val="-1"/>
        </w:rPr>
        <w:t>形密封圈</w:t>
      </w:r>
      <w:r>
        <w:rPr>
          <w:rFonts w:ascii="Times New Roman" w:eastAsia="Times New Roman"/>
        </w:rPr>
        <w:t>(20)</w:t>
      </w:r>
      <w:r>
        <w:rPr>
          <w:spacing w:val="-141"/>
        </w:rPr>
        <w:t>、</w:t>
      </w:r>
      <w:r>
        <w:rPr>
          <w:rFonts w:ascii="Times New Roman" w:eastAsia="Times New Roman"/>
        </w:rPr>
        <w:t xml:space="preserve">Yx </w:t>
      </w:r>
      <w:r>
        <w:t>密封圈</w:t>
      </w:r>
      <w:r>
        <w:rPr>
          <w:rFonts w:ascii="Times New Roman" w:eastAsia="Times New Roman"/>
        </w:rPr>
        <w:t>(21)</w:t>
      </w:r>
      <w:r>
        <w:t>、螺塞</w:t>
      </w:r>
      <w:r>
        <w:rPr>
          <w:rFonts w:ascii="Times New Roman" w:eastAsia="Times New Roman"/>
        </w:rPr>
        <w:t>(22)</w:t>
      </w:r>
      <w:r>
        <w:t>、</w:t>
      </w:r>
      <w:r>
        <w:rPr>
          <w:rFonts w:ascii="Times New Roman" w:eastAsia="Times New Roman"/>
        </w:rPr>
        <w:t xml:space="preserve">Yx </w:t>
      </w:r>
      <w:r>
        <w:rPr>
          <w:spacing w:val="-1"/>
        </w:rPr>
        <w:t>密封圈</w:t>
      </w:r>
      <w:r>
        <w:rPr>
          <w:rFonts w:ascii="Times New Roman" w:eastAsia="Times New Roman"/>
        </w:rPr>
        <w:t>(23)</w:t>
      </w:r>
      <w:r>
        <w:t>、压环</w:t>
      </w:r>
      <w:r>
        <w:rPr>
          <w:rFonts w:ascii="Times New Roman" w:eastAsia="Times New Roman"/>
        </w:rPr>
        <w:t>(24)</w:t>
      </w:r>
      <w:r>
        <w:t>、活塞</w:t>
      </w:r>
      <w:r>
        <w:rPr>
          <w:rFonts w:ascii="Times New Roman" w:eastAsia="Times New Roman"/>
        </w:rPr>
        <w:t>(25)</w:t>
      </w:r>
      <w:r>
        <w:t>、套筒</w:t>
      </w:r>
      <w:r>
        <w:rPr>
          <w:rFonts w:ascii="Times New Roman" w:eastAsia="Times New Roman"/>
        </w:rPr>
        <w:t>(26)</w:t>
      </w:r>
      <w:r>
        <w:t>、联接螺钉</w:t>
      </w:r>
      <w:r>
        <w:rPr>
          <w:rFonts w:ascii="Times New Roman" w:eastAsia="Times New Roman"/>
        </w:rPr>
        <w:t>(27)</w:t>
      </w:r>
      <w:r>
        <w:t>、键</w:t>
      </w:r>
      <w:r>
        <w:rPr>
          <w:rFonts w:ascii="Times New Roman" w:eastAsia="Times New Roman"/>
        </w:rPr>
        <w:t>(28)</w:t>
      </w:r>
      <w:r>
        <w:t>及其它副件、标件等组成。</w:t>
      </w:r>
    </w:p>
    <w:p>
      <w:pPr>
        <w:pStyle w:val="BodyText"/>
        <w:spacing w:line="537" w:lineRule="exact"/>
        <w:ind w:left="942"/>
      </w:pPr>
      <w:r>
        <w:rPr>
          <w:rFonts w:ascii="Times New Roman" w:eastAsia="Times New Roman"/>
        </w:rPr>
        <w:t>3</w:t>
      </w:r>
      <w:r>
        <w:t>、制动器限位开关结构（</w:t>
      </w:r>
      <w:r>
        <w:rPr>
          <w:spacing w:val="-60"/>
        </w:rPr>
        <w:t xml:space="preserve">图 </w:t>
      </w:r>
      <w:r>
        <w:rPr>
          <w:rFonts w:ascii="Times New Roman" w:eastAsia="Times New Roman"/>
        </w:rPr>
        <w:t>3</w:t>
      </w:r>
      <w:r>
        <w:t>）</w:t>
      </w:r>
    </w:p>
    <w:p>
      <w:pPr>
        <w:pStyle w:val="BodyText"/>
        <w:spacing w:before="2"/>
        <w:rPr>
          <w:sz w:val="31"/>
        </w:rPr>
      </w:pPr>
    </w:p>
    <w:p>
      <w:pPr>
        <w:pStyle w:val="BodyText"/>
        <w:spacing w:line="417" w:lineRule="auto"/>
        <w:ind w:left="104" w:right="1688" w:firstLine="838"/>
        <w:jc w:val="both"/>
      </w:pPr>
      <w:r>
        <w:rPr>
          <w:spacing w:val="-2"/>
        </w:rPr>
        <w:t>制动器限位开关由弹簧座</w:t>
      </w:r>
      <w:r>
        <w:rPr>
          <w:rFonts w:ascii="Times New Roman" w:eastAsia="Times New Roman"/>
          <w:spacing w:val="-1"/>
        </w:rPr>
        <w:t>(1)</w:t>
      </w:r>
      <w:r>
        <w:rPr>
          <w:spacing w:val="-38"/>
        </w:rPr>
        <w:t>、弹簧</w:t>
      </w:r>
      <w:r>
        <w:rPr>
          <w:rFonts w:ascii="Times New Roman" w:eastAsia="Times New Roman"/>
        </w:rPr>
        <w:t>(2)</w:t>
      </w:r>
      <w:r>
        <w:rPr>
          <w:spacing w:val="-27"/>
        </w:rPr>
        <w:t>、滑动轴</w:t>
      </w:r>
      <w:r>
        <w:rPr>
          <w:rFonts w:ascii="Times New Roman" w:eastAsia="Times New Roman"/>
        </w:rPr>
        <w:t>(3)</w:t>
      </w:r>
      <w:r>
        <w:rPr>
          <w:spacing w:val="-36"/>
        </w:rPr>
        <w:t>、压板</w:t>
      </w:r>
      <w:r>
        <w:rPr>
          <w:rFonts w:ascii="Times New Roman" w:eastAsia="Times New Roman"/>
        </w:rPr>
        <w:t>(6)</w:t>
      </w:r>
      <w:r>
        <w:rPr>
          <w:spacing w:val="-28"/>
        </w:rPr>
        <w:t>、开关盒</w:t>
      </w:r>
      <w:r>
        <w:rPr>
          <w:rFonts w:ascii="Times New Roman" w:eastAsia="Times New Roman"/>
        </w:rPr>
        <w:t>(7)</w:t>
      </w:r>
      <w:r>
        <w:t>、</w:t>
      </w:r>
      <w:r>
        <w:rPr>
          <w:spacing w:val="52"/>
        </w:rPr>
        <w:t>螺栓</w:t>
      </w:r>
      <w:r>
        <w:rPr>
          <w:rFonts w:ascii="Times New Roman" w:eastAsia="Times New Roman"/>
        </w:rPr>
        <w:t>M4x45(9)</w:t>
      </w:r>
      <w:r>
        <w:rPr>
          <w:spacing w:val="-47"/>
        </w:rPr>
        <w:t>、轴套</w:t>
      </w:r>
      <w:r>
        <w:rPr>
          <w:rFonts w:ascii="Times New Roman" w:eastAsia="Times New Roman"/>
          <w:spacing w:val="-5"/>
        </w:rPr>
        <w:t>(11)</w:t>
      </w:r>
      <w:r>
        <w:rPr>
          <w:spacing w:val="-48"/>
        </w:rPr>
        <w:t>、盒盖</w:t>
      </w:r>
      <w:r>
        <w:rPr>
          <w:rFonts w:ascii="Times New Roman" w:eastAsia="Times New Roman"/>
        </w:rPr>
        <w:t>(14)</w:t>
      </w:r>
      <w:r>
        <w:rPr>
          <w:spacing w:val="-59"/>
        </w:rPr>
        <w:t xml:space="preserve">、螺钉 </w:t>
      </w:r>
      <w:r>
        <w:rPr>
          <w:rFonts w:ascii="Times New Roman" w:eastAsia="Times New Roman"/>
        </w:rPr>
        <w:t>M4X10(17)</w:t>
      </w:r>
      <w:r>
        <w:rPr>
          <w:spacing w:val="-40"/>
        </w:rPr>
        <w:t xml:space="preserve">、微动开关 </w:t>
      </w:r>
      <w:r>
        <w:rPr>
          <w:rFonts w:ascii="Times New Roman" w:eastAsia="Times New Roman"/>
          <w:spacing w:val="-5"/>
        </w:rPr>
        <w:t>JW-11(20)</w:t>
      </w:r>
      <w:r>
        <w:rPr>
          <w:spacing w:val="-13"/>
        </w:rPr>
        <w:t>、</w:t>
      </w:r>
      <w:r>
        <w:t>支座板</w:t>
      </w:r>
      <w:r>
        <w:rPr>
          <w:rFonts w:ascii="Times New Roman" w:eastAsia="Times New Roman"/>
        </w:rPr>
        <w:t>(23)</w:t>
      </w:r>
      <w:r>
        <w:rPr>
          <w:spacing w:val="33"/>
        </w:rPr>
        <w:t>、导线</w:t>
      </w:r>
      <w:r>
        <w:rPr>
          <w:rFonts w:ascii="Times New Roman" w:eastAsia="Times New Roman"/>
        </w:rPr>
        <w:t>BVR(24)</w:t>
      </w:r>
      <w:r>
        <w:rPr>
          <w:spacing w:val="-1"/>
        </w:rPr>
        <w:t>、装配板</w:t>
      </w:r>
      <w:r>
        <w:rPr>
          <w:rFonts w:ascii="Times New Roman" w:eastAsia="Times New Roman"/>
        </w:rPr>
        <w:t>(29)</w:t>
      </w:r>
      <w:r>
        <w:t>及其它副件、标件等组成。</w:t>
      </w:r>
    </w:p>
    <w:p>
      <w:pPr>
        <w:pStyle w:val="BodyText"/>
        <w:spacing w:line="537" w:lineRule="exact"/>
        <w:ind w:left="942"/>
      </w:pPr>
      <w:r>
        <w:rPr>
          <w:rFonts w:ascii="Times New Roman" w:eastAsia="Times New Roman"/>
        </w:rPr>
        <w:t>4</w:t>
      </w:r>
      <w:r>
        <w:t>、盘式制动器的工作原理（</w:t>
      </w:r>
      <w:r>
        <w:rPr>
          <w:spacing w:val="-60"/>
        </w:rPr>
        <w:t xml:space="preserve">图 </w:t>
      </w:r>
      <w:r>
        <w:rPr>
          <w:rFonts w:ascii="Times New Roman" w:eastAsia="Times New Roman"/>
        </w:rPr>
        <w:t>4</w:t>
      </w:r>
      <w:r>
        <w:t>）</w:t>
      </w:r>
    </w:p>
    <w:p>
      <w:pPr>
        <w:pStyle w:val="BodyText"/>
        <w:spacing w:before="1"/>
        <w:rPr>
          <w:sz w:val="31"/>
        </w:rPr>
      </w:pPr>
    </w:p>
    <w:p>
      <w:pPr>
        <w:pStyle w:val="BodyText"/>
        <w:spacing w:line="417" w:lineRule="auto"/>
        <w:ind w:left="104" w:right="1502" w:firstLine="838"/>
      </w:pPr>
      <w:r>
        <w:t>盘式制动器是靠碟形弹簧预压力制动，油压解除制动，制动力沿轴向作</w:t>
      </w:r>
      <w:r>
        <w:rPr>
          <w:spacing w:val="-9"/>
        </w:rPr>
        <w:t xml:space="preserve">用的制动器。提升机制动时，图 </w:t>
      </w:r>
      <w:r>
        <w:rPr>
          <w:rFonts w:ascii="Times New Roman" w:eastAsia="Times New Roman"/>
        </w:rPr>
        <w:t xml:space="preserve">2 </w:t>
      </w:r>
      <w:r>
        <w:rPr>
          <w:spacing w:val="-1"/>
        </w:rPr>
        <w:t>中碟形弹簧</w:t>
      </w:r>
      <w:r>
        <w:rPr>
          <w:rFonts w:ascii="Times New Roman" w:eastAsia="Times New Roman"/>
        </w:rPr>
        <w:t>(6)</w:t>
      </w:r>
      <w:r>
        <w:rPr>
          <w:spacing w:val="-1"/>
        </w:rPr>
        <w:t>的预压力迫使活塞</w:t>
      </w:r>
      <w:r>
        <w:rPr>
          <w:rFonts w:ascii="Times New Roman" w:eastAsia="Times New Roman"/>
        </w:rPr>
        <w:t>(25)</w:t>
      </w:r>
      <w:r>
        <w:t>向制</w:t>
      </w:r>
      <w:r>
        <w:rPr>
          <w:spacing w:val="-17"/>
        </w:rPr>
        <w:t>动盘移动，通过联接螺钉</w:t>
      </w:r>
      <w:r>
        <w:rPr>
          <w:rFonts w:ascii="Times New Roman" w:eastAsia="Times New Roman"/>
          <w:spacing w:val="-31"/>
        </w:rPr>
        <w:t>(27)</w:t>
      </w:r>
      <w:r>
        <w:rPr>
          <w:spacing w:val="-9"/>
        </w:rPr>
        <w:t>，将滑套</w:t>
      </w:r>
      <w:r>
        <w:rPr>
          <w:rFonts w:ascii="Times New Roman" w:eastAsia="Times New Roman"/>
        </w:rPr>
        <w:t>(5)</w:t>
      </w:r>
      <w:r>
        <w:rPr>
          <w:spacing w:val="-1"/>
        </w:rPr>
        <w:t>连同其上的制动块</w:t>
      </w:r>
      <w:r>
        <w:rPr>
          <w:rFonts w:ascii="Times New Roman" w:eastAsia="Times New Roman"/>
          <w:spacing w:val="-4"/>
        </w:rPr>
        <w:t>(</w:t>
      </w:r>
      <w:r>
        <w:t>又名闸瓦</w:t>
      </w:r>
      <w:r>
        <w:rPr>
          <w:rFonts w:ascii="Times New Roman" w:eastAsia="Times New Roman"/>
          <w:spacing w:val="-4"/>
        </w:rPr>
        <w:t>)</w:t>
      </w:r>
      <w:r>
        <w:t>推出， 使制动块</w:t>
      </w:r>
      <w:r>
        <w:rPr>
          <w:rFonts w:ascii="Times New Roman" w:eastAsia="Times New Roman"/>
        </w:rPr>
        <w:t>(1)</w:t>
      </w:r>
      <w:r>
        <w:rPr>
          <w:spacing w:val="-1"/>
        </w:rPr>
        <w:t>与卷筒的制动盘接触，并产生正压力，形成摩擦力而产生制动。</w:t>
      </w:r>
      <w:r>
        <w:rPr>
          <w:spacing w:val="-11"/>
        </w:rPr>
        <w:t>提升机松闸运行时，油缸</w:t>
      </w:r>
      <w:r>
        <w:rPr>
          <w:rFonts w:ascii="Times New Roman" w:eastAsia="Times New Roman"/>
        </w:rPr>
        <w:t xml:space="preserve">(11)A </w:t>
      </w:r>
      <w:r>
        <w:rPr>
          <w:spacing w:val="-12"/>
        </w:rPr>
        <w:t>腔中充入压力油，活塞</w:t>
      </w:r>
      <w:r>
        <w:rPr>
          <w:rFonts w:ascii="Times New Roman" w:eastAsia="Times New Roman"/>
        </w:rPr>
        <w:t>(25)</w:t>
      </w:r>
      <w:r>
        <w:t>再次压缩碟形弹簧</w:t>
      </w:r>
      <w:r>
        <w:rPr>
          <w:rFonts w:ascii="Times New Roman" w:eastAsia="Times New Roman"/>
        </w:rPr>
        <w:t>(6)</w:t>
      </w:r>
      <w:r>
        <w:t>，并通过联接螺钉</w:t>
      </w:r>
      <w:r>
        <w:rPr>
          <w:rFonts w:ascii="Times New Roman" w:eastAsia="Times New Roman"/>
        </w:rPr>
        <w:t>(27)</w:t>
      </w:r>
      <w:r>
        <w:t>带动滑套</w:t>
      </w:r>
      <w:r>
        <w:rPr>
          <w:rFonts w:ascii="Times New Roman" w:eastAsia="Times New Roman"/>
        </w:rPr>
        <w:t>(5)</w:t>
      </w:r>
      <w:r>
        <w:t>向后移动</w:t>
      </w:r>
      <w:r>
        <w:rPr>
          <w:rFonts w:ascii="Times New Roman" w:eastAsia="Times New Roman"/>
        </w:rPr>
        <w:t>(</w:t>
      </w:r>
      <w:r>
        <w:rPr>
          <w:spacing w:val="1"/>
        </w:rPr>
        <w:t>离开制动盘</w:t>
      </w:r>
      <w:r>
        <w:rPr>
          <w:rFonts w:ascii="Times New Roman" w:eastAsia="Times New Roman"/>
        </w:rPr>
        <w:t>)</w:t>
      </w:r>
      <w:r>
        <w:t>，从而使制动块</w:t>
      </w:r>
      <w:r>
        <w:rPr>
          <w:rFonts w:ascii="Times New Roman" w:eastAsia="Times New Roman"/>
        </w:rPr>
        <w:t>(1)</w:t>
      </w:r>
      <w:r>
        <w:rPr>
          <w:spacing w:val="-1"/>
        </w:rPr>
        <w:t>离开制动盘，解除制动力</w:t>
      </w:r>
      <w:r>
        <w:rPr>
          <w:rFonts w:ascii="Times New Roman" w:eastAsia="Times New Roman"/>
          <w:spacing w:val="-4"/>
        </w:rPr>
        <w:t>(</w:t>
      </w:r>
      <w:r>
        <w:rPr>
          <w:spacing w:val="-2"/>
        </w:rPr>
        <w:t>即松闸</w:t>
      </w:r>
      <w:r>
        <w:rPr>
          <w:rFonts w:ascii="Times New Roman" w:eastAsia="Times New Roman"/>
        </w:rPr>
        <w:t>)</w:t>
      </w:r>
      <w:r>
        <w:t>。</w:t>
      </w:r>
    </w:p>
    <w:p>
      <w:pPr>
        <w:pStyle w:val="BodyText"/>
        <w:spacing w:line="417" w:lineRule="auto"/>
        <w:ind w:left="104" w:right="1575" w:firstLine="838"/>
      </w:pPr>
      <w:r>
        <w:t>滑套</w:t>
      </w:r>
      <w:r>
        <w:rPr>
          <w:rFonts w:ascii="Times New Roman" w:eastAsia="Times New Roman"/>
        </w:rPr>
        <w:t>(5)</w:t>
      </w:r>
      <w:r>
        <w:t>是由钢套和拉杆组成的装配件</w:t>
      </w:r>
      <w:r>
        <w:rPr>
          <w:rFonts w:ascii="Times New Roman" w:eastAsia="Times New Roman"/>
        </w:rPr>
        <w:t>,</w:t>
      </w:r>
      <w:r>
        <w:t>其拉杆承受制动时的切向力。制动块</w:t>
      </w:r>
      <w:r>
        <w:rPr>
          <w:rFonts w:ascii="Times New Roman" w:eastAsia="Times New Roman"/>
        </w:rPr>
        <w:t>(1)</w:t>
      </w:r>
      <w:r>
        <w:t>嵌合在滑套</w:t>
      </w:r>
      <w:r>
        <w:rPr>
          <w:rFonts w:ascii="Times New Roman" w:eastAsia="Times New Roman"/>
        </w:rPr>
        <w:t>(5)</w:t>
      </w:r>
      <w:r>
        <w:t>的燕尾槽中</w:t>
      </w:r>
      <w:r>
        <w:rPr>
          <w:rFonts w:ascii="Times New Roman" w:eastAsia="Times New Roman"/>
        </w:rPr>
        <w:t>,</w:t>
      </w:r>
      <w:r>
        <w:t>并用压板</w:t>
      </w:r>
      <w:r>
        <w:rPr>
          <w:rFonts w:ascii="Times New Roman" w:eastAsia="Times New Roman"/>
        </w:rPr>
        <w:t>(2)</w:t>
      </w:r>
      <w:r>
        <w:t>、螺钉</w:t>
      </w:r>
      <w:r>
        <w:rPr>
          <w:rFonts w:ascii="Times New Roman" w:eastAsia="Times New Roman"/>
        </w:rPr>
        <w:t>(3)</w:t>
      </w:r>
      <w:r>
        <w:t>将其固定。键</w:t>
      </w:r>
      <w:r>
        <w:rPr>
          <w:rFonts w:ascii="Times New Roman" w:eastAsia="Times New Roman"/>
        </w:rPr>
        <w:t>(28)</w:t>
      </w:r>
      <w:r>
        <w:t>防止滑套</w:t>
      </w:r>
      <w:r>
        <w:rPr>
          <w:rFonts w:ascii="Times New Roman" w:eastAsia="Times New Roman"/>
        </w:rPr>
        <w:t>(5)</w:t>
      </w:r>
      <w:r>
        <w:t>转动。转动放气螺钉</w:t>
      </w:r>
      <w:r>
        <w:rPr>
          <w:rFonts w:ascii="Times New Roman" w:eastAsia="Times New Roman"/>
        </w:rPr>
        <w:t>(19)</w:t>
      </w:r>
      <w:r>
        <w:t>，可排出油缸中的存留气体，以保证盘形闸能灵活地工作。盘形闸在密封件允许泄漏范围内，可能有微量的内泄，虽内泄油可起润滑滑套</w:t>
      </w:r>
      <w:r>
        <w:rPr>
          <w:rFonts w:ascii="Times New Roman" w:eastAsia="Times New Roman"/>
        </w:rPr>
        <w:t>(5)</w:t>
      </w:r>
      <w:r>
        <w:t>与支架</w:t>
      </w:r>
      <w:r>
        <w:rPr>
          <w:rFonts w:ascii="Times New Roman" w:eastAsia="Times New Roman"/>
        </w:rPr>
        <w:t>(9)</w:t>
      </w:r>
      <w:r>
        <w:t>的作用，但时间较长时，内泄油可能存留过多，因此应定期从螺塞</w:t>
      </w:r>
      <w:r>
        <w:rPr>
          <w:rFonts w:ascii="Times New Roman" w:eastAsia="Times New Roman"/>
        </w:rPr>
        <w:t>(22)</w:t>
      </w:r>
      <w:r>
        <w:t>处排放内泄油液。</w:t>
      </w:r>
    </w:p>
    <w:p>
      <w:pPr>
        <w:spacing w:after="0" w:line="417" w:lineRule="auto"/>
        <w:sectPr>
          <w:footerReference w:type="default" r:id="rId6"/>
          <w:pgSz w:w="17860" w:h="25260"/>
          <w:pgMar w:top="2420" w:right="0" w:bottom="1780" w:left="2280" w:header="0" w:footer="1587"/>
          <w:pgNumType w:start="2"/>
          <w:cols w:space="708"/>
        </w:sectPr>
      </w:pPr>
    </w:p>
    <w:p>
      <w:pPr>
        <w:pStyle w:val="BodyText"/>
        <w:spacing w:before="11"/>
        <w:rPr>
          <w:sz w:val="7"/>
        </w:rPr>
      </w:pPr>
    </w:p>
    <w:p>
      <w:pPr>
        <w:pStyle w:val="BodyText"/>
        <w:spacing w:before="53" w:line="417" w:lineRule="auto"/>
        <w:ind w:left="104" w:right="1475" w:firstLine="838"/>
      </w:pPr>
      <w:r>
        <w:rPr>
          <w:spacing w:val="-24"/>
        </w:rPr>
        <w:t>如上所述，盘式制动器的工作原理是油压松闸，弹簧力制动。如</w:t>
      </w:r>
      <w:r>
        <w:t>（</w:t>
      </w:r>
      <w:r>
        <w:rPr>
          <w:spacing w:val="-49"/>
        </w:rPr>
        <w:t xml:space="preserve">图 </w:t>
      </w:r>
      <w:r>
        <w:rPr>
          <w:rFonts w:ascii="Arial" w:eastAsia="Arial" w:hAnsi="Arial"/>
        </w:rPr>
        <w:t>4</w:t>
      </w:r>
      <w:r>
        <w:t xml:space="preserve">） </w:t>
      </w:r>
      <w:r>
        <w:rPr>
          <w:spacing w:val="-31"/>
        </w:rPr>
        <w:t xml:space="preserve">所示：当油腔 </w:t>
      </w:r>
      <w:r>
        <w:rPr>
          <w:rFonts w:ascii="Arial" w:eastAsia="Arial" w:hAnsi="Arial"/>
        </w:rPr>
        <w:t>Y</w:t>
      </w:r>
      <w:r>
        <w:rPr>
          <w:rFonts w:ascii="Arial" w:eastAsia="Arial" w:hAnsi="Arial"/>
          <w:spacing w:val="-16"/>
        </w:rPr>
        <w:t xml:space="preserve"> </w:t>
      </w:r>
      <w:r>
        <w:rPr>
          <w:spacing w:val="-10"/>
        </w:rPr>
        <w:t>通入压力油时，碟形弹簧组</w:t>
      </w:r>
      <w:r>
        <w:rPr>
          <w:rFonts w:ascii="Arial" w:eastAsia="Arial" w:hAnsi="Arial"/>
        </w:rPr>
        <w:t>(3)</w:t>
      </w:r>
      <w:r>
        <w:rPr>
          <w:spacing w:val="-25"/>
        </w:rPr>
        <w:t xml:space="preserve">被压缩，随着油压 </w:t>
      </w:r>
      <w:r>
        <w:rPr>
          <w:rFonts w:ascii="Arial" w:eastAsia="Arial" w:hAnsi="Arial"/>
        </w:rPr>
        <w:t>P</w:t>
      </w:r>
      <w:r>
        <w:rPr>
          <w:rFonts w:ascii="Arial" w:eastAsia="Arial" w:hAnsi="Arial"/>
          <w:spacing w:val="-15"/>
        </w:rPr>
        <w:t xml:space="preserve"> </w:t>
      </w:r>
      <w:r>
        <w:t xml:space="preserve">的升高， </w:t>
      </w:r>
      <w:r>
        <w:rPr>
          <w:spacing w:val="-1"/>
        </w:rPr>
        <w:t>碟形弹簧组</w:t>
      </w:r>
      <w:r>
        <w:rPr>
          <w:rFonts w:ascii="Arial" w:eastAsia="Arial" w:hAnsi="Arial"/>
        </w:rPr>
        <w:t>(3)</w:t>
      </w:r>
      <w:r>
        <w:rPr>
          <w:spacing w:val="10"/>
        </w:rPr>
        <w:t>被压缩并贮存弹簧力</w:t>
      </w:r>
      <w:r>
        <w:rPr>
          <w:rFonts w:ascii="Arial" w:eastAsia="Arial" w:hAnsi="Arial"/>
        </w:rPr>
        <w:t>F</w:t>
      </w:r>
      <w:r>
        <w:rPr>
          <w:spacing w:val="10"/>
        </w:rPr>
        <w:t>，且弹簧力</w:t>
      </w:r>
      <w:r>
        <w:rPr>
          <w:rFonts w:ascii="Arial" w:eastAsia="Arial" w:hAnsi="Arial"/>
        </w:rPr>
        <w:t>F</w:t>
      </w:r>
      <w:r>
        <w:rPr>
          <w:rFonts w:ascii="Arial" w:eastAsia="Arial" w:hAnsi="Arial"/>
          <w:spacing w:val="-28"/>
        </w:rPr>
        <w:t xml:space="preserve"> </w:t>
      </w:r>
      <w:r>
        <w:t>越来越大，制动块离开闸</w:t>
      </w:r>
      <w:r>
        <w:rPr>
          <w:spacing w:val="-18"/>
        </w:rPr>
        <w:t xml:space="preserve">盘的间隙随之增大，此时盘形制动器处于松闸状态，调整闸瓦间隙△为 </w:t>
      </w:r>
      <w:r>
        <w:rPr>
          <w:rFonts w:ascii="Arial" w:eastAsia="Arial" w:hAnsi="Arial"/>
        </w:rPr>
        <w:t>1mm (</w:t>
      </w:r>
      <w:r>
        <w:rPr>
          <w:spacing w:val="-1"/>
        </w:rPr>
        <w:t>注：调整方法见后</w:t>
      </w:r>
      <w:r>
        <w:rPr>
          <w:rFonts w:ascii="Arial" w:eastAsia="Arial" w:hAnsi="Arial"/>
        </w:rPr>
        <w:t>)</w:t>
      </w:r>
      <w:r>
        <w:rPr>
          <w:spacing w:val="-20"/>
        </w:rPr>
        <w:t xml:space="preserve">；当油压 </w:t>
      </w:r>
      <w:r>
        <w:rPr>
          <w:rFonts w:ascii="Arial" w:eastAsia="Arial" w:hAnsi="Arial"/>
        </w:rPr>
        <w:t>P</w:t>
      </w:r>
      <w:r>
        <w:rPr>
          <w:rFonts w:ascii="Arial" w:eastAsia="Arial" w:hAnsi="Arial"/>
          <w:spacing w:val="2"/>
        </w:rPr>
        <w:t xml:space="preserve"> </w:t>
      </w:r>
      <w:r>
        <w:t>降低时，弹簧力释放，推动活塞、滑套连同其上的制动块</w:t>
      </w:r>
      <w:r>
        <w:rPr>
          <w:rFonts w:ascii="Arial" w:eastAsia="Arial" w:hAnsi="Arial"/>
        </w:rPr>
        <w:t>(</w:t>
      </w:r>
      <w:r>
        <w:rPr>
          <w:spacing w:val="2"/>
        </w:rPr>
        <w:t>又名闸瓦</w:t>
      </w:r>
      <w:r>
        <w:rPr>
          <w:rFonts w:ascii="Arial" w:eastAsia="Arial" w:hAnsi="Arial"/>
        </w:rPr>
        <w:t>)</w:t>
      </w:r>
      <w:r>
        <w:t>，使制动块向制动盘方向移动，当闸瓦间隙△为零</w:t>
      </w:r>
      <w:r>
        <w:rPr>
          <w:spacing w:val="-16"/>
        </w:rPr>
        <w:t xml:space="preserve">后，弹簧力 </w:t>
      </w:r>
      <w:r>
        <w:rPr>
          <w:rFonts w:ascii="Arial" w:eastAsia="Arial" w:hAnsi="Arial"/>
        </w:rPr>
        <w:t>F</w:t>
      </w:r>
      <w:r>
        <w:rPr>
          <w:rFonts w:ascii="Arial" w:eastAsia="Arial" w:hAnsi="Arial"/>
          <w:spacing w:val="-3"/>
        </w:rPr>
        <w:t xml:space="preserve"> </w:t>
      </w:r>
      <w:r>
        <w:rPr>
          <w:spacing w:val="-7"/>
        </w:rPr>
        <w:t xml:space="preserve">作用在闸盘上并产生正压力，随着油压 </w:t>
      </w:r>
      <w:r>
        <w:rPr>
          <w:rFonts w:ascii="Arial" w:eastAsia="Arial" w:hAnsi="Arial"/>
        </w:rPr>
        <w:t>P</w:t>
      </w:r>
      <w:r>
        <w:rPr>
          <w:rFonts w:ascii="Arial" w:eastAsia="Arial" w:hAnsi="Arial"/>
          <w:spacing w:val="-3"/>
        </w:rPr>
        <w:t xml:space="preserve"> </w:t>
      </w:r>
      <w:r>
        <w:rPr>
          <w:spacing w:val="-2"/>
        </w:rPr>
        <w:t xml:space="preserve">的降低正压力加大， </w:t>
      </w:r>
      <w:r>
        <w:rPr>
          <w:spacing w:val="-22"/>
        </w:rPr>
        <w:t xml:space="preserve">当油压 </w:t>
      </w:r>
      <w:r>
        <w:rPr>
          <w:rFonts w:ascii="Arial" w:eastAsia="Arial" w:hAnsi="Arial"/>
        </w:rPr>
        <w:t>P=0</w:t>
      </w:r>
      <w:r>
        <w:rPr>
          <w:rFonts w:ascii="Arial" w:eastAsia="Arial" w:hAnsi="Arial"/>
          <w:spacing w:val="5"/>
        </w:rPr>
        <w:t xml:space="preserve"> </w:t>
      </w:r>
      <w:r>
        <w:rPr>
          <w:spacing w:val="-15"/>
        </w:rPr>
        <w:t xml:space="preserve">时，正压力 </w:t>
      </w:r>
      <w:r>
        <w:rPr>
          <w:rFonts w:ascii="Arial" w:eastAsia="Arial" w:hAnsi="Arial"/>
        </w:rPr>
        <w:t>N=Nmax</w:t>
      </w:r>
      <w:r>
        <w:rPr>
          <w:spacing w:val="-29"/>
        </w:rPr>
        <w:t xml:space="preserve">，在 </w:t>
      </w:r>
      <w:r>
        <w:rPr>
          <w:rFonts w:ascii="Arial" w:eastAsia="Arial" w:hAnsi="Arial"/>
        </w:rPr>
        <w:t>N</w:t>
      </w:r>
      <w:r>
        <w:rPr>
          <w:rFonts w:ascii="Arial" w:eastAsia="Arial" w:hAnsi="Arial"/>
          <w:spacing w:val="7"/>
        </w:rPr>
        <w:t xml:space="preserve"> </w:t>
      </w:r>
      <w:r>
        <w:t>力的作用下闸瓦与闸盘间产生摩擦</w:t>
      </w:r>
      <w:r>
        <w:rPr>
          <w:w w:val="100"/>
        </w:rPr>
        <w:t>力即制动力最大（全制动状态</w:t>
      </w:r>
      <w:r>
        <w:rPr>
          <w:spacing w:val="-228"/>
          <w:w w:val="100"/>
        </w:rPr>
        <w:t>）</w:t>
      </w:r>
      <w:r>
        <w:rPr>
          <w:w w:val="100"/>
        </w:rPr>
        <w:t>；当</w:t>
      </w:r>
      <w:r>
        <w:rPr>
          <w:spacing w:val="-36"/>
        </w:rPr>
        <w:t xml:space="preserve"> </w:t>
      </w:r>
      <w:r>
        <w:rPr>
          <w:rFonts w:ascii="Arial" w:eastAsia="Arial" w:hAnsi="Arial"/>
          <w:w w:val="89"/>
        </w:rPr>
        <w:t>P=Pmax</w:t>
      </w:r>
      <w:r>
        <w:rPr>
          <w:rFonts w:ascii="Arial" w:eastAsia="Arial" w:hAnsi="Arial"/>
          <w:spacing w:val="47"/>
        </w:rPr>
        <w:t xml:space="preserve"> </w:t>
      </w:r>
      <w:r>
        <w:rPr>
          <w:w w:val="100"/>
        </w:rPr>
        <w:t>时，</w:t>
      </w:r>
      <w:r>
        <w:rPr>
          <w:rFonts w:ascii="Arial" w:eastAsia="Arial" w:hAnsi="Arial"/>
          <w:w w:val="96"/>
        </w:rPr>
        <w:t>N=0</w:t>
      </w:r>
      <w:r>
        <w:rPr>
          <w:spacing w:val="-2"/>
          <w:w w:val="100"/>
        </w:rPr>
        <w:t>，△</w:t>
      </w:r>
      <w:r>
        <w:rPr>
          <w:rFonts w:ascii="Arial" w:eastAsia="Arial" w:hAnsi="Arial"/>
          <w:spacing w:val="1"/>
          <w:w w:val="96"/>
        </w:rPr>
        <w:t>=</w:t>
      </w:r>
      <w:r>
        <w:rPr>
          <w:w w:val="100"/>
        </w:rPr>
        <w:t>△</w:t>
      </w:r>
      <w:r>
        <w:rPr>
          <w:rFonts w:ascii="Arial" w:eastAsia="Arial" w:hAnsi="Arial"/>
          <w:w w:val="91"/>
        </w:rPr>
        <w:t>ma</w:t>
      </w:r>
      <w:r>
        <w:rPr>
          <w:rFonts w:ascii="Arial" w:eastAsia="Arial" w:hAnsi="Arial"/>
          <w:spacing w:val="-6"/>
          <w:w w:val="91"/>
        </w:rPr>
        <w:t>x</w:t>
      </w:r>
      <w:r>
        <w:rPr>
          <w:w w:val="100"/>
        </w:rPr>
        <w:t>，即全松</w:t>
      </w:r>
      <w:r>
        <w:t>闸。</w:t>
      </w:r>
    </w:p>
    <w:p>
      <w:pPr>
        <w:pStyle w:val="BodyText"/>
        <w:spacing w:line="417" w:lineRule="auto"/>
        <w:ind w:left="104" w:right="1694" w:firstLine="838"/>
      </w:pPr>
      <w:r>
        <w:rPr>
          <w:spacing w:val="-4"/>
        </w:rPr>
        <w:t xml:space="preserve">由上可以看出盘形制动器的摩擦力决定于弹簧力 </w:t>
      </w:r>
      <w:r>
        <w:rPr>
          <w:rFonts w:ascii="Arial" w:eastAsia="Arial"/>
        </w:rPr>
        <w:t xml:space="preserve">F </w:t>
      </w:r>
      <w:r>
        <w:rPr>
          <w:spacing w:val="-12"/>
        </w:rPr>
        <w:t xml:space="preserve">和油压力 </w:t>
      </w:r>
      <w:r>
        <w:rPr>
          <w:rFonts w:ascii="Arial" w:eastAsia="Arial"/>
        </w:rPr>
        <w:t>F1</w:t>
      </w:r>
      <w:r>
        <w:rPr>
          <w:spacing w:val="-6"/>
        </w:rPr>
        <w:t>，当闸</w:t>
      </w:r>
      <w:r>
        <w:t>瓦间隙为零后：</w:t>
      </w:r>
    </w:p>
    <w:p>
      <w:pPr>
        <w:pStyle w:val="BodyText"/>
        <w:ind w:left="942"/>
      </w:pPr>
      <w:r>
        <w:rPr>
          <w:rFonts w:ascii="Arial" w:eastAsia="Arial" w:hAnsi="Arial"/>
        </w:rPr>
        <w:t>N=F-F1=F-</w:t>
      </w:r>
      <w:r>
        <w:t>△</w:t>
      </w:r>
      <w:r>
        <w:rPr>
          <w:rFonts w:ascii="Arial" w:eastAsia="Arial" w:hAnsi="Arial"/>
        </w:rPr>
        <w:t>PA=f</w:t>
      </w:r>
      <w:r>
        <w:t>（</w:t>
      </w:r>
      <w:r>
        <w:rPr>
          <w:rFonts w:ascii="Arial" w:eastAsia="Arial" w:hAnsi="Arial"/>
        </w:rPr>
        <w:t>p</w:t>
      </w:r>
      <w:r>
        <w:t>）</w:t>
      </w:r>
    </w:p>
    <w:p>
      <w:pPr>
        <w:pStyle w:val="BodyText"/>
        <w:spacing w:before="396" w:line="417" w:lineRule="auto"/>
        <w:ind w:left="942" w:right="10964"/>
      </w:pPr>
      <w:r>
        <w:t>其中：</w:t>
      </w:r>
      <w:r>
        <w:rPr>
          <w:rFonts w:ascii="Arial" w:eastAsia="Arial" w:hAnsi="Arial"/>
        </w:rPr>
        <w:t>N</w:t>
      </w:r>
      <w:r>
        <w:t>——正压力</w:t>
      </w:r>
      <w:r>
        <w:rPr>
          <w:rFonts w:ascii="Arial" w:eastAsia="Arial" w:hAnsi="Arial"/>
        </w:rPr>
        <w:t>F</w:t>
      </w:r>
      <w:r>
        <w:t>——弹簧力</w:t>
      </w:r>
      <w:r>
        <w:rPr>
          <w:rFonts w:ascii="Arial" w:eastAsia="Arial" w:hAnsi="Arial"/>
          <w:w w:val="95"/>
        </w:rPr>
        <w:t>F1</w:t>
      </w:r>
      <w:r>
        <w:rPr>
          <w:w w:val="95"/>
        </w:rPr>
        <w:t>——△</w:t>
      </w:r>
      <w:r>
        <w:rPr>
          <w:rFonts w:ascii="Arial" w:eastAsia="Arial" w:hAnsi="Arial"/>
          <w:w w:val="95"/>
        </w:rPr>
        <w:t>PA-</w:t>
      </w:r>
      <w:r>
        <w:rPr>
          <w:w w:val="95"/>
        </w:rPr>
        <w:t>油压力</w:t>
      </w:r>
      <w:r>
        <w:rPr>
          <w:rFonts w:ascii="Arial" w:eastAsia="Arial" w:hAnsi="Arial"/>
        </w:rPr>
        <w:t>A</w:t>
      </w:r>
      <w:r>
        <w:t>——活塞有效面积</w:t>
      </w:r>
    </w:p>
    <w:p>
      <w:pPr>
        <w:pStyle w:val="BodyText"/>
        <w:spacing w:line="538" w:lineRule="exact"/>
        <w:ind w:left="942"/>
      </w:pPr>
      <w:r>
        <w:t xml:space="preserve">△ </w:t>
      </w:r>
      <w:r>
        <w:rPr>
          <w:rFonts w:ascii="Arial" w:eastAsia="Arial" w:hAnsi="Arial"/>
        </w:rPr>
        <w:t>P</w:t>
      </w:r>
      <w:r>
        <w:t>——油压下降值（</w:t>
      </w:r>
      <w:r>
        <w:rPr>
          <w:rFonts w:ascii="Arial" w:eastAsia="Arial" w:hAnsi="Arial"/>
        </w:rPr>
        <w:t xml:space="preserve">P </w:t>
      </w:r>
      <w:r>
        <w:t>贴</w:t>
      </w:r>
      <w:r>
        <w:rPr>
          <w:rFonts w:ascii="Arial" w:eastAsia="Arial" w:hAnsi="Arial"/>
        </w:rPr>
        <w:t>-P1</w:t>
      </w:r>
      <w:r>
        <w:t>）</w:t>
      </w:r>
    </w:p>
    <w:p>
      <w:pPr>
        <w:pStyle w:val="BodyText"/>
        <w:spacing w:before="398" w:line="417" w:lineRule="auto"/>
        <w:ind w:left="104" w:right="1637" w:firstLine="838"/>
        <w:jc w:val="both"/>
      </w:pPr>
      <w:r>
        <w:rPr>
          <w:spacing w:val="5"/>
        </w:rPr>
        <w:t>上述说明，改变油压</w:t>
      </w:r>
      <w:r>
        <w:rPr>
          <w:rFonts w:ascii="Arial" w:eastAsia="Arial"/>
        </w:rPr>
        <w:t xml:space="preserve">P </w:t>
      </w:r>
      <w:r>
        <w:rPr>
          <w:spacing w:val="7"/>
        </w:rPr>
        <w:t>可以获得各种不同的正压力</w:t>
      </w:r>
      <w:r>
        <w:rPr>
          <w:rFonts w:ascii="Arial" w:eastAsia="Arial"/>
        </w:rPr>
        <w:t>N</w:t>
      </w:r>
      <w:r>
        <w:rPr>
          <w:spacing w:val="-2"/>
        </w:rPr>
        <w:t>，即可得到不同的</w:t>
      </w:r>
      <w:r>
        <w:rPr>
          <w:spacing w:val="-6"/>
        </w:rPr>
        <w:t xml:space="preserve">制动力，以达到了调速的目的。油压 </w:t>
      </w:r>
      <w:r>
        <w:rPr>
          <w:rFonts w:ascii="Arial" w:eastAsia="Arial"/>
        </w:rPr>
        <w:t xml:space="preserve">P1 </w:t>
      </w:r>
      <w:r>
        <w:t>值的改变是借助于液压站的电液调</w:t>
      </w:r>
      <w:r>
        <w:rPr>
          <w:spacing w:val="-28"/>
        </w:rPr>
        <w:t>压装置来实现的。</w:t>
      </w:r>
      <w:r>
        <w:t>（注：制动力矩的选择计算见液压站使用说明书</w:t>
      </w:r>
      <w:r>
        <w:rPr>
          <w:spacing w:val="-240"/>
        </w:rPr>
        <w:t>。</w:t>
      </w:r>
      <w:r>
        <w:t>）</w:t>
      </w:r>
    </w:p>
    <w:p>
      <w:pPr>
        <w:pStyle w:val="BodyText"/>
        <w:spacing w:line="537" w:lineRule="exact"/>
        <w:ind w:left="104"/>
      </w:pPr>
      <w:r>
        <w:t>三、安装与调整</w:t>
      </w:r>
    </w:p>
    <w:p>
      <w:pPr>
        <w:spacing w:after="0" w:line="537" w:lineRule="exact"/>
        <w:sectPr>
          <w:footerReference w:type="default" r:id="rId7"/>
          <w:pgSz w:w="17860" w:h="25260"/>
          <w:pgMar w:top="2420" w:right="0" w:bottom="1780" w:left="2280" w:header="0" w:footer="1587"/>
          <w:pgNumType w:start="3"/>
          <w:cols w:space="708"/>
        </w:sectPr>
      </w:pPr>
    </w:p>
    <w:p>
      <w:pPr>
        <w:pStyle w:val="BodyText"/>
        <w:spacing w:before="9"/>
        <w:rPr>
          <w:sz w:val="8"/>
        </w:rPr>
      </w:pPr>
    </w:p>
    <w:p>
      <w:pPr>
        <w:pStyle w:val="BodyText"/>
        <w:spacing w:before="43" w:line="417" w:lineRule="auto"/>
        <w:ind w:left="104" w:right="1653" w:firstLine="838"/>
      </w:pPr>
      <w:r>
        <w:t xml:space="preserve">在安装就位前应将制动器限位开关调整螺钉调整到最短位置或暂时整体拆下，待制动器调整好后再进行复原和调整，以免调整闸间隙时 </w:t>
      </w:r>
      <w:r>
        <w:rPr>
          <w:rFonts w:ascii="Times New Roman" w:eastAsia="Times New Roman"/>
        </w:rPr>
        <w:t>(</w:t>
      </w:r>
      <w:r>
        <w:t>闸油缸充油时</w:t>
      </w:r>
      <w:r>
        <w:rPr>
          <w:rFonts w:ascii="Times New Roman" w:eastAsia="Times New Roman"/>
        </w:rPr>
        <w:t>)</w:t>
      </w:r>
      <w:r>
        <w:t>将限位开关压坏。</w:t>
      </w:r>
    </w:p>
    <w:p>
      <w:pPr>
        <w:pStyle w:val="BodyText"/>
        <w:tabs>
          <w:tab w:val="left" w:pos="1993"/>
        </w:tabs>
        <w:spacing w:line="537" w:lineRule="exact"/>
        <w:ind w:left="913"/>
        <w:rPr>
          <w:rFonts w:ascii="Times New Roman" w:eastAsia="Times New Roman"/>
        </w:rPr>
      </w:pPr>
      <w:r>
        <w:rPr>
          <w:rFonts w:ascii="Times New Roman" w:eastAsia="Times New Roman"/>
        </w:rPr>
        <w:t>1</w:t>
      </w:r>
      <w:r>
        <w:t>、</w:t>
        <w:tab/>
        <w:t>盘式制动器的安装要</w:t>
      </w:r>
      <w:r>
        <w:rPr>
          <w:spacing w:val="-10"/>
        </w:rPr>
        <w:t>求</w:t>
      </w:r>
      <w:r>
        <w:rPr>
          <w:rFonts w:ascii="Times New Roman" w:eastAsia="Times New Roman"/>
        </w:rPr>
        <w:t>(</w:t>
      </w:r>
      <w:r>
        <w:t>图</w:t>
      </w:r>
      <w:r>
        <w:rPr>
          <w:spacing w:val="-109"/>
        </w:rPr>
        <w:t xml:space="preserve"> </w:t>
      </w:r>
      <w:r>
        <w:rPr>
          <w:rFonts w:ascii="Times New Roman" w:eastAsia="Times New Roman"/>
        </w:rPr>
        <w:t>5)</w:t>
      </w:r>
    </w:p>
    <w:p>
      <w:pPr>
        <w:pStyle w:val="BodyText"/>
        <w:spacing w:before="6"/>
        <w:rPr>
          <w:rFonts w:ascii="Times New Roman"/>
          <w:sz w:val="34"/>
        </w:rPr>
      </w:pPr>
    </w:p>
    <w:p>
      <w:pPr>
        <w:pStyle w:val="ListParagraph"/>
        <w:numPr>
          <w:ilvl w:val="0"/>
          <w:numId w:val="11"/>
        </w:numPr>
        <w:tabs>
          <w:tab w:val="left" w:pos="1296"/>
        </w:tabs>
        <w:spacing w:before="1" w:after="0" w:line="417" w:lineRule="auto"/>
        <w:ind w:left="104" w:right="1646" w:firstLine="838"/>
        <w:jc w:val="left"/>
        <w:rPr>
          <w:sz w:val="42"/>
        </w:rPr>
      </w:pPr>
      <w:r>
        <w:rPr>
          <w:spacing w:val="-1"/>
          <w:sz w:val="42"/>
        </w:rPr>
        <w:t>、闸瓦的两个大平面应刮平，按其装配图进行装配，并使闸瓦与滑套</w:t>
      </w:r>
      <w:r>
        <w:rPr>
          <w:sz w:val="42"/>
        </w:rPr>
        <w:t>贴合面完全贴合，以硧保闸瓦与闸盘各处间的压力均匀。</w:t>
      </w:r>
    </w:p>
    <w:p>
      <w:pPr>
        <w:pStyle w:val="ListParagraph"/>
        <w:numPr>
          <w:ilvl w:val="0"/>
          <w:numId w:val="11"/>
        </w:numPr>
        <w:tabs>
          <w:tab w:val="left" w:pos="1296"/>
        </w:tabs>
        <w:spacing w:before="0" w:after="0" w:line="417" w:lineRule="auto"/>
        <w:ind w:left="942" w:right="1646" w:firstLine="0"/>
        <w:jc w:val="left"/>
        <w:rPr>
          <w:sz w:val="42"/>
        </w:rPr>
      </w:pPr>
      <w:r>
        <w:rPr>
          <w:spacing w:val="-1"/>
          <w:sz w:val="42"/>
        </w:rPr>
        <w:t>、盘式制动器的油管、盘形闸油缸及油道、活塞等应洁净，表面不得</w:t>
      </w:r>
      <w:r>
        <w:rPr>
          <w:sz w:val="42"/>
        </w:rPr>
        <w:t>存在碰伤等。</w:t>
      </w:r>
    </w:p>
    <w:p>
      <w:pPr>
        <w:pStyle w:val="ListParagraph"/>
        <w:numPr>
          <w:ilvl w:val="0"/>
          <w:numId w:val="11"/>
        </w:numPr>
        <w:tabs>
          <w:tab w:val="left" w:pos="1296"/>
        </w:tabs>
        <w:spacing w:before="0" w:after="0" w:line="537" w:lineRule="exact"/>
        <w:ind w:left="1295" w:right="0" w:hanging="354"/>
        <w:jc w:val="left"/>
        <w:rPr>
          <w:sz w:val="42"/>
        </w:rPr>
      </w:pPr>
      <w:r>
        <w:rPr>
          <w:sz w:val="42"/>
        </w:rPr>
        <w:t>、检查闸盘端面偏摆量，其值不得大于设计图纸要求。</w:t>
      </w:r>
    </w:p>
    <w:p>
      <w:pPr>
        <w:pStyle w:val="BodyText"/>
        <w:rPr>
          <w:sz w:val="31"/>
        </w:rPr>
      </w:pPr>
    </w:p>
    <w:p>
      <w:pPr>
        <w:pStyle w:val="ListParagraph"/>
        <w:numPr>
          <w:ilvl w:val="0"/>
          <w:numId w:val="11"/>
        </w:numPr>
        <w:tabs>
          <w:tab w:val="left" w:pos="1299"/>
        </w:tabs>
        <w:spacing w:before="0" w:after="0" w:line="417" w:lineRule="auto"/>
        <w:ind w:left="104" w:right="1688" w:firstLine="838"/>
        <w:jc w:val="left"/>
        <w:rPr>
          <w:sz w:val="42"/>
        </w:rPr>
      </w:pPr>
      <w:r>
        <w:rPr>
          <w:spacing w:val="2"/>
          <w:sz w:val="42"/>
        </w:rPr>
        <w:t>、同一个盘式制动器的支座两侧面与制动盘的制动面距离的偏差</w:t>
      </w:r>
      <w:r>
        <w:rPr>
          <w:rFonts w:ascii="Arial" w:eastAsia="Arial" w:hAnsi="Arial"/>
          <w:sz w:val="42"/>
        </w:rPr>
        <w:t>Δ</w:t>
      </w:r>
      <w:r>
        <w:rPr>
          <w:rFonts w:ascii="Arial" w:eastAsia="Arial" w:hAnsi="Arial"/>
          <w:spacing w:val="57"/>
          <w:sz w:val="42"/>
        </w:rPr>
        <w:t xml:space="preserve"> </w:t>
      </w:r>
      <w:r>
        <w:rPr>
          <w:rFonts w:ascii="Times New Roman" w:eastAsia="Times New Roman" w:hAnsi="Times New Roman"/>
          <w:spacing w:val="-15"/>
          <w:sz w:val="42"/>
        </w:rPr>
        <w:t xml:space="preserve">H </w:t>
      </w:r>
      <w:r>
        <w:rPr>
          <w:spacing w:val="8"/>
          <w:sz w:val="42"/>
        </w:rPr>
        <w:t xml:space="preserve">不得大于 </w:t>
      </w:r>
      <w:r>
        <w:rPr>
          <w:rFonts w:ascii="Times New Roman" w:eastAsia="Times New Roman" w:hAnsi="Times New Roman"/>
          <w:sz w:val="42"/>
        </w:rPr>
        <w:t>0.5mm</w:t>
      </w:r>
      <w:r>
        <w:rPr>
          <w:sz w:val="42"/>
        </w:rPr>
        <w:t>，制动器支座两侧面与制动盘的制动面不平行度不得大于</w:t>
      </w:r>
      <w:r>
        <w:rPr>
          <w:rFonts w:ascii="Times New Roman" w:eastAsia="Times New Roman" w:hAnsi="Times New Roman"/>
          <w:sz w:val="42"/>
        </w:rPr>
        <w:t>0.2mm</w:t>
      </w:r>
      <w:r>
        <w:rPr>
          <w:sz w:val="42"/>
        </w:rPr>
        <w:t>。</w:t>
      </w:r>
    </w:p>
    <w:p>
      <w:pPr>
        <w:pStyle w:val="ListParagraph"/>
        <w:numPr>
          <w:ilvl w:val="0"/>
          <w:numId w:val="11"/>
        </w:numPr>
        <w:tabs>
          <w:tab w:val="left" w:pos="1296"/>
        </w:tabs>
        <w:spacing w:before="0" w:after="0" w:line="417" w:lineRule="auto"/>
        <w:ind w:left="104" w:right="1646" w:firstLine="838"/>
        <w:jc w:val="left"/>
        <w:rPr>
          <w:sz w:val="42"/>
        </w:rPr>
      </w:pPr>
      <w:r>
        <w:rPr>
          <w:spacing w:val="-1"/>
          <w:sz w:val="42"/>
        </w:rPr>
        <w:t>、各盘式制动器的制动油缸对称中心线水平面与主轴轴线应在同一水</w:t>
      </w:r>
      <w:r>
        <w:rPr>
          <w:spacing w:val="-2"/>
          <w:sz w:val="42"/>
        </w:rPr>
        <w:t>平面内，其偏差</w:t>
      </w:r>
      <w:r>
        <w:rPr>
          <w:rFonts w:ascii="Arial" w:eastAsia="Arial" w:hAnsi="Arial"/>
          <w:sz w:val="42"/>
        </w:rPr>
        <w:t>Δ</w:t>
      </w:r>
      <w:r>
        <w:rPr>
          <w:rFonts w:ascii="Arial" w:eastAsia="Arial" w:hAnsi="Arial"/>
          <w:spacing w:val="24"/>
          <w:sz w:val="42"/>
        </w:rPr>
        <w:t xml:space="preserve"> </w:t>
      </w:r>
      <w:r>
        <w:rPr>
          <w:rFonts w:ascii="Times New Roman" w:eastAsia="Times New Roman" w:hAnsi="Times New Roman"/>
          <w:sz w:val="42"/>
        </w:rPr>
        <w:t>2</w:t>
      </w:r>
      <w:r>
        <w:rPr>
          <w:rFonts w:ascii="Times New Roman" w:eastAsia="Times New Roman" w:hAnsi="Times New Roman"/>
          <w:spacing w:val="-3"/>
          <w:sz w:val="42"/>
        </w:rPr>
        <w:t xml:space="preserve"> </w:t>
      </w:r>
      <w:r>
        <w:rPr>
          <w:sz w:val="42"/>
        </w:rPr>
        <w:t>不得大于±</w:t>
      </w:r>
      <w:r>
        <w:rPr>
          <w:rFonts w:ascii="Times New Roman" w:eastAsia="Times New Roman" w:hAnsi="Times New Roman"/>
          <w:sz w:val="42"/>
        </w:rPr>
        <w:t>3</w:t>
      </w:r>
      <w:r>
        <w:rPr>
          <w:rFonts w:ascii="Times New Roman" w:eastAsia="Times New Roman" w:hAnsi="Times New Roman"/>
          <w:spacing w:val="1"/>
          <w:sz w:val="42"/>
        </w:rPr>
        <w:t xml:space="preserve"> </w:t>
      </w:r>
      <w:r>
        <w:rPr>
          <w:sz w:val="42"/>
        </w:rPr>
        <w:t>毫米。</w:t>
      </w:r>
    </w:p>
    <w:p>
      <w:pPr>
        <w:pStyle w:val="ListParagraph"/>
        <w:numPr>
          <w:ilvl w:val="0"/>
          <w:numId w:val="11"/>
        </w:numPr>
        <w:tabs>
          <w:tab w:val="left" w:pos="1296"/>
        </w:tabs>
        <w:spacing w:before="0" w:after="0" w:line="417" w:lineRule="auto"/>
        <w:ind w:left="104" w:right="1690" w:firstLine="838"/>
        <w:jc w:val="left"/>
        <w:rPr>
          <w:sz w:val="42"/>
        </w:rPr>
      </w:pPr>
      <w:r>
        <w:rPr>
          <w:spacing w:val="-1"/>
          <w:sz w:val="42"/>
        </w:rPr>
        <w:t>、在闸瓦与制动盘全接触的情况下，实际的平均磨擦半径</w:t>
      </w:r>
      <w:r>
        <w:rPr>
          <w:rFonts w:ascii="Times New Roman" w:eastAsia="Times New Roman" w:hAnsi="Times New Roman"/>
          <w:sz w:val="42"/>
        </w:rPr>
        <w:t>R</w:t>
      </w:r>
      <w:r>
        <w:rPr>
          <w:rFonts w:ascii="Times New Roman" w:eastAsia="Times New Roman" w:hAnsi="Times New Roman"/>
          <w:spacing w:val="29"/>
          <w:sz w:val="42"/>
        </w:rPr>
        <w:t xml:space="preserve"> </w:t>
      </w:r>
      <w:r>
        <w:rPr>
          <w:spacing w:val="-4"/>
          <w:sz w:val="42"/>
        </w:rPr>
        <w:t>实不得小</w:t>
      </w:r>
      <w:r>
        <w:rPr>
          <w:spacing w:val="9"/>
          <w:sz w:val="42"/>
        </w:rPr>
        <w:t>于设计的平均磨擦半径</w:t>
      </w:r>
      <w:r>
        <w:rPr>
          <w:rFonts w:ascii="Times New Roman" w:eastAsia="Times New Roman" w:hAnsi="Times New Roman"/>
          <w:sz w:val="42"/>
        </w:rPr>
        <w:t>R</w:t>
      </w:r>
      <w:r>
        <w:rPr>
          <w:rFonts w:ascii="Arial" w:eastAsia="Arial" w:hAnsi="Arial"/>
          <w:sz w:val="42"/>
        </w:rPr>
        <w:t>δ</w:t>
      </w:r>
      <w:r>
        <w:rPr>
          <w:rFonts w:ascii="Arial" w:eastAsia="Arial" w:hAnsi="Arial"/>
          <w:spacing w:val="69"/>
          <w:sz w:val="42"/>
        </w:rPr>
        <w:t xml:space="preserve"> </w:t>
      </w:r>
      <w:r>
        <w:rPr>
          <w:sz w:val="42"/>
        </w:rPr>
        <w:t>。</w:t>
      </w:r>
    </w:p>
    <w:p>
      <w:pPr>
        <w:pStyle w:val="ListParagraph"/>
        <w:numPr>
          <w:ilvl w:val="0"/>
          <w:numId w:val="11"/>
        </w:numPr>
        <w:tabs>
          <w:tab w:val="left" w:pos="1296"/>
        </w:tabs>
        <w:spacing w:before="0" w:after="0" w:line="537" w:lineRule="exact"/>
        <w:ind w:left="1295" w:right="0" w:hanging="354"/>
        <w:jc w:val="left"/>
        <w:rPr>
          <w:sz w:val="42"/>
        </w:rPr>
      </w:pPr>
      <w:r>
        <w:rPr>
          <w:spacing w:val="5"/>
          <w:sz w:val="42"/>
        </w:rPr>
        <w:t>、制动器支座与制动盘外缘的间隙</w:t>
      </w:r>
      <w:r>
        <w:rPr>
          <w:rFonts w:ascii="Times New Roman" w:eastAsia="Times New Roman"/>
          <w:sz w:val="42"/>
        </w:rPr>
        <w:t>C</w:t>
      </w:r>
      <w:r>
        <w:rPr>
          <w:rFonts w:ascii="Times New Roman" w:eastAsia="Times New Roman"/>
          <w:spacing w:val="-1"/>
          <w:sz w:val="42"/>
        </w:rPr>
        <w:t xml:space="preserve"> </w:t>
      </w:r>
      <w:r>
        <w:rPr>
          <w:spacing w:val="-22"/>
          <w:sz w:val="42"/>
        </w:rPr>
        <w:t xml:space="preserve">不得小于 </w:t>
      </w:r>
      <w:r>
        <w:rPr>
          <w:rFonts w:ascii="Times New Roman" w:eastAsia="Times New Roman"/>
          <w:sz w:val="42"/>
        </w:rPr>
        <w:t>5</w:t>
      </w:r>
      <w:r>
        <w:rPr>
          <w:rFonts w:ascii="Times New Roman" w:eastAsia="Times New Roman"/>
          <w:spacing w:val="1"/>
          <w:sz w:val="42"/>
        </w:rPr>
        <w:t xml:space="preserve"> </w:t>
      </w:r>
      <w:r>
        <w:rPr>
          <w:sz w:val="42"/>
        </w:rPr>
        <w:t>毫米。</w:t>
      </w:r>
    </w:p>
    <w:p>
      <w:pPr>
        <w:pStyle w:val="BodyText"/>
        <w:spacing w:before="1"/>
        <w:rPr>
          <w:sz w:val="31"/>
        </w:rPr>
      </w:pPr>
    </w:p>
    <w:p>
      <w:pPr>
        <w:pStyle w:val="ListParagraph"/>
        <w:numPr>
          <w:ilvl w:val="0"/>
          <w:numId w:val="11"/>
        </w:numPr>
        <w:tabs>
          <w:tab w:val="left" w:pos="1296"/>
        </w:tabs>
        <w:spacing w:before="0" w:after="0" w:line="240" w:lineRule="auto"/>
        <w:ind w:left="1295" w:right="0" w:hanging="354"/>
        <w:jc w:val="left"/>
        <w:rPr>
          <w:sz w:val="42"/>
        </w:rPr>
      </w:pPr>
      <w:r>
        <w:rPr>
          <w:spacing w:val="4"/>
          <w:sz w:val="42"/>
        </w:rPr>
        <w:t>、其它要求应符合安装规范国家建委标准</w:t>
      </w:r>
      <w:r>
        <w:rPr>
          <w:rFonts w:ascii="Times New Roman" w:eastAsia="Times New Roman"/>
          <w:sz w:val="42"/>
        </w:rPr>
        <w:t>TJ231(</w:t>
      </w:r>
      <w:r>
        <w:rPr>
          <w:sz w:val="42"/>
        </w:rPr>
        <w:t>六</w:t>
      </w:r>
      <w:r>
        <w:rPr>
          <w:rFonts w:ascii="Times New Roman" w:eastAsia="Times New Roman"/>
          <w:sz w:val="42"/>
        </w:rPr>
        <w:t>)-78</w:t>
      </w:r>
      <w:r>
        <w:rPr>
          <w:rFonts w:ascii="Times New Roman" w:eastAsia="Times New Roman"/>
          <w:spacing w:val="-3"/>
          <w:sz w:val="42"/>
        </w:rPr>
        <w:t xml:space="preserve"> </w:t>
      </w:r>
      <w:r>
        <w:rPr>
          <w:sz w:val="42"/>
        </w:rPr>
        <w:t>的规定。</w:t>
      </w:r>
    </w:p>
    <w:p>
      <w:pPr>
        <w:pStyle w:val="BodyText"/>
        <w:rPr>
          <w:sz w:val="31"/>
        </w:rPr>
      </w:pPr>
    </w:p>
    <w:p>
      <w:pPr>
        <w:pStyle w:val="BodyText"/>
        <w:spacing w:before="1"/>
        <w:ind w:left="942"/>
        <w:jc w:val="both"/>
        <w:rPr>
          <w:rFonts w:ascii="Times New Roman" w:eastAsia="Times New Roman"/>
        </w:rPr>
      </w:pPr>
      <w:r>
        <w:rPr>
          <w:rFonts w:ascii="Times New Roman" w:eastAsia="Times New Roman"/>
        </w:rPr>
        <w:t>2</w:t>
      </w:r>
      <w:r>
        <w:rPr>
          <w:spacing w:val="-1"/>
        </w:rPr>
        <w:t>、  盘式制动器的安装程序</w:t>
      </w:r>
      <w:r>
        <w:rPr>
          <w:rFonts w:ascii="Times New Roman" w:eastAsia="Times New Roman"/>
        </w:rPr>
        <w:t>(</w:t>
      </w:r>
      <w:r>
        <w:rPr>
          <w:spacing w:val="-54"/>
        </w:rPr>
        <w:t xml:space="preserve">图 </w:t>
      </w:r>
      <w:r>
        <w:rPr>
          <w:rFonts w:ascii="Times New Roman" w:eastAsia="Times New Roman"/>
        </w:rPr>
        <w:t>5)</w:t>
      </w:r>
    </w:p>
    <w:p>
      <w:pPr>
        <w:pStyle w:val="BodyText"/>
        <w:spacing w:before="6"/>
        <w:rPr>
          <w:rFonts w:ascii="Times New Roman"/>
          <w:sz w:val="34"/>
        </w:rPr>
      </w:pPr>
    </w:p>
    <w:p>
      <w:pPr>
        <w:pStyle w:val="ListParagraph"/>
        <w:numPr>
          <w:ilvl w:val="0"/>
          <w:numId w:val="9"/>
        </w:numPr>
        <w:tabs>
          <w:tab w:val="left" w:pos="1296"/>
        </w:tabs>
        <w:spacing w:before="1" w:after="0" w:line="417" w:lineRule="auto"/>
        <w:ind w:left="104" w:right="1575" w:firstLine="838"/>
        <w:jc w:val="both"/>
        <w:rPr>
          <w:rFonts w:ascii="Times New Roman" w:eastAsia="Times New Roman"/>
          <w:sz w:val="40"/>
        </w:rPr>
      </w:pPr>
      <w:r>
        <w:rPr>
          <w:sz w:val="42"/>
        </w:rPr>
        <w:t>在盘式制动器安装前，必须对制动器与液压站、油路管道、制动器的</w:t>
      </w:r>
      <w:r>
        <w:rPr>
          <w:spacing w:val="-1"/>
          <w:sz w:val="42"/>
        </w:rPr>
        <w:t>油管、盘形闸的油缸及油道、活塞等进行仔细清洗，不允许油路系统中有金</w:t>
      </w:r>
      <w:r>
        <w:rPr>
          <w:sz w:val="42"/>
        </w:rPr>
        <w:t>属粒、杂质等存在，并防止油缸各滑动表面碰伤。</w:t>
      </w:r>
    </w:p>
    <w:p>
      <w:pPr>
        <w:spacing w:after="0" w:line="417" w:lineRule="auto"/>
        <w:jc w:val="both"/>
        <w:rPr>
          <w:rFonts w:ascii="Times New Roman" w:eastAsia="Times New Roman"/>
          <w:sz w:val="40"/>
        </w:rPr>
        <w:sectPr>
          <w:footerReference w:type="default" r:id="rId8"/>
          <w:pgSz w:w="17860" w:h="25260"/>
          <w:pgMar w:top="2420" w:right="0" w:bottom="1780" w:left="2280" w:header="0" w:footer="1587"/>
          <w:pgNumType w:start="4"/>
          <w:cols w:space="708"/>
        </w:sectPr>
      </w:pPr>
    </w:p>
    <w:p>
      <w:pPr>
        <w:pStyle w:val="BodyText"/>
        <w:spacing w:before="11"/>
        <w:rPr>
          <w:sz w:val="7"/>
        </w:rPr>
      </w:pPr>
    </w:p>
    <w:p>
      <w:pPr>
        <w:pStyle w:val="ListParagraph"/>
        <w:numPr>
          <w:ilvl w:val="0"/>
          <w:numId w:val="9"/>
        </w:numPr>
        <w:tabs>
          <w:tab w:val="left" w:pos="1296"/>
        </w:tabs>
        <w:spacing w:before="53" w:after="0" w:line="417" w:lineRule="auto"/>
        <w:ind w:left="104" w:right="1586" w:firstLine="838"/>
        <w:jc w:val="both"/>
        <w:rPr>
          <w:rFonts w:ascii="Arial" w:eastAsia="Arial"/>
          <w:sz w:val="40"/>
        </w:rPr>
      </w:pPr>
      <w:r>
        <w:rPr>
          <w:spacing w:val="1"/>
          <w:sz w:val="42"/>
        </w:rPr>
        <w:t>、盘式制动器与液压站的联接油管、接着等必须用</w:t>
      </w:r>
      <w:r>
        <w:rPr>
          <w:rFonts w:ascii="Arial" w:eastAsia="Arial"/>
          <w:sz w:val="42"/>
        </w:rPr>
        <w:t>20%</w:t>
      </w:r>
      <w:r>
        <w:rPr>
          <w:sz w:val="42"/>
        </w:rPr>
        <w:t>的盐酸溶液洗</w:t>
      </w:r>
      <w:r>
        <w:rPr>
          <w:spacing w:val="12"/>
          <w:w w:val="95"/>
          <w:sz w:val="42"/>
        </w:rPr>
        <w:t>涤，然后用</w:t>
      </w:r>
      <w:r>
        <w:rPr>
          <w:rFonts w:ascii="Arial" w:eastAsia="Arial"/>
          <w:w w:val="95"/>
          <w:sz w:val="42"/>
        </w:rPr>
        <w:t>30%</w:t>
      </w:r>
      <w:r>
        <w:rPr>
          <w:spacing w:val="-1"/>
          <w:w w:val="95"/>
          <w:sz w:val="42"/>
        </w:rPr>
        <w:t xml:space="preserve">的石灰水冲洗，最后用清水洗净，干燥后涂上清洁的相应的  </w:t>
      </w:r>
      <w:r>
        <w:rPr>
          <w:sz w:val="42"/>
        </w:rPr>
        <w:t>液压油后才能安装和使用。</w:t>
      </w:r>
    </w:p>
    <w:p>
      <w:pPr>
        <w:pStyle w:val="ListParagraph"/>
        <w:numPr>
          <w:ilvl w:val="0"/>
          <w:numId w:val="9"/>
        </w:numPr>
        <w:tabs>
          <w:tab w:val="left" w:pos="1296"/>
        </w:tabs>
        <w:spacing w:before="0" w:after="0" w:line="417" w:lineRule="auto"/>
        <w:ind w:left="104" w:right="1646" w:firstLine="838"/>
        <w:jc w:val="left"/>
        <w:rPr>
          <w:rFonts w:ascii="Arial" w:eastAsia="Arial"/>
          <w:sz w:val="40"/>
        </w:rPr>
      </w:pPr>
      <w:r>
        <w:rPr>
          <w:spacing w:val="-1"/>
          <w:sz w:val="42"/>
        </w:rPr>
        <w:t>、油管、管接头焊接后或更换新的油管时，应按上一条款的方法处理</w:t>
      </w:r>
      <w:r>
        <w:rPr>
          <w:sz w:val="42"/>
        </w:rPr>
        <w:t>后才能安装使用。</w:t>
      </w:r>
    </w:p>
    <w:p>
      <w:pPr>
        <w:pStyle w:val="ListParagraph"/>
        <w:numPr>
          <w:ilvl w:val="0"/>
          <w:numId w:val="9"/>
        </w:numPr>
        <w:tabs>
          <w:tab w:val="left" w:pos="1303"/>
        </w:tabs>
        <w:spacing w:before="0" w:after="0" w:line="417" w:lineRule="auto"/>
        <w:ind w:left="104" w:right="1640" w:firstLine="838"/>
        <w:jc w:val="left"/>
        <w:rPr>
          <w:rFonts w:ascii="Arial" w:eastAsia="Arial"/>
          <w:sz w:val="40"/>
        </w:rPr>
      </w:pPr>
      <w:r>
        <w:rPr>
          <w:spacing w:val="-1"/>
          <w:sz w:val="42"/>
        </w:rPr>
        <w:t xml:space="preserve">、清洗制动盘，使制动盘的制动面显出金属光泽后吹干除尽清洗剂， </w:t>
      </w:r>
      <w:r>
        <w:rPr>
          <w:sz w:val="42"/>
        </w:rPr>
        <w:t>任何油污和防锈剂都将大大减少制动力矩。</w:t>
      </w:r>
    </w:p>
    <w:p>
      <w:pPr>
        <w:pStyle w:val="ListParagraph"/>
        <w:numPr>
          <w:ilvl w:val="0"/>
          <w:numId w:val="9"/>
        </w:numPr>
        <w:tabs>
          <w:tab w:val="left" w:pos="1296"/>
        </w:tabs>
        <w:spacing w:before="0" w:after="0" w:line="417" w:lineRule="auto"/>
        <w:ind w:left="104" w:right="1641" w:firstLine="838"/>
        <w:jc w:val="both"/>
        <w:rPr>
          <w:rFonts w:ascii="Arial" w:eastAsia="Arial"/>
          <w:sz w:val="40"/>
        </w:rPr>
      </w:pPr>
      <w:r>
        <w:rPr>
          <w:spacing w:val="-22"/>
          <w:sz w:val="42"/>
        </w:rPr>
        <w:t>、如</w:t>
      </w:r>
      <w:r>
        <w:rPr>
          <w:rFonts w:ascii="Arial" w:eastAsia="Arial"/>
          <w:sz w:val="42"/>
        </w:rPr>
        <w:t>(</w:t>
      </w:r>
      <w:r>
        <w:rPr>
          <w:spacing w:val="-81"/>
          <w:sz w:val="42"/>
        </w:rPr>
        <w:t xml:space="preserve">图 </w:t>
      </w:r>
      <w:r>
        <w:rPr>
          <w:rFonts w:ascii="Arial" w:eastAsia="Arial"/>
          <w:sz w:val="42"/>
        </w:rPr>
        <w:t>1)</w:t>
      </w:r>
      <w:r>
        <w:rPr>
          <w:spacing w:val="-9"/>
          <w:sz w:val="42"/>
        </w:rPr>
        <w:t>，将盘形闸</w:t>
      </w:r>
      <w:r>
        <w:rPr>
          <w:rFonts w:ascii="Arial" w:eastAsia="Arial"/>
          <w:sz w:val="42"/>
        </w:rPr>
        <w:t>(7)</w:t>
      </w:r>
      <w:r>
        <w:rPr>
          <w:spacing w:val="-1"/>
          <w:sz w:val="42"/>
        </w:rPr>
        <w:t>牢固地把在支座</w:t>
      </w:r>
      <w:r>
        <w:rPr>
          <w:rFonts w:ascii="Arial" w:eastAsia="Arial"/>
          <w:sz w:val="42"/>
        </w:rPr>
        <w:t>(10)</w:t>
      </w:r>
      <w:r>
        <w:rPr>
          <w:spacing w:val="-2"/>
          <w:sz w:val="42"/>
        </w:rPr>
        <w:t>上，用力矩扳手检查盘形</w:t>
      </w:r>
      <w:r>
        <w:rPr>
          <w:w w:val="95"/>
          <w:sz w:val="42"/>
        </w:rPr>
        <w:t>闸</w:t>
      </w:r>
      <w:r>
        <w:rPr>
          <w:rFonts w:ascii="Arial" w:eastAsia="Arial"/>
          <w:w w:val="95"/>
          <w:sz w:val="42"/>
        </w:rPr>
        <w:t>(7)</w:t>
      </w:r>
      <w:r>
        <w:rPr>
          <w:w w:val="95"/>
          <w:sz w:val="42"/>
        </w:rPr>
        <w:t>与支底</w:t>
      </w:r>
      <w:r>
        <w:rPr>
          <w:rFonts w:ascii="Arial" w:eastAsia="Arial"/>
          <w:w w:val="95"/>
          <w:sz w:val="42"/>
        </w:rPr>
        <w:t>(10)</w:t>
      </w:r>
      <w:r>
        <w:rPr>
          <w:w w:val="95"/>
          <w:sz w:val="42"/>
        </w:rPr>
        <w:t xml:space="preserve">连接螺栓，并拧紧到图纸所要求的力矩为止。将整个装置安  </w:t>
      </w:r>
      <w:r>
        <w:rPr>
          <w:sz w:val="42"/>
        </w:rPr>
        <w:t>装就位并应符合安装规范及相关要求后，拧上地脚螺栓，但不要拧死。</w:t>
      </w:r>
    </w:p>
    <w:p>
      <w:pPr>
        <w:pStyle w:val="ListParagraph"/>
        <w:numPr>
          <w:ilvl w:val="0"/>
          <w:numId w:val="9"/>
        </w:numPr>
        <w:tabs>
          <w:tab w:val="left" w:pos="1303"/>
        </w:tabs>
        <w:spacing w:before="0" w:after="0" w:line="537" w:lineRule="exact"/>
        <w:ind w:left="1302" w:right="0" w:hanging="361"/>
        <w:jc w:val="left"/>
        <w:rPr>
          <w:rFonts w:ascii="Arial" w:eastAsia="Arial"/>
          <w:sz w:val="40"/>
        </w:rPr>
      </w:pPr>
      <w:r>
        <w:rPr>
          <w:sz w:val="42"/>
        </w:rPr>
        <w:t>、将各盘式制动器装置接上相应油管，使盘式制动器与液压站相连。</w:t>
      </w:r>
    </w:p>
    <w:p>
      <w:pPr>
        <w:pStyle w:val="BodyText"/>
        <w:rPr>
          <w:sz w:val="31"/>
        </w:rPr>
      </w:pPr>
    </w:p>
    <w:p>
      <w:pPr>
        <w:pStyle w:val="ListParagraph"/>
        <w:numPr>
          <w:ilvl w:val="0"/>
          <w:numId w:val="9"/>
        </w:numPr>
        <w:tabs>
          <w:tab w:val="left" w:pos="1295"/>
        </w:tabs>
        <w:spacing w:before="0" w:after="0" w:line="417" w:lineRule="auto"/>
        <w:ind w:left="104" w:right="1666" w:firstLine="838"/>
        <w:jc w:val="left"/>
        <w:rPr>
          <w:rFonts w:ascii="Arial" w:eastAsia="Arial"/>
          <w:sz w:val="40"/>
        </w:rPr>
      </w:pPr>
      <w:r>
        <w:rPr>
          <w:spacing w:val="-8"/>
          <w:sz w:val="42"/>
        </w:rPr>
        <w:t>、如</w:t>
      </w:r>
      <w:r>
        <w:rPr>
          <w:rFonts w:ascii="Arial" w:eastAsia="Arial"/>
          <w:sz w:val="42"/>
        </w:rPr>
        <w:t>(</w:t>
      </w:r>
      <w:r>
        <w:rPr>
          <w:spacing w:val="-73"/>
          <w:sz w:val="42"/>
        </w:rPr>
        <w:t xml:space="preserve">图 </w:t>
      </w:r>
      <w:r>
        <w:rPr>
          <w:rFonts w:ascii="Arial" w:eastAsia="Arial"/>
          <w:sz w:val="42"/>
        </w:rPr>
        <w:t>2)</w:t>
      </w:r>
      <w:r>
        <w:rPr>
          <w:spacing w:val="-3"/>
          <w:sz w:val="42"/>
        </w:rPr>
        <w:t>，将其后部碟形弹簧预压螺栓</w:t>
      </w:r>
      <w:r>
        <w:rPr>
          <w:rFonts w:ascii="Arial" w:eastAsia="Arial"/>
          <w:sz w:val="42"/>
        </w:rPr>
        <w:t>(27)</w:t>
      </w:r>
      <w:r>
        <w:rPr>
          <w:spacing w:val="-2"/>
          <w:sz w:val="42"/>
        </w:rPr>
        <w:t>完全拧紧，确保碟形弹簧</w:t>
      </w:r>
      <w:r>
        <w:rPr>
          <w:sz w:val="42"/>
        </w:rPr>
        <w:t>预压力，否则制动力将大大降低，影响制动性能。</w:t>
      </w:r>
    </w:p>
    <w:p>
      <w:pPr>
        <w:pStyle w:val="BodyText"/>
        <w:spacing w:line="537" w:lineRule="exact"/>
        <w:ind w:left="942"/>
      </w:pPr>
      <w:r>
        <w:rPr>
          <w:rFonts w:ascii="Arial" w:eastAsia="Arial"/>
          <w:spacing w:val="1"/>
          <w:w w:val="90"/>
        </w:rPr>
        <w:t>8</w:t>
      </w:r>
      <w:r>
        <w:rPr>
          <w:spacing w:val="-213"/>
          <w:w w:val="100"/>
        </w:rPr>
        <w:t>）</w:t>
      </w:r>
      <w:r>
        <w:rPr>
          <w:w w:val="100"/>
        </w:rPr>
        <w:t>、闸间隙的调整（详见后边调整部份</w:t>
      </w:r>
      <w:r>
        <w:rPr>
          <w:spacing w:val="-232"/>
          <w:w w:val="100"/>
        </w:rPr>
        <w:t>）</w:t>
      </w:r>
      <w:r>
        <w:rPr>
          <w:w w:val="100"/>
        </w:rPr>
        <w:t>。</w:t>
      </w:r>
    </w:p>
    <w:p>
      <w:pPr>
        <w:pStyle w:val="BodyText"/>
        <w:spacing w:before="1"/>
        <w:rPr>
          <w:sz w:val="31"/>
        </w:rPr>
      </w:pPr>
    </w:p>
    <w:p>
      <w:pPr>
        <w:pStyle w:val="ListParagraph"/>
        <w:numPr>
          <w:ilvl w:val="0"/>
          <w:numId w:val="8"/>
        </w:numPr>
        <w:tabs>
          <w:tab w:val="left" w:pos="1296"/>
        </w:tabs>
        <w:spacing w:before="0" w:after="0" w:line="417" w:lineRule="auto"/>
        <w:ind w:left="104" w:right="1634" w:firstLine="838"/>
        <w:jc w:val="left"/>
        <w:rPr>
          <w:rFonts w:ascii="Arial" w:eastAsia="Arial"/>
          <w:sz w:val="42"/>
        </w:rPr>
      </w:pPr>
      <w:r>
        <w:rPr>
          <w:spacing w:val="-5"/>
          <w:sz w:val="42"/>
        </w:rPr>
        <w:t>、降低油压到残压使制动块</w:t>
      </w:r>
      <w:r>
        <w:rPr>
          <w:rFonts w:ascii="Arial" w:eastAsia="Arial"/>
          <w:sz w:val="42"/>
        </w:rPr>
        <w:t>(1)</w:t>
      </w:r>
      <w:r>
        <w:rPr>
          <w:spacing w:val="-1"/>
          <w:sz w:val="42"/>
        </w:rPr>
        <w:t>紧紧抱住闸盘，并反复动作三次以上检</w:t>
      </w:r>
      <w:r>
        <w:rPr>
          <w:spacing w:val="-2"/>
          <w:sz w:val="42"/>
        </w:rPr>
        <w:t>查安装位置是否正确，并做相应调整。</w:t>
      </w:r>
      <w:r>
        <w:rPr>
          <w:rFonts w:ascii="Arial" w:eastAsia="Arial"/>
          <w:sz w:val="42"/>
        </w:rPr>
        <w:t>(</w:t>
      </w:r>
      <w:r>
        <w:rPr>
          <w:spacing w:val="-1"/>
          <w:sz w:val="42"/>
        </w:rPr>
        <w:t>如：支底与垫板的接触程度等。</w:t>
      </w:r>
      <w:r>
        <w:rPr>
          <w:rFonts w:ascii="Arial" w:eastAsia="Arial"/>
          <w:sz w:val="42"/>
        </w:rPr>
        <w:t>)</w:t>
      </w:r>
    </w:p>
    <w:p>
      <w:pPr>
        <w:pStyle w:val="ListParagraph"/>
        <w:numPr>
          <w:ilvl w:val="0"/>
          <w:numId w:val="8"/>
        </w:numPr>
        <w:tabs>
          <w:tab w:val="left" w:pos="1512"/>
        </w:tabs>
        <w:spacing w:before="0" w:after="0" w:line="417" w:lineRule="auto"/>
        <w:ind w:left="104" w:right="1851" w:firstLine="838"/>
        <w:jc w:val="left"/>
        <w:rPr>
          <w:sz w:val="42"/>
        </w:rPr>
      </w:pPr>
      <w:r>
        <w:rPr>
          <w:spacing w:val="-1"/>
          <w:sz w:val="42"/>
        </w:rPr>
        <w:t>、拧紧地脚螺栓并检查安装位置是否变化，如有变化要查明原因并</w:t>
      </w:r>
      <w:r>
        <w:rPr>
          <w:sz w:val="42"/>
        </w:rPr>
        <w:t>重新调整。</w:t>
      </w:r>
    </w:p>
    <w:p>
      <w:pPr>
        <w:pStyle w:val="ListParagraph"/>
        <w:numPr>
          <w:ilvl w:val="0"/>
          <w:numId w:val="8"/>
        </w:numPr>
        <w:tabs>
          <w:tab w:val="left" w:pos="1506"/>
        </w:tabs>
        <w:spacing w:before="0" w:after="0" w:line="240" w:lineRule="auto"/>
        <w:ind w:left="1505" w:right="0" w:hanging="564"/>
        <w:jc w:val="left"/>
        <w:rPr>
          <w:sz w:val="42"/>
        </w:rPr>
      </w:pPr>
      <w:r>
        <w:rPr>
          <w:sz w:val="42"/>
        </w:rPr>
        <w:t>、安装好后将垫铁组各垫板点焊在一起，然后二次灌浆。</w:t>
      </w:r>
    </w:p>
    <w:p>
      <w:pPr>
        <w:pStyle w:val="BodyText"/>
        <w:rPr>
          <w:sz w:val="31"/>
        </w:rPr>
      </w:pPr>
    </w:p>
    <w:p>
      <w:pPr>
        <w:pStyle w:val="ListParagraph"/>
        <w:numPr>
          <w:ilvl w:val="0"/>
          <w:numId w:val="8"/>
        </w:numPr>
        <w:tabs>
          <w:tab w:val="left" w:pos="1512"/>
        </w:tabs>
        <w:spacing w:before="0" w:after="0" w:line="417" w:lineRule="auto"/>
        <w:ind w:left="104" w:right="1851" w:firstLine="838"/>
        <w:jc w:val="left"/>
        <w:rPr>
          <w:sz w:val="42"/>
        </w:rPr>
      </w:pPr>
      <w:r>
        <w:rPr>
          <w:spacing w:val="-1"/>
          <w:sz w:val="42"/>
        </w:rPr>
        <w:t>、负荷试验：工作制动、紧急制动、二级制动、提升、下放减速度</w:t>
      </w:r>
      <w:r>
        <w:rPr>
          <w:sz w:val="42"/>
        </w:rPr>
        <w:t>等试验均按提升机、液压站使用说明书进行。</w:t>
      </w:r>
    </w:p>
    <w:p>
      <w:pPr>
        <w:pStyle w:val="BodyText"/>
        <w:spacing w:line="537" w:lineRule="exact"/>
        <w:ind w:left="942"/>
      </w:pPr>
      <w:r>
        <w:rPr>
          <w:rFonts w:ascii="Arial" w:eastAsia="Arial"/>
        </w:rPr>
        <w:t>3</w:t>
      </w:r>
      <w:r>
        <w:t>、盘式制动器的调整</w:t>
      </w:r>
    </w:p>
    <w:p>
      <w:pPr>
        <w:spacing w:after="0" w:line="537" w:lineRule="exact"/>
        <w:sectPr>
          <w:footerReference w:type="default" r:id="rId9"/>
          <w:pgSz w:w="17860" w:h="25260"/>
          <w:pgMar w:top="2420" w:right="0" w:bottom="1780" w:left="2280" w:header="0" w:footer="1587"/>
          <w:pgNumType w:start="5"/>
          <w:cols w:space="708"/>
        </w:sectPr>
      </w:pPr>
    </w:p>
    <w:p>
      <w:pPr>
        <w:pStyle w:val="BodyText"/>
        <w:spacing w:before="11"/>
        <w:rPr>
          <w:sz w:val="7"/>
        </w:rPr>
      </w:pPr>
    </w:p>
    <w:p>
      <w:pPr>
        <w:pStyle w:val="ListParagraph"/>
        <w:numPr>
          <w:ilvl w:val="0"/>
          <w:numId w:val="7"/>
        </w:numPr>
        <w:tabs>
          <w:tab w:val="left" w:pos="1578"/>
        </w:tabs>
        <w:spacing w:before="53" w:after="0" w:line="240" w:lineRule="auto"/>
        <w:ind w:left="1577" w:right="0" w:hanging="636"/>
        <w:jc w:val="left"/>
        <w:rPr>
          <w:sz w:val="42"/>
        </w:rPr>
      </w:pPr>
      <w:r>
        <w:rPr>
          <w:sz w:val="42"/>
        </w:rPr>
        <w:t>、盘形闸放气与闸间隙的初调整</w:t>
      </w:r>
    </w:p>
    <w:p>
      <w:pPr>
        <w:pStyle w:val="BodyText"/>
        <w:spacing w:before="398" w:line="417" w:lineRule="auto"/>
        <w:ind w:left="104" w:right="1575" w:firstLine="838"/>
      </w:pPr>
      <w:r>
        <w:t>如</w:t>
      </w:r>
      <w:r>
        <w:rPr>
          <w:rFonts w:ascii="Arial" w:eastAsia="Arial"/>
        </w:rPr>
        <w:t>(</w:t>
      </w:r>
      <w:r>
        <w:rPr>
          <w:spacing w:val="-27"/>
        </w:rPr>
        <w:t xml:space="preserve">图 </w:t>
      </w:r>
      <w:r>
        <w:rPr>
          <w:rFonts w:ascii="Arial" w:eastAsia="Arial"/>
        </w:rPr>
        <w:t>2)</w:t>
      </w:r>
      <w:r>
        <w:rPr>
          <w:spacing w:val="-2"/>
        </w:rPr>
        <w:t>，旋转调节套</w:t>
      </w:r>
      <w:r>
        <w:rPr>
          <w:rFonts w:ascii="Arial" w:eastAsia="Arial"/>
        </w:rPr>
        <w:t>(10)</w:t>
      </w:r>
      <w:r>
        <w:rPr>
          <w:spacing w:val="-2"/>
        </w:rPr>
        <w:t>，让制动块</w:t>
      </w:r>
      <w:r>
        <w:rPr>
          <w:rFonts w:ascii="Arial" w:eastAsia="Arial"/>
        </w:rPr>
        <w:t>(1)</w:t>
      </w:r>
      <w:r>
        <w:rPr>
          <w:spacing w:val="-1"/>
        </w:rPr>
        <w:t>与制动盘接触</w:t>
      </w:r>
      <w:r>
        <w:rPr>
          <w:rFonts w:ascii="Arial" w:eastAsia="Arial"/>
          <w:spacing w:val="-4"/>
        </w:rPr>
        <w:t>(</w:t>
      </w:r>
      <w:r>
        <w:t>注：为避免切断</w:t>
      </w:r>
      <w:r>
        <w:rPr>
          <w:spacing w:val="-1"/>
        </w:rPr>
        <w:t>活塞上的密封圈而产生漏油现象，因此，在安装或检修后第一次调整闸瓦间</w:t>
      </w:r>
      <w:r>
        <w:rPr>
          <w:spacing w:val="2"/>
        </w:rPr>
        <w:t>隙时，必须首先将调整螺栓向前拧入使制动块</w:t>
      </w:r>
      <w:r>
        <w:rPr>
          <w:rFonts w:ascii="Arial" w:eastAsia="Arial"/>
        </w:rPr>
        <w:t>(1)</w:t>
      </w:r>
      <w:r>
        <w:rPr>
          <w:spacing w:val="3"/>
        </w:rPr>
        <w:t>与制动盘贴合</w:t>
      </w:r>
      <w:r>
        <w:rPr>
          <w:rFonts w:ascii="Arial" w:eastAsia="Arial"/>
          <w:spacing w:val="3"/>
        </w:rPr>
        <w:t>)</w:t>
      </w:r>
      <w:r>
        <w:t>。然后向盘</w:t>
      </w:r>
      <w:r>
        <w:rPr>
          <w:spacing w:val="-17"/>
        </w:rPr>
        <w:t xml:space="preserve">式制动器充入约 </w:t>
      </w:r>
      <w:r>
        <w:rPr>
          <w:rFonts w:ascii="Arial" w:eastAsia="Arial"/>
        </w:rPr>
        <w:t xml:space="preserve">0.5Mpa </w:t>
      </w:r>
      <w:r>
        <w:rPr>
          <w:spacing w:val="-24"/>
        </w:rPr>
        <w:t xml:space="preserve">油压，将放气螺钉 </w:t>
      </w:r>
      <w:r>
        <w:rPr>
          <w:rFonts w:ascii="Arial" w:eastAsia="Arial"/>
        </w:rPr>
        <w:t xml:space="preserve">19 </w:t>
      </w:r>
      <w:r>
        <w:rPr>
          <w:spacing w:val="-8"/>
        </w:rPr>
        <w:t>稍许松开放气，直到冒油无气</w:t>
      </w:r>
      <w:r>
        <w:rPr>
          <w:spacing w:val="-18"/>
        </w:rPr>
        <w:t xml:space="preserve">泡时放气结束，重新拧紧放气螺钉 </w:t>
      </w:r>
      <w:r>
        <w:rPr>
          <w:rFonts w:ascii="Arial" w:eastAsia="Arial"/>
          <w:spacing w:val="-22"/>
        </w:rPr>
        <w:t>19</w:t>
      </w:r>
      <w:r>
        <w:rPr>
          <w:spacing w:val="-11"/>
        </w:rPr>
        <w:t>；然后分三级进行调整，即第一次充入</w:t>
      </w:r>
      <w:r>
        <w:rPr>
          <w:spacing w:val="-4"/>
        </w:rPr>
        <w:t>最大工作油压</w:t>
      </w:r>
      <w:r>
        <w:rPr>
          <w:rFonts w:ascii="Arial" w:eastAsia="Arial"/>
          <w:spacing w:val="3"/>
        </w:rPr>
        <w:t>(</w:t>
      </w:r>
      <w:r>
        <w:t>注：实际需要最大油压按整个提升系统满足各规程、标准、</w:t>
      </w:r>
      <w:r>
        <w:rPr>
          <w:spacing w:val="2"/>
        </w:rPr>
        <w:t>安全运行的要求进行计算的结果设定</w:t>
      </w:r>
      <w:r>
        <w:rPr>
          <w:rFonts w:ascii="Arial" w:eastAsia="Arial"/>
        </w:rPr>
        <w:t>)</w:t>
      </w:r>
      <w:r>
        <w:rPr>
          <w:spacing w:val="3"/>
        </w:rPr>
        <w:t>的三分之一油压，制动块</w:t>
      </w:r>
      <w:r>
        <w:rPr>
          <w:rFonts w:ascii="Arial" w:eastAsia="Arial"/>
        </w:rPr>
        <w:t>(1)</w:t>
      </w:r>
      <w:r>
        <w:t>由于碟形</w:t>
      </w:r>
      <w:r>
        <w:rPr>
          <w:spacing w:val="-2"/>
        </w:rPr>
        <w:t>弹簧缩使之后移，随之将调节套</w:t>
      </w:r>
      <w:r>
        <w:rPr>
          <w:rFonts w:ascii="Arial" w:eastAsia="Arial"/>
        </w:rPr>
        <w:t>(10)</w:t>
      </w:r>
      <w:r>
        <w:rPr>
          <w:spacing w:val="-2"/>
        </w:rPr>
        <w:t>向前拧入，推动制动块</w:t>
      </w:r>
      <w:r>
        <w:rPr>
          <w:rFonts w:ascii="Arial" w:eastAsia="Arial"/>
        </w:rPr>
        <w:t>(1)</w:t>
      </w:r>
      <w:r>
        <w:t>与制动盘贴合</w:t>
      </w:r>
      <w:r>
        <w:rPr>
          <w:spacing w:val="-22"/>
        </w:rPr>
        <w:t>上，第二次充入最大工作油压的三分之二油压，重复将调节套</w:t>
      </w:r>
      <w:r>
        <w:rPr>
          <w:rFonts w:ascii="Arial" w:eastAsia="Arial"/>
        </w:rPr>
        <w:t>(10)</w:t>
      </w:r>
      <w:r>
        <w:t xml:space="preserve">向前拧入， </w:t>
      </w:r>
      <w:r>
        <w:rPr>
          <w:spacing w:val="17"/>
        </w:rPr>
        <w:t>推动制动块</w:t>
      </w:r>
      <w:r>
        <w:rPr>
          <w:rFonts w:ascii="Arial" w:eastAsia="Arial"/>
          <w:spacing w:val="6"/>
        </w:rPr>
        <w:t>(1)</w:t>
      </w:r>
      <w:r>
        <w:rPr>
          <w:spacing w:val="-12"/>
        </w:rPr>
        <w:t xml:space="preserve">与制动盘贴合上 </w:t>
      </w:r>
      <w:r>
        <w:rPr>
          <w:rFonts w:ascii="Arial" w:eastAsia="Arial"/>
          <w:spacing w:val="17"/>
        </w:rPr>
        <w:t>,</w:t>
      </w:r>
      <w:r>
        <w:t>第三次充入最大工作油压调整闸瓦间隙为</w:t>
      </w:r>
      <w:r>
        <w:rPr>
          <w:rFonts w:ascii="Arial" w:eastAsia="Arial"/>
          <w:w w:val="95"/>
        </w:rPr>
        <w:t>0.5mm,</w:t>
      </w:r>
      <w:r>
        <w:rPr>
          <w:spacing w:val="-1"/>
          <w:w w:val="95"/>
        </w:rPr>
        <w:t>再反向旋转调节套</w:t>
      </w:r>
      <w:r>
        <w:rPr>
          <w:rFonts w:ascii="Arial" w:eastAsia="Arial"/>
          <w:spacing w:val="-34"/>
          <w:w w:val="95"/>
        </w:rPr>
        <w:t>(10)</w:t>
      </w:r>
      <w:r>
        <w:rPr>
          <w:spacing w:val="-9"/>
          <w:w w:val="95"/>
        </w:rPr>
        <w:t>，使制动块</w:t>
      </w:r>
      <w:r>
        <w:rPr>
          <w:rFonts w:ascii="Arial" w:eastAsia="Arial"/>
          <w:w w:val="95"/>
        </w:rPr>
        <w:t>(1)</w:t>
      </w:r>
      <w:r>
        <w:rPr>
          <w:spacing w:val="9"/>
          <w:w w:val="95"/>
        </w:rPr>
        <w:t xml:space="preserve">与闸盘间隙增加到 </w:t>
      </w:r>
      <w:r>
        <w:rPr>
          <w:rFonts w:ascii="Arial" w:eastAsia="Arial"/>
          <w:w w:val="95"/>
        </w:rPr>
        <w:t>0.8mm,</w:t>
      </w:r>
      <w:r>
        <w:rPr>
          <w:w w:val="95"/>
        </w:rPr>
        <w:t>将调节</w:t>
      </w:r>
      <w:r>
        <w:t>套</w:t>
      </w:r>
      <w:r>
        <w:rPr>
          <w:rFonts w:ascii="Arial" w:eastAsia="Arial"/>
        </w:rPr>
        <w:t>(10)</w:t>
      </w:r>
      <w:r>
        <w:t>的锁紧螺钉拧紧。</w:t>
      </w:r>
    </w:p>
    <w:p>
      <w:pPr>
        <w:pStyle w:val="ListParagraph"/>
        <w:numPr>
          <w:ilvl w:val="0"/>
          <w:numId w:val="7"/>
        </w:numPr>
        <w:tabs>
          <w:tab w:val="left" w:pos="1578"/>
        </w:tabs>
        <w:spacing w:before="0" w:after="0" w:line="535" w:lineRule="exact"/>
        <w:ind w:left="1577" w:right="0" w:hanging="636"/>
        <w:jc w:val="left"/>
        <w:rPr>
          <w:sz w:val="42"/>
        </w:rPr>
      </w:pPr>
      <w:r>
        <w:rPr>
          <w:sz w:val="42"/>
        </w:rPr>
        <w:t>、贴磨闸瓦</w:t>
      </w:r>
    </w:p>
    <w:p>
      <w:pPr>
        <w:pStyle w:val="BodyText"/>
        <w:spacing w:before="398" w:line="417" w:lineRule="auto"/>
        <w:ind w:left="104" w:right="1691" w:firstLine="838"/>
      </w:pPr>
      <w:r>
        <w:rPr>
          <w:spacing w:val="-15"/>
        </w:rPr>
        <w:t xml:space="preserve">贴磨各闸瓦，使接触面积应达到闸瓦全面积的 </w:t>
      </w:r>
      <w:r>
        <w:rPr>
          <w:rFonts w:ascii="Arial" w:eastAsia="Arial"/>
        </w:rPr>
        <w:t>60%</w:t>
      </w:r>
      <w:r>
        <w:rPr>
          <w:spacing w:val="-11"/>
        </w:rPr>
        <w:t>以上，其贴磨方法如</w:t>
      </w:r>
      <w:r>
        <w:t>下：</w:t>
      </w:r>
    </w:p>
    <w:p>
      <w:pPr>
        <w:pStyle w:val="BodyText"/>
        <w:spacing w:line="417" w:lineRule="auto"/>
        <w:ind w:left="942" w:right="8410"/>
      </w:pPr>
      <w:r>
        <w:rPr>
          <w:rFonts w:ascii="Arial" w:eastAsia="Arial"/>
          <w:w w:val="95"/>
        </w:rPr>
        <w:t>a)</w:t>
      </w:r>
      <w:r>
        <w:rPr>
          <w:w w:val="95"/>
        </w:rPr>
        <w:t>、贴磨前，先保证制动盘干净。</w:t>
      </w:r>
      <w:r>
        <w:rPr>
          <w:rFonts w:ascii="Arial" w:eastAsia="Arial"/>
        </w:rPr>
        <w:t>b)</w:t>
      </w:r>
      <w:r>
        <w:t>、预测贴闸皮时油压值。</w:t>
      </w:r>
    </w:p>
    <w:p>
      <w:pPr>
        <w:pStyle w:val="ListParagraph"/>
        <w:numPr>
          <w:ilvl w:val="0"/>
          <w:numId w:val="6"/>
        </w:numPr>
        <w:tabs>
          <w:tab w:val="left" w:pos="1274"/>
        </w:tabs>
        <w:spacing w:before="0" w:after="0" w:line="417" w:lineRule="auto"/>
        <w:ind w:left="104" w:right="1575" w:firstLine="838"/>
        <w:jc w:val="left"/>
        <w:rPr>
          <w:sz w:val="42"/>
        </w:rPr>
      </w:pPr>
      <w:r>
        <w:rPr>
          <w:spacing w:val="3"/>
          <w:sz w:val="42"/>
        </w:rPr>
        <w:t>、预测各闸瓦</w:t>
      </w:r>
      <w:r>
        <w:rPr>
          <w:rFonts w:ascii="Arial" w:eastAsia="Arial"/>
          <w:spacing w:val="3"/>
          <w:sz w:val="42"/>
        </w:rPr>
        <w:t>(</w:t>
      </w:r>
      <w:r>
        <w:rPr>
          <w:spacing w:val="3"/>
          <w:sz w:val="42"/>
        </w:rPr>
        <w:t>制动块</w:t>
      </w:r>
      <w:r>
        <w:rPr>
          <w:rFonts w:ascii="Arial" w:eastAsia="Arial"/>
          <w:spacing w:val="3"/>
          <w:sz w:val="42"/>
        </w:rPr>
        <w:t>)</w:t>
      </w:r>
      <w:r>
        <w:rPr>
          <w:sz w:val="42"/>
        </w:rPr>
        <w:t xml:space="preserve">厚度。为保证闸瓦接触面积以减少贴磨时间， </w:t>
      </w:r>
      <w:r>
        <w:rPr>
          <w:spacing w:val="-1"/>
          <w:sz w:val="42"/>
        </w:rPr>
        <w:t>并保证闸瓦与制动油缸中心线安装后垂直，可先将闸瓦取下，以闸瓦与滑套</w:t>
      </w:r>
      <w:r>
        <w:rPr>
          <w:sz w:val="42"/>
        </w:rPr>
        <w:t>贴合面为基准刨削闸瓦，直到刨平，再装配到制动器上。</w:t>
      </w:r>
    </w:p>
    <w:p>
      <w:pPr>
        <w:pStyle w:val="ListParagraph"/>
        <w:numPr>
          <w:ilvl w:val="0"/>
          <w:numId w:val="6"/>
        </w:numPr>
        <w:tabs>
          <w:tab w:val="left" w:pos="1299"/>
        </w:tabs>
        <w:spacing w:before="0" w:after="0" w:line="537" w:lineRule="exact"/>
        <w:ind w:left="1299" w:right="0" w:hanging="357"/>
        <w:jc w:val="left"/>
        <w:rPr>
          <w:sz w:val="42"/>
        </w:rPr>
      </w:pPr>
      <w:r>
        <w:rPr>
          <w:spacing w:val="3"/>
          <w:sz w:val="42"/>
        </w:rPr>
        <w:t>、起动主电机进行贴磨闸瓦运转</w:t>
      </w:r>
      <w:r>
        <w:rPr>
          <w:rFonts w:ascii="Arial" w:eastAsia="Arial"/>
          <w:sz w:val="42"/>
        </w:rPr>
        <w:t>(</w:t>
      </w:r>
      <w:r>
        <w:rPr>
          <w:spacing w:val="2"/>
          <w:sz w:val="42"/>
        </w:rPr>
        <w:t>不得挂钢丝绳和提升容器</w:t>
      </w:r>
      <w:r>
        <w:rPr>
          <w:rFonts w:ascii="Arial" w:eastAsia="Arial"/>
          <w:sz w:val="42"/>
        </w:rPr>
        <w:t>)</w:t>
      </w:r>
      <w:r>
        <w:rPr>
          <w:sz w:val="42"/>
        </w:rPr>
        <w:t>，贴磨正</w:t>
      </w:r>
    </w:p>
    <w:p>
      <w:pPr>
        <w:spacing w:after="0" w:line="537" w:lineRule="exact"/>
        <w:jc w:val="left"/>
        <w:rPr>
          <w:sz w:val="42"/>
        </w:rPr>
        <w:sectPr>
          <w:footerReference w:type="default" r:id="rId10"/>
          <w:pgSz w:w="17860" w:h="25260"/>
          <w:pgMar w:top="2420" w:right="0" w:bottom="1780" w:left="2280" w:header="0" w:footer="1587"/>
          <w:pgNumType w:start="6"/>
          <w:cols w:space="708"/>
        </w:sectPr>
      </w:pPr>
    </w:p>
    <w:p>
      <w:pPr>
        <w:pStyle w:val="BodyText"/>
        <w:spacing w:before="11"/>
        <w:rPr>
          <w:sz w:val="7"/>
        </w:rPr>
      </w:pPr>
    </w:p>
    <w:p>
      <w:pPr>
        <w:pStyle w:val="BodyText"/>
        <w:spacing w:before="53" w:line="417" w:lineRule="auto"/>
        <w:ind w:left="104" w:right="1575"/>
        <w:jc w:val="both"/>
      </w:pPr>
      <w:r>
        <w:rPr>
          <w:spacing w:val="-1"/>
          <w:w w:val="95"/>
        </w:rPr>
        <w:t xml:space="preserve">压力一般不宜过大，略比贴闸皮的油压低 </w:t>
      </w:r>
      <w:r>
        <w:rPr>
          <w:rFonts w:ascii="Arial" w:eastAsia="Arial" w:hAnsi="Arial"/>
          <w:w w:val="95"/>
        </w:rPr>
        <w:t>0.2-0.4Pa</w:t>
      </w:r>
      <w:r>
        <w:rPr>
          <w:spacing w:val="-8"/>
          <w:w w:val="95"/>
        </w:rPr>
        <w:t>。贴磨闸瓦应在低速下进</w:t>
      </w:r>
      <w:r>
        <w:rPr>
          <w:spacing w:val="-5"/>
        </w:rPr>
        <w:t>行。贴磨时应随时注意制动盘温度不得超过</w:t>
      </w:r>
      <w:r>
        <w:rPr>
          <w:rFonts w:ascii="Arial" w:eastAsia="Arial" w:hAnsi="Arial"/>
        </w:rPr>
        <w:t>80</w:t>
      </w:r>
      <w:r>
        <w:t>℃</w:t>
      </w:r>
      <w:r>
        <w:rPr>
          <w:rFonts w:ascii="Arial" w:eastAsia="Arial" w:hAnsi="Arial"/>
        </w:rPr>
        <w:t>(</w:t>
      </w:r>
      <w:r>
        <w:rPr>
          <w:spacing w:val="-2"/>
        </w:rPr>
        <w:t>用点温计测量</w:t>
      </w:r>
      <w:r>
        <w:rPr>
          <w:rFonts w:ascii="Arial" w:eastAsia="Arial" w:hAnsi="Arial"/>
        </w:rPr>
        <w:t>)</w:t>
      </w:r>
      <w:r>
        <w:t>，以免损伤</w:t>
      </w:r>
      <w:r>
        <w:rPr>
          <w:spacing w:val="-1"/>
        </w:rPr>
        <w:t xml:space="preserve">制动盘表面粗糙度。超温时应停止贴磨，待冷却后再运转。依次断续运转， </w:t>
      </w:r>
      <w:r>
        <w:t>直到闸瓦接触面积达到要求为止。</w:t>
      </w:r>
    </w:p>
    <w:p>
      <w:pPr>
        <w:pStyle w:val="BodyText"/>
        <w:spacing w:line="417" w:lineRule="auto"/>
        <w:ind w:left="104" w:right="1575" w:firstLine="838"/>
        <w:jc w:val="both"/>
      </w:pPr>
      <w:r>
        <w:rPr>
          <w:spacing w:val="-6"/>
        </w:rPr>
        <w:t>为了防止贴磨闸瓦时制动盘磨出沟纹或拉伤，在贴磨过程中还应随时注</w:t>
      </w:r>
      <w:r>
        <w:rPr>
          <w:spacing w:val="-13"/>
        </w:rPr>
        <w:t>意观察制动盘的表面情况，如发现制动盘表面出现拉伤或沟纹时必须停磨闸</w:t>
      </w:r>
      <w:r>
        <w:rPr>
          <w:spacing w:val="-14"/>
        </w:rPr>
        <w:t>瓦，用油石或细锉清除。并相应将闸瓦取下检查，如发现金属粒子或碎片嵌</w:t>
      </w:r>
      <w:r>
        <w:rPr>
          <w:spacing w:val="-1"/>
        </w:rPr>
        <w:t xml:space="preserve">入闸瓦内时，应消除干净后再贴磨闸瓦。按此法直到闸瓦贴磨到规定的接触面积要求时为止。只有这样在以后正常运转中才能减少制动盘的损伤程度， </w:t>
      </w:r>
      <w:r>
        <w:rPr>
          <w:spacing w:val="-10"/>
        </w:rPr>
        <w:t>否则不经上述处理，势必使制动盘损伤的金属粒子或碎片嵌入到闸瓦内形成</w:t>
      </w:r>
      <w:r>
        <w:rPr>
          <w:spacing w:val="-11"/>
        </w:rPr>
        <w:t>研磨剂，造成闸瓦磨损制动盘，而制动盘磨损的金属粒子或碎片反过来又磨</w:t>
      </w:r>
      <w:r>
        <w:rPr>
          <w:spacing w:val="-1"/>
        </w:rPr>
        <w:t>损闸瓦或嵌入其内，造成恶性循环，两者俱伤的局面。因此，在安装调试中</w:t>
      </w:r>
      <w:r>
        <w:t>必须严格按上述要求贴磨闸瓦。</w:t>
      </w:r>
    </w:p>
    <w:p>
      <w:pPr>
        <w:pStyle w:val="ListParagraph"/>
        <w:numPr>
          <w:ilvl w:val="0"/>
          <w:numId w:val="7"/>
        </w:numPr>
        <w:tabs>
          <w:tab w:val="left" w:pos="1578"/>
        </w:tabs>
        <w:spacing w:before="0" w:after="0" w:line="536" w:lineRule="exact"/>
        <w:ind w:left="1577" w:right="0" w:hanging="636"/>
        <w:jc w:val="left"/>
        <w:rPr>
          <w:sz w:val="42"/>
        </w:rPr>
      </w:pPr>
      <w:r>
        <w:rPr>
          <w:sz w:val="42"/>
        </w:rPr>
        <w:t>、闸间隙的调整</w:t>
      </w:r>
    </w:p>
    <w:p>
      <w:pPr>
        <w:pStyle w:val="BodyText"/>
        <w:rPr>
          <w:sz w:val="31"/>
        </w:rPr>
      </w:pPr>
    </w:p>
    <w:p>
      <w:pPr>
        <w:pStyle w:val="BodyText"/>
        <w:spacing w:line="417" w:lineRule="auto"/>
        <w:ind w:left="104" w:right="1577" w:firstLine="838"/>
        <w:rPr>
          <w:rFonts w:ascii="Arial" w:eastAsia="Arial"/>
        </w:rPr>
      </w:pPr>
      <w:r>
        <w:rPr>
          <w:spacing w:val="-1"/>
        </w:rPr>
        <w:t>贴磨闸瓦达到要求后，应按相关标准调整好闸瓦与制动盘的间隙。调整</w:t>
      </w:r>
      <w:r>
        <w:t>方法如下：</w:t>
      </w:r>
      <w:r>
        <w:rPr>
          <w:rFonts w:ascii="Arial" w:eastAsia="Arial"/>
        </w:rPr>
        <w:t>(</w:t>
      </w:r>
      <w:r>
        <w:rPr>
          <w:spacing w:val="-56"/>
        </w:rPr>
        <w:t xml:space="preserve">图 </w:t>
      </w:r>
      <w:r>
        <w:rPr>
          <w:rFonts w:ascii="Arial" w:eastAsia="Arial"/>
        </w:rPr>
        <w:t>2)</w:t>
      </w:r>
    </w:p>
    <w:p>
      <w:pPr>
        <w:pStyle w:val="ListParagraph"/>
        <w:numPr>
          <w:ilvl w:val="0"/>
          <w:numId w:val="5"/>
        </w:numPr>
        <w:tabs>
          <w:tab w:val="left" w:pos="1296"/>
        </w:tabs>
        <w:spacing w:before="0" w:after="0" w:line="537" w:lineRule="exact"/>
        <w:ind w:left="1295" w:right="0" w:hanging="354"/>
        <w:jc w:val="left"/>
        <w:rPr>
          <w:rFonts w:ascii="Arial" w:eastAsia="Arial"/>
          <w:sz w:val="40"/>
        </w:rPr>
      </w:pPr>
      <w:r>
        <w:rPr>
          <w:sz w:val="42"/>
        </w:rPr>
        <w:t>、参考上节闸间隙的初调整部份。</w:t>
      </w:r>
    </w:p>
    <w:p>
      <w:pPr>
        <w:pStyle w:val="BodyText"/>
        <w:spacing w:before="1"/>
        <w:rPr>
          <w:sz w:val="31"/>
        </w:rPr>
      </w:pPr>
    </w:p>
    <w:p>
      <w:pPr>
        <w:pStyle w:val="ListParagraph"/>
        <w:numPr>
          <w:ilvl w:val="0"/>
          <w:numId w:val="5"/>
        </w:numPr>
        <w:tabs>
          <w:tab w:val="left" w:pos="1296"/>
        </w:tabs>
        <w:spacing w:before="0" w:after="0" w:line="240" w:lineRule="auto"/>
        <w:ind w:left="1295" w:right="0" w:hanging="354"/>
        <w:jc w:val="left"/>
        <w:rPr>
          <w:rFonts w:ascii="Arial" w:eastAsia="Arial"/>
          <w:sz w:val="40"/>
        </w:rPr>
      </w:pPr>
      <w:r>
        <w:rPr>
          <w:sz w:val="42"/>
        </w:rPr>
        <w:t>、闸间隙的调整过程中应注意以下几点：</w:t>
      </w:r>
    </w:p>
    <w:p>
      <w:pPr>
        <w:pStyle w:val="BodyText"/>
        <w:spacing w:before="1"/>
        <w:rPr>
          <w:sz w:val="31"/>
        </w:rPr>
      </w:pPr>
    </w:p>
    <w:p>
      <w:pPr>
        <w:pStyle w:val="BodyText"/>
        <w:spacing w:line="417" w:lineRule="auto"/>
        <w:ind w:left="104" w:right="1684" w:firstLine="838"/>
        <w:jc w:val="both"/>
      </w:pPr>
      <w:r>
        <w:rPr>
          <w:rFonts w:ascii="Arial" w:eastAsia="Arial"/>
          <w:spacing w:val="3"/>
        </w:rPr>
        <w:t>a</w:t>
      </w:r>
      <w:r>
        <w:t>、闸瓦间隙的定义与规范要求，定义是指制动器处于松闸状态下制动</w:t>
      </w:r>
      <w:r>
        <w:rPr>
          <w:spacing w:val="-17"/>
        </w:rPr>
        <w:t xml:space="preserve">块与闸盘间的间隙，规范要求提升机闸间隙不得大于 </w:t>
      </w:r>
      <w:r>
        <w:rPr>
          <w:rFonts w:ascii="Arial" w:eastAsia="Arial"/>
        </w:rPr>
        <w:t>2mm</w:t>
      </w:r>
      <w:r>
        <w:rPr>
          <w:spacing w:val="-17"/>
        </w:rPr>
        <w:t xml:space="preserve">。在安装调试时， </w:t>
      </w:r>
      <w:r>
        <w:rPr>
          <w:spacing w:val="-19"/>
        </w:rPr>
        <w:t xml:space="preserve">闸间隙调为 </w:t>
      </w:r>
      <w:r>
        <w:rPr>
          <w:rFonts w:ascii="Arial" w:eastAsia="Arial"/>
        </w:rPr>
        <w:t>1</w:t>
      </w:r>
      <w:r>
        <w:t>～</w:t>
      </w:r>
      <w:r>
        <w:rPr>
          <w:rFonts w:ascii="Arial" w:eastAsia="Arial"/>
        </w:rPr>
        <w:t>1.5mm</w:t>
      </w:r>
      <w:r>
        <w:t>。</w:t>
      </w:r>
    </w:p>
    <w:p>
      <w:pPr>
        <w:pStyle w:val="BodyText"/>
        <w:spacing w:line="537" w:lineRule="exact"/>
        <w:ind w:left="942"/>
        <w:jc w:val="both"/>
      </w:pPr>
      <w:r>
        <w:rPr>
          <w:rFonts w:ascii="Arial" w:eastAsia="Arial"/>
        </w:rPr>
        <w:t>b</w:t>
      </w:r>
      <w:r>
        <w:t>、在调试制动器过程中，若盘形闸</w:t>
      </w:r>
      <w:r>
        <w:rPr>
          <w:rFonts w:ascii="Arial" w:eastAsia="Arial"/>
        </w:rPr>
        <w:t>(</w:t>
      </w:r>
      <w:r>
        <w:t xml:space="preserve">图 </w:t>
      </w:r>
      <w:r>
        <w:rPr>
          <w:rFonts w:ascii="Arial" w:eastAsia="Arial"/>
        </w:rPr>
        <w:t>2)</w:t>
      </w:r>
      <w:r>
        <w:t>的活塞</w:t>
      </w:r>
      <w:r>
        <w:rPr>
          <w:rFonts w:ascii="Arial" w:eastAsia="Arial"/>
        </w:rPr>
        <w:t>(25)</w:t>
      </w:r>
      <w:r>
        <w:t>、滑套</w:t>
      </w:r>
      <w:r>
        <w:rPr>
          <w:rFonts w:ascii="Arial" w:eastAsia="Arial"/>
        </w:rPr>
        <w:t>(5)</w:t>
      </w:r>
      <w:r>
        <w:t>、碟形弹</w:t>
      </w:r>
    </w:p>
    <w:p>
      <w:pPr>
        <w:spacing w:after="0" w:line="537" w:lineRule="exact"/>
        <w:jc w:val="both"/>
        <w:sectPr>
          <w:footerReference w:type="default" r:id="rId11"/>
          <w:pgSz w:w="17860" w:h="25260"/>
          <w:pgMar w:top="2420" w:right="0" w:bottom="1780" w:left="2280" w:header="0" w:footer="1587"/>
          <w:pgNumType w:start="7"/>
          <w:cols w:space="708"/>
        </w:sectPr>
      </w:pPr>
    </w:p>
    <w:p>
      <w:pPr>
        <w:pStyle w:val="BodyText"/>
        <w:spacing w:before="11"/>
        <w:rPr>
          <w:sz w:val="7"/>
        </w:rPr>
      </w:pPr>
    </w:p>
    <w:p>
      <w:pPr>
        <w:pStyle w:val="BodyText"/>
        <w:spacing w:before="53" w:line="417" w:lineRule="auto"/>
        <w:ind w:left="104" w:right="1563"/>
        <w:jc w:val="both"/>
      </w:pPr>
      <w:r>
        <w:t>簧组</w:t>
      </w:r>
      <w:r>
        <w:rPr>
          <w:rFonts w:ascii="Times New Roman" w:eastAsia="Times New Roman"/>
        </w:rPr>
        <w:t>(6)</w:t>
      </w:r>
      <w:r>
        <w:rPr>
          <w:spacing w:val="-9"/>
        </w:rPr>
        <w:t>等不灵活，有卡阻现象时必须进行处理，使其灵活可靠。此后若松闸</w:t>
      </w:r>
      <w:r>
        <w:rPr>
          <w:spacing w:val="-18"/>
        </w:rPr>
        <w:t xml:space="preserve">时间超过 </w:t>
      </w:r>
      <w:r>
        <w:rPr>
          <w:rFonts w:ascii="Times New Roman" w:eastAsia="Times New Roman"/>
        </w:rPr>
        <w:t xml:space="preserve">0.3 </w:t>
      </w:r>
      <w:r>
        <w:t>秒时，可将盘式制动器的放气旋塞打开，进行放气即可缩短松闸时间。</w:t>
      </w:r>
    </w:p>
    <w:p>
      <w:pPr>
        <w:pStyle w:val="BodyText"/>
        <w:spacing w:line="417" w:lineRule="auto"/>
        <w:ind w:left="104" w:right="1690" w:firstLine="838"/>
        <w:jc w:val="both"/>
      </w:pPr>
      <w:r>
        <w:rPr>
          <w:rFonts w:ascii="Times New Roman" w:eastAsia="Times New Roman"/>
          <w:spacing w:val="3"/>
        </w:rPr>
        <w:t>c</w:t>
      </w:r>
      <w:r>
        <w:t>、在调整闸瓦与制盘间隙的过程中，间隙大小确定后，应反复升降液</w:t>
      </w:r>
      <w:r>
        <w:rPr>
          <w:spacing w:val="-1"/>
          <w:w w:val="100"/>
        </w:rPr>
        <w:t>压站的油压</w:t>
      </w:r>
      <w:r>
        <w:rPr>
          <w:rFonts w:ascii="Times New Roman" w:eastAsia="Times New Roman"/>
          <w:w w:val="100"/>
        </w:rPr>
        <w:t>(</w:t>
      </w:r>
      <w:r>
        <w:rPr>
          <w:spacing w:val="-30"/>
          <w:w w:val="100"/>
        </w:rPr>
        <w:t>即松闸、制动</w:t>
      </w:r>
      <w:r>
        <w:rPr>
          <w:rFonts w:ascii="Times New Roman" w:eastAsia="Times New Roman"/>
          <w:w w:val="100"/>
        </w:rPr>
        <w:t>)</w:t>
      </w:r>
      <w:r>
        <w:rPr>
          <w:spacing w:val="-22"/>
          <w:w w:val="100"/>
        </w:rPr>
        <w:t>，反复检查闸瓦间隙大小，使闸瓦间隙符合要求</w:t>
      </w:r>
      <w:r>
        <w:rPr>
          <w:rFonts w:ascii="Times New Roman" w:eastAsia="Times New Roman"/>
          <w:w w:val="100"/>
        </w:rPr>
        <w:t>(</w:t>
      </w:r>
      <w:r>
        <w:rPr>
          <w:spacing w:val="-15"/>
          <w:w w:val="100"/>
        </w:rPr>
        <w:t>为</w:t>
      </w:r>
      <w:r>
        <w:rPr>
          <w:w w:val="100"/>
        </w:rPr>
        <w:t xml:space="preserve"> </w:t>
      </w:r>
      <w:r>
        <w:rPr>
          <w:rFonts w:ascii="Times New Roman" w:eastAsia="Times New Roman"/>
        </w:rPr>
        <w:t>1</w:t>
      </w:r>
      <w:r>
        <w:t>～</w:t>
      </w:r>
      <w:r>
        <w:rPr>
          <w:rFonts w:ascii="Times New Roman" w:eastAsia="Times New Roman"/>
        </w:rPr>
        <w:t>1.5mm)</w:t>
      </w:r>
      <w:r>
        <w:t>。</w:t>
      </w:r>
    </w:p>
    <w:p>
      <w:pPr>
        <w:pStyle w:val="BodyText"/>
        <w:spacing w:line="417" w:lineRule="auto"/>
        <w:ind w:left="104" w:right="1689" w:firstLine="838"/>
        <w:jc w:val="both"/>
      </w:pPr>
      <w:r>
        <w:rPr>
          <w:rFonts w:ascii="Times New Roman" w:eastAsia="Times New Roman"/>
        </w:rPr>
        <w:t>d</w:t>
      </w:r>
      <w:r>
        <w:rPr>
          <w:spacing w:val="-2"/>
        </w:rPr>
        <w:t>、成对闸瓦与制动盘的间隙，应在制动盘不同的圆周部位上</w:t>
      </w:r>
      <w:r>
        <w:rPr>
          <w:rFonts w:ascii="Times New Roman" w:eastAsia="Times New Roman"/>
        </w:rPr>
        <w:t>(</w:t>
      </w:r>
      <w:r>
        <w:rPr>
          <w:spacing w:val="-4"/>
        </w:rPr>
        <w:t>等分四点</w:t>
      </w:r>
      <w:r>
        <w:t>以上</w:t>
      </w:r>
      <w:r>
        <w:rPr>
          <w:rFonts w:ascii="Times New Roman" w:eastAsia="Times New Roman"/>
        </w:rPr>
        <w:t>)</w:t>
      </w:r>
      <w:r>
        <w:rPr>
          <w:spacing w:val="-1"/>
        </w:rPr>
        <w:t xml:space="preserve">所测得的闸瓦间隙的平均值的差值不得超过 </w:t>
      </w:r>
      <w:r>
        <w:rPr>
          <w:rFonts w:ascii="Times New Roman" w:eastAsia="Times New Roman"/>
        </w:rPr>
        <w:t xml:space="preserve">0.2 </w:t>
      </w:r>
      <w:r>
        <w:rPr>
          <w:spacing w:val="-2"/>
        </w:rPr>
        <w:t>毫米</w:t>
      </w:r>
      <w:r>
        <w:rPr>
          <w:rFonts w:ascii="Times New Roman" w:eastAsia="Times New Roman"/>
        </w:rPr>
        <w:t>,</w:t>
      </w:r>
      <w:r>
        <w:rPr>
          <w:spacing w:val="-3"/>
        </w:rPr>
        <w:t>调整螺栓或调整</w:t>
      </w:r>
      <w:r>
        <w:t>螺栓拧紧程度应尽量一致，否则将影响制动力。</w:t>
      </w:r>
    </w:p>
    <w:p>
      <w:pPr>
        <w:pStyle w:val="ListParagraph"/>
        <w:numPr>
          <w:ilvl w:val="0"/>
          <w:numId w:val="5"/>
        </w:numPr>
        <w:tabs>
          <w:tab w:val="left" w:pos="1296"/>
        </w:tabs>
        <w:spacing w:before="0" w:after="0" w:line="417" w:lineRule="auto"/>
        <w:ind w:left="104" w:right="1575" w:firstLine="838"/>
        <w:jc w:val="both"/>
        <w:rPr>
          <w:rFonts w:ascii="Times New Roman" w:eastAsia="Times New Roman"/>
          <w:sz w:val="40"/>
        </w:rPr>
      </w:pPr>
      <w:r>
        <w:rPr>
          <w:spacing w:val="2"/>
          <w:sz w:val="42"/>
        </w:rPr>
        <w:t>、制动器信号装置，用于监视闸瓦的磨损情况，当闸瓦间隙达到</w:t>
      </w:r>
      <w:r>
        <w:rPr>
          <w:rFonts w:ascii="Times New Roman" w:eastAsia="Times New Roman"/>
          <w:sz w:val="42"/>
        </w:rPr>
        <w:t>2</w:t>
      </w:r>
      <w:r>
        <w:rPr>
          <w:rFonts w:ascii="Times New Roman" w:eastAsia="Times New Roman"/>
          <w:spacing w:val="17"/>
          <w:sz w:val="42"/>
        </w:rPr>
        <w:t xml:space="preserve"> </w:t>
      </w:r>
      <w:r>
        <w:rPr>
          <w:sz w:val="42"/>
        </w:rPr>
        <w:t>毫</w:t>
      </w:r>
      <w:r>
        <w:rPr>
          <w:spacing w:val="-1"/>
          <w:sz w:val="42"/>
        </w:rPr>
        <w:t>米时，微动开关应动作，发出讯号，提升绞车及提升机不能起动，以示闸瓦</w:t>
      </w:r>
      <w:r>
        <w:rPr>
          <w:sz w:val="42"/>
        </w:rPr>
        <w:t>间隙超过应重新调整。</w:t>
      </w:r>
    </w:p>
    <w:p>
      <w:pPr>
        <w:pStyle w:val="ListParagraph"/>
        <w:numPr>
          <w:ilvl w:val="0"/>
          <w:numId w:val="5"/>
        </w:numPr>
        <w:tabs>
          <w:tab w:val="left" w:pos="1296"/>
        </w:tabs>
        <w:spacing w:before="0" w:after="0" w:line="538" w:lineRule="exact"/>
        <w:ind w:left="1295" w:right="0" w:hanging="354"/>
        <w:jc w:val="left"/>
        <w:rPr>
          <w:rFonts w:ascii="Times New Roman" w:eastAsia="Times New Roman"/>
          <w:sz w:val="40"/>
        </w:rPr>
      </w:pPr>
      <w:r>
        <w:rPr>
          <w:sz w:val="42"/>
        </w:rPr>
        <w:t>、盘式制动器装置限位开关的调整（</w:t>
      </w:r>
      <w:r>
        <w:rPr>
          <w:spacing w:val="-63"/>
          <w:sz w:val="42"/>
        </w:rPr>
        <w:t xml:space="preserve">图 </w:t>
      </w:r>
      <w:r>
        <w:rPr>
          <w:rFonts w:ascii="Times New Roman" w:eastAsia="Times New Roman"/>
          <w:sz w:val="42"/>
        </w:rPr>
        <w:t>6</w:t>
      </w:r>
      <w:r>
        <w:rPr>
          <w:spacing w:val="-37"/>
          <w:sz w:val="42"/>
        </w:rPr>
        <w:t xml:space="preserve">、图 </w:t>
      </w:r>
      <w:r>
        <w:rPr>
          <w:rFonts w:ascii="Times New Roman" w:eastAsia="Times New Roman"/>
          <w:sz w:val="42"/>
        </w:rPr>
        <w:t>3</w:t>
      </w:r>
      <w:r>
        <w:rPr>
          <w:sz w:val="42"/>
        </w:rPr>
        <w:t>）</w:t>
      </w:r>
    </w:p>
    <w:p>
      <w:pPr>
        <w:pStyle w:val="BodyText"/>
        <w:spacing w:before="11"/>
        <w:rPr>
          <w:sz w:val="30"/>
        </w:rPr>
      </w:pPr>
    </w:p>
    <w:p>
      <w:pPr>
        <w:pStyle w:val="BodyText"/>
        <w:spacing w:before="1" w:line="417" w:lineRule="auto"/>
        <w:ind w:left="104" w:right="1611" w:firstLine="838"/>
      </w:pPr>
      <w:r>
        <w:t>盘式制动器装置闸瓦间隙调整好后，调整闸瓦磨损监视压板和碟形弹簧监视压板。</w:t>
      </w:r>
    </w:p>
    <w:p>
      <w:pPr>
        <w:pStyle w:val="BodyText"/>
        <w:spacing w:line="537" w:lineRule="exact"/>
        <w:ind w:left="942"/>
        <w:jc w:val="both"/>
      </w:pPr>
      <w:r>
        <w:t xml:space="preserve">调整方法：制动器处于松闸状态，调整螺栓 </w:t>
      </w:r>
      <w:r>
        <w:rPr>
          <w:rFonts w:ascii="Times New Roman" w:eastAsia="Times New Roman"/>
        </w:rPr>
        <w:t>M4X45(9)</w:t>
      </w:r>
      <w:r>
        <w:t>顶在闸瓦衬板上</w:t>
      </w:r>
    </w:p>
    <w:p>
      <w:pPr>
        <w:pStyle w:val="BodyText"/>
        <w:rPr>
          <w:sz w:val="31"/>
        </w:rPr>
      </w:pPr>
    </w:p>
    <w:p>
      <w:pPr>
        <w:pStyle w:val="BodyText"/>
        <w:spacing w:line="417" w:lineRule="auto"/>
        <w:ind w:left="104" w:right="1640"/>
        <w:jc w:val="both"/>
      </w:pPr>
      <w:r>
        <w:t>（</w:t>
      </w:r>
      <w:r>
        <w:rPr>
          <w:spacing w:val="-15"/>
        </w:rPr>
        <w:t xml:space="preserve">该调整螺栓的初始调整尺寸：到开关盒中心为 </w:t>
      </w:r>
      <w:r>
        <w:rPr>
          <w:rFonts w:ascii="Times New Roman" w:eastAsia="Times New Roman"/>
        </w:rPr>
        <w:t>65mm,</w:t>
      </w:r>
      <w:r>
        <w:t>闸瓦磨损后调整最大</w:t>
      </w:r>
      <w:r>
        <w:rPr>
          <w:w w:val="100"/>
        </w:rPr>
        <w:t>尺寸可达</w:t>
      </w:r>
      <w:r>
        <w:rPr>
          <w:spacing w:val="-110"/>
        </w:rPr>
        <w:t xml:space="preserve"> </w:t>
      </w:r>
      <w:r>
        <w:rPr>
          <w:rFonts w:ascii="Times New Roman" w:eastAsia="Times New Roman"/>
          <w:w w:val="100"/>
        </w:rPr>
        <w:t>85m</w:t>
      </w:r>
      <w:r>
        <w:rPr>
          <w:rFonts w:ascii="Times New Roman" w:eastAsia="Times New Roman"/>
          <w:spacing w:val="-8"/>
          <w:w w:val="100"/>
        </w:rPr>
        <w:t>m</w:t>
      </w:r>
      <w:r>
        <w:rPr>
          <w:spacing w:val="-209"/>
          <w:w w:val="100"/>
        </w:rPr>
        <w:t>）</w:t>
      </w:r>
      <w:r>
        <w:rPr>
          <w:w w:val="100"/>
        </w:rPr>
        <w:t>，微动开关</w:t>
      </w:r>
      <w:r>
        <w:rPr>
          <w:spacing w:val="-109"/>
        </w:rPr>
        <w:t xml:space="preserve"> </w:t>
      </w:r>
      <w:r>
        <w:rPr>
          <w:rFonts w:ascii="Times New Roman" w:eastAsia="Times New Roman"/>
          <w:w w:val="100"/>
        </w:rPr>
        <w:t>JW-11(20)</w:t>
      </w:r>
      <w:r>
        <w:rPr>
          <w:rFonts w:ascii="Times New Roman" w:eastAsia="Times New Roman"/>
        </w:rPr>
        <w:t xml:space="preserve"> </w:t>
      </w:r>
      <w:r>
        <w:rPr>
          <w:rFonts w:ascii="Times New Roman" w:eastAsia="Times New Roman"/>
          <w:w w:val="100"/>
        </w:rPr>
        <w:t>(A</w:t>
      </w:r>
      <w:r>
        <w:rPr>
          <w:rFonts w:ascii="Times New Roman" w:eastAsia="Times New Roman"/>
        </w:rPr>
        <w:t xml:space="preserve"> </w:t>
      </w:r>
      <w:r>
        <w:rPr>
          <w:w w:val="100"/>
        </w:rPr>
        <w:t>组上面开关、</w:t>
      </w:r>
      <w:r>
        <w:rPr>
          <w:rFonts w:ascii="Times New Roman" w:eastAsia="Times New Roman"/>
          <w:w w:val="100"/>
        </w:rPr>
        <w:t>B</w:t>
      </w:r>
      <w:r>
        <w:rPr>
          <w:rFonts w:ascii="Times New Roman" w:eastAsia="Times New Roman"/>
        </w:rPr>
        <w:t xml:space="preserve"> </w:t>
      </w:r>
      <w:r>
        <w:rPr>
          <w:spacing w:val="-1"/>
          <w:w w:val="100"/>
        </w:rPr>
        <w:t>组下面开关</w:t>
      </w:r>
      <w:r>
        <w:rPr>
          <w:rFonts w:ascii="Times New Roman" w:eastAsia="Times New Roman"/>
          <w:w w:val="100"/>
        </w:rPr>
        <w:t>)</w:t>
      </w:r>
      <w:r>
        <w:rPr>
          <w:w w:val="100"/>
        </w:rPr>
        <w:t>处于</w:t>
      </w:r>
      <w:r>
        <w:rPr>
          <w:spacing w:val="-8"/>
        </w:rPr>
        <w:t>常闭状态，压板</w:t>
      </w:r>
      <w:r>
        <w:rPr>
          <w:rFonts w:ascii="Times New Roman" w:eastAsia="Times New Roman"/>
        </w:rPr>
        <w:t>(6)</w:t>
      </w:r>
      <w:r>
        <w:rPr>
          <w:spacing w:val="-23"/>
        </w:rPr>
        <w:t xml:space="preserve">上螺钉 </w:t>
      </w:r>
      <w:r>
        <w:rPr>
          <w:rFonts w:ascii="Times New Roman" w:eastAsia="Times New Roman"/>
        </w:rPr>
        <w:t>M4X10(17)</w:t>
      </w:r>
      <w:r>
        <w:rPr>
          <w:spacing w:val="-7"/>
        </w:rPr>
        <w:t>拧松，在微动开关</w:t>
      </w:r>
      <w:r>
        <w:rPr>
          <w:rFonts w:ascii="Times New Roman" w:eastAsia="Times New Roman"/>
        </w:rPr>
        <w:t>(20)</w:t>
      </w:r>
      <w:r>
        <w:rPr>
          <w:spacing w:val="-1"/>
        </w:rPr>
        <w:t>和压板</w:t>
      </w:r>
      <w:r>
        <w:rPr>
          <w:rFonts w:ascii="Times New Roman" w:eastAsia="Times New Roman"/>
        </w:rPr>
        <w:t>(6)</w:t>
      </w:r>
      <w:r>
        <w:t>之间加</w:t>
      </w:r>
      <w:r>
        <w:rPr>
          <w:rFonts w:ascii="Times New Roman" w:eastAsia="Times New Roman"/>
        </w:rPr>
        <w:t xml:space="preserve">2mm </w:t>
      </w:r>
      <w:r>
        <w:rPr>
          <w:spacing w:val="-7"/>
        </w:rPr>
        <w:t>厚塞尺，移动压板</w:t>
      </w:r>
      <w:r>
        <w:rPr>
          <w:rFonts w:ascii="Times New Roman" w:eastAsia="Times New Roman"/>
        </w:rPr>
        <w:t>(6)</w:t>
      </w:r>
      <w:r>
        <w:rPr>
          <w:spacing w:val="-6"/>
        </w:rPr>
        <w:t>，使微动开关常闭点断开</w:t>
      </w:r>
      <w:r>
        <w:rPr>
          <w:rFonts w:ascii="Times New Roman" w:eastAsia="Times New Roman"/>
        </w:rPr>
        <w:t>(</w:t>
      </w:r>
      <w:r>
        <w:rPr>
          <w:spacing w:val="-2"/>
        </w:rPr>
        <w:t>用万用表测量</w:t>
      </w:r>
      <w:r>
        <w:rPr>
          <w:rFonts w:ascii="Times New Roman" w:eastAsia="Times New Roman"/>
        </w:rPr>
        <w:t>)</w:t>
      </w:r>
      <w:r>
        <w:rPr>
          <w:spacing w:val="-4"/>
        </w:rPr>
        <w:t>，此时用</w:t>
      </w:r>
      <w:r>
        <w:rPr>
          <w:spacing w:val="52"/>
        </w:rPr>
        <w:t>螺钉</w:t>
      </w:r>
      <w:r>
        <w:rPr>
          <w:rFonts w:ascii="Times New Roman" w:eastAsia="Times New Roman"/>
        </w:rPr>
        <w:t>M4X10(17)</w:t>
      </w:r>
      <w:r>
        <w:rPr>
          <w:spacing w:val="-1"/>
        </w:rPr>
        <w:t>将压板</w:t>
      </w:r>
      <w:r>
        <w:rPr>
          <w:rFonts w:ascii="Times New Roman" w:eastAsia="Times New Roman"/>
        </w:rPr>
        <w:t>(6)</w:t>
      </w:r>
      <w:r>
        <w:rPr>
          <w:spacing w:val="-14"/>
        </w:rPr>
        <w:t>固定在轴上，抽掉塞尺，完成闸瓦磨损监视压板的调整。</w:t>
      </w:r>
    </w:p>
    <w:p>
      <w:pPr>
        <w:spacing w:after="0" w:line="417"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https://d.book118.com/765201124224011123</w:t>
        </w:r>
      </w:hyperlink>
    </w:p>
    <w:p>
      <w:pPr>
        <w:spacing w:after="0" w:line="417" w:lineRule="auto"/>
        <w:jc w:val="both"/>
      </w:pPr>
    </w:p>
    <w:sectPr>
      <w:footerReference w:type="default" r:id="rId13"/>
      <w:pgSz w:w="17860" w:h="25260"/>
      <w:pgMar w:top="2420" w:right="0" w:bottom="1780" w:left="2280" w:header="0" w:footer="1587"/>
      <w:pgNumType w:start="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77.2pt;height:22.3pt;margin-top:1172.51pt;margin-left:372.39pt;mso-position-horizontal-relative:page;mso-position-vertical-relative:page;position:absolute;z-index:-251658240" filled="f" stroked="f">
          <v:textbox inset="0,0,0,0">
            <w:txbxContent>
              <w:p>
                <w:pPr>
                  <w:spacing w:before="15" w:line="431" w:lineRule="exact"/>
                  <w:ind w:left="20" w:right="0" w:firstLine="0"/>
                  <w:jc w:val="left"/>
                  <w:rPr>
                    <w:b/>
                    <w:sz w:val="36"/>
                  </w:rPr>
                </w:pPr>
                <w:r>
                  <w:rPr>
                    <w:b/>
                    <w:sz w:val="36"/>
                  </w:rPr>
                  <w:t xml:space="preserve">第 </w:t>
                </w:r>
                <w:r>
                  <w:fldChar w:fldCharType="begin"/>
                </w:r>
                <w:r>
                  <w:rPr>
                    <w:rFonts w:ascii="Arial" w:eastAsia="Arial"/>
                    <w:b/>
                    <w:sz w:val="36"/>
                  </w:rPr>
                  <w:instrText xml:space="preserve"> PAGE </w:instrText>
                </w:r>
                <w:r>
                  <w:fldChar w:fldCharType="separate"/>
                </w:r>
                <w:r>
                  <w:rPr>
                    <w:rFonts w:ascii="Arial" w:eastAsia="Arial"/>
                    <w:b/>
                    <w:sz w:val="36"/>
                  </w:rPr>
                  <w:t>1</w:t>
                </w:r>
                <w:r>
                  <w:fldChar w:fldCharType="end"/>
                </w:r>
                <w:r>
                  <w:rPr>
                    <w:rFonts w:ascii="Arial" w:eastAsia="Arial"/>
                    <w:b/>
                    <w:sz w:val="36"/>
                  </w:rPr>
                  <w:t xml:space="preserve"> </w:t>
                </w:r>
                <w:r>
                  <w:rPr>
                    <w:b/>
                    <w:sz w:val="36"/>
                  </w:rPr>
                  <w:t>页</w:t>
                </w:r>
              </w:p>
            </w:txbxContent>
          </v:textbox>
        </v:shape>
      </w:pict>
    </w:r>
    <w:r>
      <w:pict>
        <v:shape id="_x0000_s2050" type="#_x0000_t202" style="width:74.2pt;height:22.3pt;margin-top:1172.51pt;margin-left:480.78pt;mso-position-horizontal-relative:page;mso-position-vertical-relative:page;position:absolute;z-index:-251657216" filled="f" stroked="f">
          <v:textbox inset="0,0,0,0">
            <w:txbxContent>
              <w:p>
                <w:pPr>
                  <w:spacing w:before="15" w:line="431" w:lineRule="exact"/>
                  <w:ind w:left="20" w:right="0" w:firstLine="0"/>
                  <w:jc w:val="left"/>
                  <w:rPr>
                    <w:b/>
                    <w:sz w:val="36"/>
                  </w:rPr>
                </w:pPr>
                <w:r>
                  <w:rPr>
                    <w:b/>
                    <w:sz w:val="36"/>
                  </w:rPr>
                  <w:t xml:space="preserve">共 </w:t>
                </w:r>
                <w:r>
                  <w:rPr>
                    <w:rFonts w:ascii="Arial" w:eastAsia="Arial"/>
                    <w:b/>
                    <w:sz w:val="36"/>
                  </w:rPr>
                  <w:t xml:space="preserve">20 </w:t>
                </w:r>
                <w:r>
                  <w:rPr>
                    <w:b/>
                    <w:sz w:val="36"/>
                  </w:rPr>
                  <w:t>页</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77.2pt;height:22.3pt;margin-top:1172.51pt;margin-left:372.39pt;mso-position-horizontal-relative:page;mso-position-vertical-relative:page;position:absolute;z-index:-251656192" filled="f" stroked="f">
          <v:textbox inset="0,0,0,0">
            <w:txbxContent>
              <w:p>
                <w:pPr>
                  <w:spacing w:before="15" w:line="431" w:lineRule="exact"/>
                  <w:ind w:left="20" w:right="0" w:firstLine="0"/>
                  <w:jc w:val="left"/>
                  <w:rPr>
                    <w:b/>
                    <w:sz w:val="36"/>
                  </w:rPr>
                </w:pPr>
                <w:r>
                  <w:rPr>
                    <w:b/>
                    <w:sz w:val="36"/>
                  </w:rPr>
                  <w:t xml:space="preserve">第 </w:t>
                </w:r>
                <w:r>
                  <w:fldChar w:fldCharType="begin"/>
                </w:r>
                <w:r>
                  <w:rPr>
                    <w:rFonts w:ascii="Arial" w:eastAsia="Arial"/>
                    <w:b/>
                    <w:sz w:val="36"/>
                  </w:rPr>
                  <w:instrText xml:space="preserve"> PAGE </w:instrText>
                </w:r>
                <w:r>
                  <w:fldChar w:fldCharType="separate"/>
                </w:r>
                <w:r>
                  <w:rPr>
                    <w:rFonts w:ascii="Arial" w:eastAsia="Arial"/>
                    <w:b/>
                    <w:sz w:val="36"/>
                  </w:rPr>
                  <w:t>2</w:t>
                </w:r>
                <w:r>
                  <w:fldChar w:fldCharType="end"/>
                </w:r>
                <w:r>
                  <w:rPr>
                    <w:rFonts w:ascii="Arial" w:eastAsia="Arial"/>
                    <w:b/>
                    <w:sz w:val="36"/>
                  </w:rPr>
                  <w:t xml:space="preserve"> </w:t>
                </w:r>
                <w:r>
                  <w:rPr>
                    <w:b/>
                    <w:sz w:val="36"/>
                  </w:rPr>
                  <w:t>页</w:t>
                </w:r>
              </w:p>
            </w:txbxContent>
          </v:textbox>
        </v:shape>
      </w:pict>
    </w:r>
    <w:r>
      <w:pict>
        <v:shape id="_x0000_s2052" type="#_x0000_t202" style="width:74.2pt;height:22.3pt;margin-top:1172.51pt;margin-left:480.78pt;mso-position-horizontal-relative:page;mso-position-vertical-relative:page;position:absolute;z-index:-251655168" filled="f" stroked="f">
          <v:textbox inset="0,0,0,0">
            <w:txbxContent>
              <w:p>
                <w:pPr>
                  <w:spacing w:before="15" w:line="431" w:lineRule="exact"/>
                  <w:ind w:left="20" w:right="0" w:firstLine="0"/>
                  <w:jc w:val="left"/>
                  <w:rPr>
                    <w:b/>
                    <w:sz w:val="36"/>
                  </w:rPr>
                </w:pPr>
                <w:r>
                  <w:rPr>
                    <w:b/>
                    <w:sz w:val="36"/>
                  </w:rPr>
                  <w:t xml:space="preserve">共 </w:t>
                </w:r>
                <w:r>
                  <w:rPr>
                    <w:rFonts w:ascii="Arial" w:eastAsia="Arial"/>
                    <w:b/>
                    <w:sz w:val="36"/>
                  </w:rPr>
                  <w:t xml:space="preserve">20 </w:t>
                </w:r>
                <w:r>
                  <w:rPr>
                    <w:b/>
                    <w:sz w:val="36"/>
                  </w:rPr>
                  <w:t>页</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77.2pt;height:22.3pt;margin-top:1172.51pt;margin-left:372.39pt;mso-position-horizontal-relative:page;mso-position-vertical-relative:page;position:absolute;z-index:-251654144" filled="f" stroked="f">
          <v:textbox inset="0,0,0,0">
            <w:txbxContent>
              <w:p>
                <w:pPr>
                  <w:spacing w:before="15" w:line="431" w:lineRule="exact"/>
                  <w:ind w:left="20" w:right="0" w:firstLine="0"/>
                  <w:jc w:val="left"/>
                  <w:rPr>
                    <w:b/>
                    <w:sz w:val="36"/>
                  </w:rPr>
                </w:pPr>
                <w:r>
                  <w:rPr>
                    <w:b/>
                    <w:sz w:val="36"/>
                  </w:rPr>
                  <w:t xml:space="preserve">第 </w:t>
                </w:r>
                <w:r>
                  <w:fldChar w:fldCharType="begin"/>
                </w:r>
                <w:r>
                  <w:rPr>
                    <w:rFonts w:ascii="Arial" w:eastAsia="Arial"/>
                    <w:b/>
                    <w:sz w:val="36"/>
                  </w:rPr>
                  <w:instrText xml:space="preserve"> PAGE </w:instrText>
                </w:r>
                <w:r>
                  <w:fldChar w:fldCharType="separate"/>
                </w:r>
                <w:r>
                  <w:rPr>
                    <w:rFonts w:ascii="Arial" w:eastAsia="Arial"/>
                    <w:b/>
                    <w:sz w:val="36"/>
                  </w:rPr>
                  <w:t>3</w:t>
                </w:r>
                <w:r>
                  <w:fldChar w:fldCharType="end"/>
                </w:r>
                <w:r>
                  <w:rPr>
                    <w:rFonts w:ascii="Arial" w:eastAsia="Arial"/>
                    <w:b/>
                    <w:sz w:val="36"/>
                  </w:rPr>
                  <w:t xml:space="preserve"> </w:t>
                </w:r>
                <w:r>
                  <w:rPr>
                    <w:b/>
                    <w:sz w:val="36"/>
                  </w:rPr>
                  <w:t>页</w:t>
                </w:r>
              </w:p>
            </w:txbxContent>
          </v:textbox>
        </v:shape>
      </w:pict>
    </w:r>
    <w:r>
      <w:pict>
        <v:shape id="_x0000_s2054" type="#_x0000_t202" style="width:74.2pt;height:22.3pt;margin-top:1172.51pt;margin-left:480.78pt;mso-position-horizontal-relative:page;mso-position-vertical-relative:page;position:absolute;z-index:-251653120" filled="f" stroked="f">
          <v:textbox inset="0,0,0,0">
            <w:txbxContent>
              <w:p>
                <w:pPr>
                  <w:spacing w:before="15" w:line="431" w:lineRule="exact"/>
                  <w:ind w:left="20" w:right="0" w:firstLine="0"/>
                  <w:jc w:val="left"/>
                  <w:rPr>
                    <w:b/>
                    <w:sz w:val="36"/>
                  </w:rPr>
                </w:pPr>
                <w:r>
                  <w:rPr>
                    <w:b/>
                    <w:sz w:val="36"/>
                  </w:rPr>
                  <w:t xml:space="preserve">共 </w:t>
                </w:r>
                <w:r>
                  <w:rPr>
                    <w:rFonts w:ascii="Arial" w:eastAsia="Arial"/>
                    <w:b/>
                    <w:sz w:val="36"/>
                  </w:rPr>
                  <w:t xml:space="preserve">20 </w:t>
                </w:r>
                <w:r>
                  <w:rPr>
                    <w:b/>
                    <w:sz w:val="36"/>
                  </w:rPr>
                  <w:t>页</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77.2pt;height:22.3pt;margin-top:1172.51pt;margin-left:372.39pt;mso-position-horizontal-relative:page;mso-position-vertical-relative:page;position:absolute;z-index:-251652096" filled="f" stroked="f">
          <v:textbox inset="0,0,0,0">
            <w:txbxContent>
              <w:p>
                <w:pPr>
                  <w:spacing w:before="15" w:line="431" w:lineRule="exact"/>
                  <w:ind w:left="20" w:right="0" w:firstLine="0"/>
                  <w:jc w:val="left"/>
                  <w:rPr>
                    <w:b/>
                    <w:sz w:val="36"/>
                  </w:rPr>
                </w:pPr>
                <w:r>
                  <w:rPr>
                    <w:b/>
                    <w:sz w:val="36"/>
                  </w:rPr>
                  <w:t xml:space="preserve">第 </w:t>
                </w:r>
                <w:r>
                  <w:fldChar w:fldCharType="begin"/>
                </w:r>
                <w:r>
                  <w:rPr>
                    <w:rFonts w:ascii="Arial" w:eastAsia="Arial"/>
                    <w:b/>
                    <w:sz w:val="36"/>
                  </w:rPr>
                  <w:instrText xml:space="preserve"> PAGE </w:instrText>
                </w:r>
                <w:r>
                  <w:fldChar w:fldCharType="separate"/>
                </w:r>
                <w:r>
                  <w:rPr>
                    <w:rFonts w:ascii="Arial" w:eastAsia="Arial"/>
                    <w:b/>
                    <w:sz w:val="36"/>
                  </w:rPr>
                  <w:t>4</w:t>
                </w:r>
                <w:r>
                  <w:fldChar w:fldCharType="end"/>
                </w:r>
                <w:r>
                  <w:rPr>
                    <w:rFonts w:ascii="Arial" w:eastAsia="Arial"/>
                    <w:b/>
                    <w:sz w:val="36"/>
                  </w:rPr>
                  <w:t xml:space="preserve"> </w:t>
                </w:r>
                <w:r>
                  <w:rPr>
                    <w:b/>
                    <w:sz w:val="36"/>
                  </w:rPr>
                  <w:t>页</w:t>
                </w:r>
              </w:p>
            </w:txbxContent>
          </v:textbox>
        </v:shape>
      </w:pict>
    </w:r>
    <w:r>
      <w:pict>
        <v:shape id="_x0000_s2056" type="#_x0000_t202" style="width:74.2pt;height:22.3pt;margin-top:1172.51pt;margin-left:480.78pt;mso-position-horizontal-relative:page;mso-position-vertical-relative:page;position:absolute;z-index:-251651072" filled="f" stroked="f">
          <v:textbox inset="0,0,0,0">
            <w:txbxContent>
              <w:p>
                <w:pPr>
                  <w:spacing w:before="15" w:line="431" w:lineRule="exact"/>
                  <w:ind w:left="20" w:right="0" w:firstLine="0"/>
                  <w:jc w:val="left"/>
                  <w:rPr>
                    <w:b/>
                    <w:sz w:val="36"/>
                  </w:rPr>
                </w:pPr>
                <w:r>
                  <w:rPr>
                    <w:b/>
                    <w:sz w:val="36"/>
                  </w:rPr>
                  <w:t xml:space="preserve">共 </w:t>
                </w:r>
                <w:r>
                  <w:rPr>
                    <w:rFonts w:ascii="Arial" w:eastAsia="Arial"/>
                    <w:b/>
                    <w:sz w:val="36"/>
                  </w:rPr>
                  <w:t xml:space="preserve">20 </w:t>
                </w:r>
                <w:r>
                  <w:rPr>
                    <w:b/>
                    <w:sz w:val="36"/>
                  </w:rPr>
                  <w:t>页</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77.2pt;height:22.3pt;margin-top:1172.51pt;margin-left:372.39pt;mso-position-horizontal-relative:page;mso-position-vertical-relative:page;position:absolute;z-index:-251650048" filled="f" stroked="f">
          <v:textbox inset="0,0,0,0">
            <w:txbxContent>
              <w:p>
                <w:pPr>
                  <w:spacing w:before="15" w:line="431" w:lineRule="exact"/>
                  <w:ind w:left="20" w:right="0" w:firstLine="0"/>
                  <w:jc w:val="left"/>
                  <w:rPr>
                    <w:b/>
                    <w:sz w:val="36"/>
                  </w:rPr>
                </w:pPr>
                <w:r>
                  <w:rPr>
                    <w:b/>
                    <w:sz w:val="36"/>
                  </w:rPr>
                  <w:t xml:space="preserve">第 </w:t>
                </w:r>
                <w:r>
                  <w:fldChar w:fldCharType="begin"/>
                </w:r>
                <w:r>
                  <w:rPr>
                    <w:rFonts w:ascii="Arial" w:eastAsia="Arial"/>
                    <w:b/>
                    <w:sz w:val="36"/>
                  </w:rPr>
                  <w:instrText xml:space="preserve"> PAGE </w:instrText>
                </w:r>
                <w:r>
                  <w:fldChar w:fldCharType="separate"/>
                </w:r>
                <w:r>
                  <w:rPr>
                    <w:rFonts w:ascii="Arial" w:eastAsia="Arial"/>
                    <w:b/>
                    <w:sz w:val="36"/>
                  </w:rPr>
                  <w:t>5</w:t>
                </w:r>
                <w:r>
                  <w:fldChar w:fldCharType="end"/>
                </w:r>
                <w:r>
                  <w:rPr>
                    <w:rFonts w:ascii="Arial" w:eastAsia="Arial"/>
                    <w:b/>
                    <w:sz w:val="36"/>
                  </w:rPr>
                  <w:t xml:space="preserve"> </w:t>
                </w:r>
                <w:r>
                  <w:rPr>
                    <w:b/>
                    <w:sz w:val="36"/>
                  </w:rPr>
                  <w:t>页</w:t>
                </w:r>
              </w:p>
            </w:txbxContent>
          </v:textbox>
        </v:shape>
      </w:pict>
    </w:r>
    <w:r>
      <w:pict>
        <v:shape id="_x0000_s2058" type="#_x0000_t202" style="width:74.2pt;height:22.3pt;margin-top:1172.51pt;margin-left:480.78pt;mso-position-horizontal-relative:page;mso-position-vertical-relative:page;position:absolute;z-index:-251649024" filled="f" stroked="f">
          <v:textbox inset="0,0,0,0">
            <w:txbxContent>
              <w:p>
                <w:pPr>
                  <w:spacing w:before="15" w:line="431" w:lineRule="exact"/>
                  <w:ind w:left="20" w:right="0" w:firstLine="0"/>
                  <w:jc w:val="left"/>
                  <w:rPr>
                    <w:b/>
                    <w:sz w:val="36"/>
                  </w:rPr>
                </w:pPr>
                <w:r>
                  <w:rPr>
                    <w:b/>
                    <w:sz w:val="36"/>
                  </w:rPr>
                  <w:t xml:space="preserve">共 </w:t>
                </w:r>
                <w:r>
                  <w:rPr>
                    <w:rFonts w:ascii="Arial" w:eastAsia="Arial"/>
                    <w:b/>
                    <w:sz w:val="36"/>
                  </w:rPr>
                  <w:t xml:space="preserve">20 </w:t>
                </w:r>
                <w:r>
                  <w:rPr>
                    <w:b/>
                    <w:sz w:val="36"/>
                  </w:rPr>
                  <w:t>页</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77.2pt;height:22.3pt;margin-top:1172.51pt;margin-left:372.39pt;mso-position-horizontal-relative:page;mso-position-vertical-relative:page;position:absolute;z-index:-251648000" filled="f" stroked="f">
          <v:textbox inset="0,0,0,0">
            <w:txbxContent>
              <w:p>
                <w:pPr>
                  <w:spacing w:before="15" w:line="431" w:lineRule="exact"/>
                  <w:ind w:left="20" w:right="0" w:firstLine="0"/>
                  <w:jc w:val="left"/>
                  <w:rPr>
                    <w:b/>
                    <w:sz w:val="36"/>
                  </w:rPr>
                </w:pPr>
                <w:r>
                  <w:rPr>
                    <w:b/>
                    <w:sz w:val="36"/>
                  </w:rPr>
                  <w:t xml:space="preserve">第 </w:t>
                </w:r>
                <w:r>
                  <w:fldChar w:fldCharType="begin"/>
                </w:r>
                <w:r>
                  <w:rPr>
                    <w:rFonts w:ascii="Arial" w:eastAsia="Arial"/>
                    <w:b/>
                    <w:sz w:val="36"/>
                  </w:rPr>
                  <w:instrText xml:space="preserve"> PAGE </w:instrText>
                </w:r>
                <w:r>
                  <w:fldChar w:fldCharType="separate"/>
                </w:r>
                <w:r>
                  <w:rPr>
                    <w:rFonts w:ascii="Arial" w:eastAsia="Arial"/>
                    <w:b/>
                    <w:sz w:val="36"/>
                  </w:rPr>
                  <w:t>6</w:t>
                </w:r>
                <w:r>
                  <w:fldChar w:fldCharType="end"/>
                </w:r>
                <w:r>
                  <w:rPr>
                    <w:rFonts w:ascii="Arial" w:eastAsia="Arial"/>
                    <w:b/>
                    <w:sz w:val="36"/>
                  </w:rPr>
                  <w:t xml:space="preserve"> </w:t>
                </w:r>
                <w:r>
                  <w:rPr>
                    <w:b/>
                    <w:sz w:val="36"/>
                  </w:rPr>
                  <w:t>页</w:t>
                </w:r>
              </w:p>
            </w:txbxContent>
          </v:textbox>
        </v:shape>
      </w:pict>
    </w:r>
    <w:r>
      <w:pict>
        <v:shape id="_x0000_s2060" type="#_x0000_t202" style="width:74.2pt;height:22.3pt;margin-top:1172.51pt;margin-left:480.78pt;mso-position-horizontal-relative:page;mso-position-vertical-relative:page;position:absolute;z-index:-251646976" filled="f" stroked="f">
          <v:textbox inset="0,0,0,0">
            <w:txbxContent>
              <w:p>
                <w:pPr>
                  <w:spacing w:before="15" w:line="431" w:lineRule="exact"/>
                  <w:ind w:left="20" w:right="0" w:firstLine="0"/>
                  <w:jc w:val="left"/>
                  <w:rPr>
                    <w:b/>
                    <w:sz w:val="36"/>
                  </w:rPr>
                </w:pPr>
                <w:r>
                  <w:rPr>
                    <w:b/>
                    <w:sz w:val="36"/>
                  </w:rPr>
                  <w:t xml:space="preserve">共 </w:t>
                </w:r>
                <w:r>
                  <w:rPr>
                    <w:rFonts w:ascii="Arial" w:eastAsia="Arial"/>
                    <w:b/>
                    <w:sz w:val="36"/>
                  </w:rPr>
                  <w:t xml:space="preserve">20 </w:t>
                </w:r>
                <w:r>
                  <w:rPr>
                    <w:b/>
                    <w:sz w:val="36"/>
                  </w:rPr>
                  <w:t>页</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77.2pt;height:22.3pt;margin-top:1172.51pt;margin-left:372.39pt;mso-position-horizontal-relative:page;mso-position-vertical-relative:page;position:absolute;z-index:-251645952" filled="f" stroked="f">
          <v:textbox inset="0,0,0,0">
            <w:txbxContent>
              <w:p>
                <w:pPr>
                  <w:spacing w:before="15" w:line="431" w:lineRule="exact"/>
                  <w:ind w:left="20" w:right="0" w:firstLine="0"/>
                  <w:jc w:val="left"/>
                  <w:rPr>
                    <w:b/>
                    <w:sz w:val="36"/>
                  </w:rPr>
                </w:pPr>
                <w:r>
                  <w:rPr>
                    <w:b/>
                    <w:sz w:val="36"/>
                  </w:rPr>
                  <w:t xml:space="preserve">第 </w:t>
                </w:r>
                <w:r>
                  <w:fldChar w:fldCharType="begin"/>
                </w:r>
                <w:r>
                  <w:rPr>
                    <w:rFonts w:ascii="Arial" w:eastAsia="Arial"/>
                    <w:b/>
                    <w:sz w:val="36"/>
                  </w:rPr>
                  <w:instrText xml:space="preserve"> PAGE </w:instrText>
                </w:r>
                <w:r>
                  <w:fldChar w:fldCharType="separate"/>
                </w:r>
                <w:r>
                  <w:rPr>
                    <w:rFonts w:ascii="Arial" w:eastAsia="Arial"/>
                    <w:b/>
                    <w:sz w:val="36"/>
                  </w:rPr>
                  <w:t>7</w:t>
                </w:r>
                <w:r>
                  <w:fldChar w:fldCharType="end"/>
                </w:r>
                <w:r>
                  <w:rPr>
                    <w:rFonts w:ascii="Arial" w:eastAsia="Arial"/>
                    <w:b/>
                    <w:sz w:val="36"/>
                  </w:rPr>
                  <w:t xml:space="preserve"> </w:t>
                </w:r>
                <w:r>
                  <w:rPr>
                    <w:b/>
                    <w:sz w:val="36"/>
                  </w:rPr>
                  <w:t>页</w:t>
                </w:r>
              </w:p>
            </w:txbxContent>
          </v:textbox>
        </v:shape>
      </w:pict>
    </w:r>
    <w:r>
      <w:pict>
        <v:shape id="_x0000_s2062" type="#_x0000_t202" style="width:74.2pt;height:22.3pt;margin-top:1172.51pt;margin-left:480.78pt;mso-position-horizontal-relative:page;mso-position-vertical-relative:page;position:absolute;z-index:-251644928" filled="f" stroked="f">
          <v:textbox inset="0,0,0,0">
            <w:txbxContent>
              <w:p>
                <w:pPr>
                  <w:spacing w:before="15" w:line="431" w:lineRule="exact"/>
                  <w:ind w:left="20" w:right="0" w:firstLine="0"/>
                  <w:jc w:val="left"/>
                  <w:rPr>
                    <w:b/>
                    <w:sz w:val="36"/>
                  </w:rPr>
                </w:pPr>
                <w:r>
                  <w:rPr>
                    <w:b/>
                    <w:sz w:val="36"/>
                  </w:rPr>
                  <w:t xml:space="preserve">共 </w:t>
                </w:r>
                <w:r>
                  <w:rPr>
                    <w:rFonts w:ascii="Arial" w:eastAsia="Arial"/>
                    <w:b/>
                    <w:sz w:val="36"/>
                  </w:rPr>
                  <w:t xml:space="preserve">20 </w:t>
                </w:r>
                <w:r>
                  <w:rPr>
                    <w:b/>
                    <w:sz w:val="36"/>
                  </w:rPr>
                  <w:t>页</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77.2pt;height:22.3pt;margin-top:1172.51pt;margin-left:372.39pt;mso-position-horizontal-relative:page;mso-position-vertical-relative:page;position:absolute;z-index:-251643904" filled="f" stroked="f">
          <v:textbox inset="0,0,0,0">
            <w:txbxContent>
              <w:p>
                <w:pPr>
                  <w:spacing w:before="15" w:line="431" w:lineRule="exact"/>
                  <w:ind w:left="20" w:right="0" w:firstLine="0"/>
                  <w:jc w:val="left"/>
                  <w:rPr>
                    <w:b/>
                    <w:sz w:val="36"/>
                  </w:rPr>
                </w:pPr>
                <w:r>
                  <w:rPr>
                    <w:b/>
                    <w:sz w:val="36"/>
                  </w:rPr>
                  <w:t xml:space="preserve">第 </w:t>
                </w:r>
                <w:r>
                  <w:fldChar w:fldCharType="begin"/>
                </w:r>
                <w:r>
                  <w:rPr>
                    <w:rFonts w:ascii="Arial" w:eastAsia="Arial"/>
                    <w:b/>
                    <w:sz w:val="36"/>
                  </w:rPr>
                  <w:instrText xml:space="preserve"> PAGE </w:instrText>
                </w:r>
                <w:r>
                  <w:fldChar w:fldCharType="separate"/>
                </w:r>
                <w:r>
                  <w:rPr>
                    <w:rFonts w:ascii="Arial" w:eastAsia="Arial"/>
                    <w:b/>
                    <w:sz w:val="36"/>
                  </w:rPr>
                  <w:t>9</w:t>
                </w:r>
                <w:r>
                  <w:fldChar w:fldCharType="end"/>
                </w:r>
                <w:r>
                  <w:rPr>
                    <w:rFonts w:ascii="Arial" w:eastAsia="Arial"/>
                    <w:b/>
                    <w:sz w:val="36"/>
                  </w:rPr>
                  <w:t xml:space="preserve"> </w:t>
                </w:r>
                <w:r>
                  <w:rPr>
                    <w:b/>
                    <w:sz w:val="36"/>
                  </w:rPr>
                  <w:t>页</w:t>
                </w:r>
              </w:p>
            </w:txbxContent>
          </v:textbox>
        </v:shape>
      </w:pict>
    </w:r>
    <w:r>
      <w:pict>
        <v:shape id="_x0000_s2064" type="#_x0000_t202" style="width:74.2pt;height:22.3pt;margin-top:1172.51pt;margin-left:480.78pt;mso-position-horizontal-relative:page;mso-position-vertical-relative:page;position:absolute;z-index:-251642880" filled="f" stroked="f">
          <v:textbox inset="0,0,0,0">
            <w:txbxContent>
              <w:p>
                <w:pPr>
                  <w:spacing w:before="15" w:line="431" w:lineRule="exact"/>
                  <w:ind w:left="20" w:right="0" w:firstLine="0"/>
                  <w:jc w:val="left"/>
                  <w:rPr>
                    <w:b/>
                    <w:sz w:val="36"/>
                  </w:rPr>
                </w:pPr>
                <w:r>
                  <w:rPr>
                    <w:b/>
                    <w:sz w:val="36"/>
                  </w:rPr>
                  <w:t xml:space="preserve">共 </w:t>
                </w:r>
                <w:r>
                  <w:rPr>
                    <w:rFonts w:ascii="Arial" w:eastAsia="Arial"/>
                    <w:b/>
                    <w:sz w:val="36"/>
                  </w:rPr>
                  <w:t xml:space="preserve">20 </w:t>
                </w:r>
                <w:r>
                  <w:rPr>
                    <w:b/>
                    <w:sz w:val="36"/>
                  </w:rPr>
                  <w:t>页</w:t>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6DB8"/>
    <w:multiLevelType w:val="hybridMultilevel"/>
    <w:tmpl w:val="00000000"/>
    <w:lvl w:ilvl="0">
      <w:start w:val="1"/>
      <w:numFmt w:val="decimal"/>
      <w:lvlText w:val="%1."/>
      <w:lvlJc w:val="left"/>
      <w:pPr>
        <w:ind w:left="406" w:hanging="378"/>
        <w:jc w:val="left"/>
      </w:pPr>
      <w:rPr>
        <w:rFonts w:ascii="宋体" w:eastAsia="宋体" w:hAnsi="宋体" w:cs="宋体" w:hint="default"/>
        <w:color w:val="3F003F"/>
        <w:w w:val="100"/>
        <w:sz w:val="32"/>
        <w:szCs w:val="32"/>
      </w:rPr>
    </w:lvl>
    <w:lvl w:ilvl="1">
      <w:start w:val="0"/>
      <w:numFmt w:val="bullet"/>
      <w:lvlText w:val="•"/>
      <w:lvlJc w:val="left"/>
      <w:pPr>
        <w:ind w:left="498" w:hanging="378"/>
      </w:pPr>
      <w:rPr>
        <w:rFonts w:hint="default"/>
      </w:rPr>
    </w:lvl>
    <w:lvl w:ilvl="2">
      <w:start w:val="0"/>
      <w:numFmt w:val="bullet"/>
      <w:lvlText w:val="•"/>
      <w:lvlJc w:val="left"/>
      <w:pPr>
        <w:ind w:left="597" w:hanging="378"/>
      </w:pPr>
      <w:rPr>
        <w:rFonts w:hint="default"/>
      </w:rPr>
    </w:lvl>
    <w:lvl w:ilvl="3">
      <w:start w:val="0"/>
      <w:numFmt w:val="bullet"/>
      <w:lvlText w:val="•"/>
      <w:lvlJc w:val="left"/>
      <w:pPr>
        <w:ind w:left="695" w:hanging="378"/>
      </w:pPr>
      <w:rPr>
        <w:rFonts w:hint="default"/>
      </w:rPr>
    </w:lvl>
    <w:lvl w:ilvl="4">
      <w:start w:val="0"/>
      <w:numFmt w:val="bullet"/>
      <w:lvlText w:val="•"/>
      <w:lvlJc w:val="left"/>
      <w:pPr>
        <w:ind w:left="794" w:hanging="378"/>
      </w:pPr>
      <w:rPr>
        <w:rFonts w:hint="default"/>
      </w:rPr>
    </w:lvl>
    <w:lvl w:ilvl="5">
      <w:start w:val="0"/>
      <w:numFmt w:val="bullet"/>
      <w:lvlText w:val="•"/>
      <w:lvlJc w:val="left"/>
      <w:pPr>
        <w:ind w:left="893" w:hanging="378"/>
      </w:pPr>
      <w:rPr>
        <w:rFonts w:hint="default"/>
      </w:rPr>
    </w:lvl>
    <w:lvl w:ilvl="6">
      <w:start w:val="0"/>
      <w:numFmt w:val="bullet"/>
      <w:lvlText w:val="•"/>
      <w:lvlJc w:val="left"/>
      <w:pPr>
        <w:ind w:left="991" w:hanging="378"/>
      </w:pPr>
      <w:rPr>
        <w:rFonts w:hint="default"/>
      </w:rPr>
    </w:lvl>
    <w:lvl w:ilvl="7">
      <w:start w:val="0"/>
      <w:numFmt w:val="bullet"/>
      <w:lvlText w:val="•"/>
      <w:lvlJc w:val="left"/>
      <w:pPr>
        <w:ind w:left="1090" w:hanging="378"/>
      </w:pPr>
      <w:rPr>
        <w:rFonts w:hint="default"/>
      </w:rPr>
    </w:lvl>
    <w:lvl w:ilvl="8">
      <w:start w:val="0"/>
      <w:numFmt w:val="bullet"/>
      <w:lvlText w:val="•"/>
      <w:lvlJc w:val="left"/>
      <w:pPr>
        <w:ind w:left="1188" w:hanging="378"/>
      </w:pPr>
      <w:rPr>
        <w:rFonts w:hint="default"/>
      </w:rPr>
    </w:lvl>
  </w:abstractNum>
  <w:abstractNum w:abstractNumId="1">
    <w:nsid w:val="1935B054"/>
    <w:multiLevelType w:val="hybridMultilevel"/>
    <w:tmpl w:val="00000000"/>
    <w:lvl w:ilvl="0">
      <w:start w:val="1"/>
      <w:numFmt w:val="decimal"/>
      <w:lvlText w:val="%1)"/>
      <w:lvlJc w:val="left"/>
      <w:pPr>
        <w:ind w:left="104" w:hanging="353"/>
        <w:jc w:val="left"/>
      </w:pPr>
      <w:rPr>
        <w:rFonts w:hint="default"/>
        <w:w w:val="93"/>
      </w:rPr>
    </w:lvl>
    <w:lvl w:ilvl="1">
      <w:start w:val="0"/>
      <w:numFmt w:val="bullet"/>
      <w:lvlText w:val="•"/>
      <w:lvlJc w:val="left"/>
      <w:pPr>
        <w:ind w:left="1647" w:hanging="353"/>
      </w:pPr>
      <w:rPr>
        <w:rFonts w:hint="default"/>
      </w:rPr>
    </w:lvl>
    <w:lvl w:ilvl="2">
      <w:start w:val="0"/>
      <w:numFmt w:val="bullet"/>
      <w:lvlText w:val="•"/>
      <w:lvlJc w:val="left"/>
      <w:pPr>
        <w:ind w:left="3195" w:hanging="353"/>
      </w:pPr>
      <w:rPr>
        <w:rFonts w:hint="default"/>
      </w:rPr>
    </w:lvl>
    <w:lvl w:ilvl="3">
      <w:start w:val="0"/>
      <w:numFmt w:val="bullet"/>
      <w:lvlText w:val="•"/>
      <w:lvlJc w:val="left"/>
      <w:pPr>
        <w:ind w:left="4743" w:hanging="353"/>
      </w:pPr>
      <w:rPr>
        <w:rFonts w:hint="default"/>
      </w:rPr>
    </w:lvl>
    <w:lvl w:ilvl="4">
      <w:start w:val="0"/>
      <w:numFmt w:val="bullet"/>
      <w:lvlText w:val="•"/>
      <w:lvlJc w:val="left"/>
      <w:pPr>
        <w:ind w:left="6291" w:hanging="353"/>
      </w:pPr>
      <w:rPr>
        <w:rFonts w:hint="default"/>
      </w:rPr>
    </w:lvl>
    <w:lvl w:ilvl="5">
      <w:start w:val="0"/>
      <w:numFmt w:val="bullet"/>
      <w:lvlText w:val="•"/>
      <w:lvlJc w:val="left"/>
      <w:pPr>
        <w:ind w:left="7839" w:hanging="353"/>
      </w:pPr>
      <w:rPr>
        <w:rFonts w:hint="default"/>
      </w:rPr>
    </w:lvl>
    <w:lvl w:ilvl="6">
      <w:start w:val="0"/>
      <w:numFmt w:val="bullet"/>
      <w:lvlText w:val="•"/>
      <w:lvlJc w:val="left"/>
      <w:pPr>
        <w:ind w:left="9387" w:hanging="353"/>
      </w:pPr>
      <w:rPr>
        <w:rFonts w:hint="default"/>
      </w:rPr>
    </w:lvl>
    <w:lvl w:ilvl="7">
      <w:start w:val="0"/>
      <w:numFmt w:val="bullet"/>
      <w:lvlText w:val="•"/>
      <w:lvlJc w:val="left"/>
      <w:pPr>
        <w:ind w:left="10935" w:hanging="353"/>
      </w:pPr>
      <w:rPr>
        <w:rFonts w:hint="default"/>
      </w:rPr>
    </w:lvl>
    <w:lvl w:ilvl="8">
      <w:start w:val="0"/>
      <w:numFmt w:val="bullet"/>
      <w:lvlText w:val="•"/>
      <w:lvlJc w:val="left"/>
      <w:pPr>
        <w:ind w:left="12483" w:hanging="353"/>
      </w:pPr>
      <w:rPr>
        <w:rFonts w:hint="default"/>
      </w:rPr>
    </w:lvl>
  </w:abstractNum>
  <w:abstractNum w:abstractNumId="2">
    <w:nsid w:val="19C47E20"/>
    <w:multiLevelType w:val="hybridMultilevel"/>
    <w:tmpl w:val="00000000"/>
    <w:lvl w:ilvl="0">
      <w:start w:val="9"/>
      <w:numFmt w:val="decimal"/>
      <w:lvlText w:val="%1)"/>
      <w:lvlJc w:val="left"/>
      <w:pPr>
        <w:ind w:left="104" w:hanging="353"/>
        <w:jc w:val="left"/>
      </w:pPr>
      <w:rPr>
        <w:rFonts w:ascii="Arial" w:eastAsia="Arial" w:hAnsi="Arial" w:cs="Arial" w:hint="default"/>
        <w:w w:val="93"/>
        <w:sz w:val="40"/>
        <w:szCs w:val="40"/>
      </w:rPr>
    </w:lvl>
    <w:lvl w:ilvl="1">
      <w:start w:val="0"/>
      <w:numFmt w:val="bullet"/>
      <w:lvlText w:val="•"/>
      <w:lvlJc w:val="left"/>
      <w:pPr>
        <w:ind w:left="1647" w:hanging="353"/>
      </w:pPr>
      <w:rPr>
        <w:rFonts w:hint="default"/>
      </w:rPr>
    </w:lvl>
    <w:lvl w:ilvl="2">
      <w:start w:val="0"/>
      <w:numFmt w:val="bullet"/>
      <w:lvlText w:val="•"/>
      <w:lvlJc w:val="left"/>
      <w:pPr>
        <w:ind w:left="3195" w:hanging="353"/>
      </w:pPr>
      <w:rPr>
        <w:rFonts w:hint="default"/>
      </w:rPr>
    </w:lvl>
    <w:lvl w:ilvl="3">
      <w:start w:val="0"/>
      <w:numFmt w:val="bullet"/>
      <w:lvlText w:val="•"/>
      <w:lvlJc w:val="left"/>
      <w:pPr>
        <w:ind w:left="4743" w:hanging="353"/>
      </w:pPr>
      <w:rPr>
        <w:rFonts w:hint="default"/>
      </w:rPr>
    </w:lvl>
    <w:lvl w:ilvl="4">
      <w:start w:val="0"/>
      <w:numFmt w:val="bullet"/>
      <w:lvlText w:val="•"/>
      <w:lvlJc w:val="left"/>
      <w:pPr>
        <w:ind w:left="6291" w:hanging="353"/>
      </w:pPr>
      <w:rPr>
        <w:rFonts w:hint="default"/>
      </w:rPr>
    </w:lvl>
    <w:lvl w:ilvl="5">
      <w:start w:val="0"/>
      <w:numFmt w:val="bullet"/>
      <w:lvlText w:val="•"/>
      <w:lvlJc w:val="left"/>
      <w:pPr>
        <w:ind w:left="7839" w:hanging="353"/>
      </w:pPr>
      <w:rPr>
        <w:rFonts w:hint="default"/>
      </w:rPr>
    </w:lvl>
    <w:lvl w:ilvl="6">
      <w:start w:val="0"/>
      <w:numFmt w:val="bullet"/>
      <w:lvlText w:val="•"/>
      <w:lvlJc w:val="left"/>
      <w:pPr>
        <w:ind w:left="9387" w:hanging="353"/>
      </w:pPr>
      <w:rPr>
        <w:rFonts w:hint="default"/>
      </w:rPr>
    </w:lvl>
    <w:lvl w:ilvl="7">
      <w:start w:val="0"/>
      <w:numFmt w:val="bullet"/>
      <w:lvlText w:val="•"/>
      <w:lvlJc w:val="left"/>
      <w:pPr>
        <w:ind w:left="10935" w:hanging="353"/>
      </w:pPr>
      <w:rPr>
        <w:rFonts w:hint="default"/>
      </w:rPr>
    </w:lvl>
    <w:lvl w:ilvl="8">
      <w:start w:val="0"/>
      <w:numFmt w:val="bullet"/>
      <w:lvlText w:val="•"/>
      <w:lvlJc w:val="left"/>
      <w:pPr>
        <w:ind w:left="12483" w:hanging="353"/>
      </w:pPr>
      <w:rPr>
        <w:rFonts w:hint="default"/>
      </w:rPr>
    </w:lvl>
  </w:abstractNum>
  <w:abstractNum w:abstractNumId="3">
    <w:nsid w:val="1B5C8C17"/>
    <w:multiLevelType w:val="hybridMultilevel"/>
    <w:tmpl w:val="00000000"/>
    <w:lvl w:ilvl="0">
      <w:start w:val="10"/>
      <w:numFmt w:val="decimal"/>
      <w:lvlText w:val="%1"/>
      <w:lvlJc w:val="left"/>
      <w:pPr>
        <w:ind w:left="419" w:hanging="420"/>
        <w:jc w:val="left"/>
      </w:pPr>
      <w:rPr>
        <w:rFonts w:ascii="宋体" w:eastAsia="宋体" w:hAnsi="宋体" w:cs="宋体" w:hint="default"/>
        <w:color w:val="3F003F"/>
        <w:w w:val="101"/>
        <w:position w:val="2"/>
        <w:sz w:val="33"/>
        <w:szCs w:val="33"/>
      </w:rPr>
    </w:lvl>
    <w:lvl w:ilvl="1">
      <w:start w:val="0"/>
      <w:numFmt w:val="bullet"/>
      <w:lvlText w:val="•"/>
      <w:lvlJc w:val="left"/>
      <w:pPr>
        <w:ind w:left="505" w:hanging="420"/>
      </w:pPr>
      <w:rPr>
        <w:rFonts w:hint="default"/>
      </w:rPr>
    </w:lvl>
    <w:lvl w:ilvl="2">
      <w:start w:val="0"/>
      <w:numFmt w:val="bullet"/>
      <w:lvlText w:val="•"/>
      <w:lvlJc w:val="left"/>
      <w:pPr>
        <w:ind w:left="591" w:hanging="420"/>
      </w:pPr>
      <w:rPr>
        <w:rFonts w:hint="default"/>
      </w:rPr>
    </w:lvl>
    <w:lvl w:ilvl="3">
      <w:start w:val="0"/>
      <w:numFmt w:val="bullet"/>
      <w:lvlText w:val="•"/>
      <w:lvlJc w:val="left"/>
      <w:pPr>
        <w:ind w:left="677" w:hanging="420"/>
      </w:pPr>
      <w:rPr>
        <w:rFonts w:hint="default"/>
      </w:rPr>
    </w:lvl>
    <w:lvl w:ilvl="4">
      <w:start w:val="0"/>
      <w:numFmt w:val="bullet"/>
      <w:lvlText w:val="•"/>
      <w:lvlJc w:val="left"/>
      <w:pPr>
        <w:ind w:left="763" w:hanging="420"/>
      </w:pPr>
      <w:rPr>
        <w:rFonts w:hint="default"/>
      </w:rPr>
    </w:lvl>
    <w:lvl w:ilvl="5">
      <w:start w:val="0"/>
      <w:numFmt w:val="bullet"/>
      <w:lvlText w:val="•"/>
      <w:lvlJc w:val="left"/>
      <w:pPr>
        <w:ind w:left="848" w:hanging="420"/>
      </w:pPr>
      <w:rPr>
        <w:rFonts w:hint="default"/>
      </w:rPr>
    </w:lvl>
    <w:lvl w:ilvl="6">
      <w:start w:val="0"/>
      <w:numFmt w:val="bullet"/>
      <w:lvlText w:val="•"/>
      <w:lvlJc w:val="left"/>
      <w:pPr>
        <w:ind w:left="934" w:hanging="420"/>
      </w:pPr>
      <w:rPr>
        <w:rFonts w:hint="default"/>
      </w:rPr>
    </w:lvl>
    <w:lvl w:ilvl="7">
      <w:start w:val="0"/>
      <w:numFmt w:val="bullet"/>
      <w:lvlText w:val="•"/>
      <w:lvlJc w:val="left"/>
      <w:pPr>
        <w:ind w:left="1020" w:hanging="420"/>
      </w:pPr>
      <w:rPr>
        <w:rFonts w:hint="default"/>
      </w:rPr>
    </w:lvl>
    <w:lvl w:ilvl="8">
      <w:start w:val="0"/>
      <w:numFmt w:val="bullet"/>
      <w:lvlText w:val="•"/>
      <w:lvlJc w:val="left"/>
      <w:pPr>
        <w:ind w:left="1106" w:hanging="420"/>
      </w:pPr>
      <w:rPr>
        <w:rFonts w:hint="default"/>
      </w:rPr>
    </w:lvl>
  </w:abstractNum>
  <w:abstractNum w:abstractNumId="4">
    <w:nsid w:val="2CCDB85E"/>
    <w:multiLevelType w:val="hybridMultilevel"/>
    <w:tmpl w:val="00000000"/>
    <w:lvl w:ilvl="0">
      <w:start w:val="1"/>
      <w:numFmt w:val="decimal"/>
      <w:lvlText w:val="%1)"/>
      <w:lvlJc w:val="left"/>
      <w:pPr>
        <w:ind w:left="104" w:hanging="353"/>
        <w:jc w:val="left"/>
      </w:pPr>
      <w:rPr>
        <w:rFonts w:ascii="Times New Roman" w:eastAsia="Times New Roman" w:hAnsi="Times New Roman" w:cs="Times New Roman" w:hint="default"/>
        <w:w w:val="100"/>
        <w:sz w:val="40"/>
        <w:szCs w:val="40"/>
      </w:rPr>
    </w:lvl>
    <w:lvl w:ilvl="1">
      <w:start w:val="0"/>
      <w:numFmt w:val="bullet"/>
      <w:lvlText w:val="•"/>
      <w:lvlJc w:val="left"/>
      <w:pPr>
        <w:ind w:left="1647" w:hanging="353"/>
      </w:pPr>
      <w:rPr>
        <w:rFonts w:hint="default"/>
      </w:rPr>
    </w:lvl>
    <w:lvl w:ilvl="2">
      <w:start w:val="0"/>
      <w:numFmt w:val="bullet"/>
      <w:lvlText w:val="•"/>
      <w:lvlJc w:val="left"/>
      <w:pPr>
        <w:ind w:left="3195" w:hanging="353"/>
      </w:pPr>
      <w:rPr>
        <w:rFonts w:hint="default"/>
      </w:rPr>
    </w:lvl>
    <w:lvl w:ilvl="3">
      <w:start w:val="0"/>
      <w:numFmt w:val="bullet"/>
      <w:lvlText w:val="•"/>
      <w:lvlJc w:val="left"/>
      <w:pPr>
        <w:ind w:left="4743" w:hanging="353"/>
      </w:pPr>
      <w:rPr>
        <w:rFonts w:hint="default"/>
      </w:rPr>
    </w:lvl>
    <w:lvl w:ilvl="4">
      <w:start w:val="0"/>
      <w:numFmt w:val="bullet"/>
      <w:lvlText w:val="•"/>
      <w:lvlJc w:val="left"/>
      <w:pPr>
        <w:ind w:left="6291" w:hanging="353"/>
      </w:pPr>
      <w:rPr>
        <w:rFonts w:hint="default"/>
      </w:rPr>
    </w:lvl>
    <w:lvl w:ilvl="5">
      <w:start w:val="0"/>
      <w:numFmt w:val="bullet"/>
      <w:lvlText w:val="•"/>
      <w:lvlJc w:val="left"/>
      <w:pPr>
        <w:ind w:left="7839" w:hanging="353"/>
      </w:pPr>
      <w:rPr>
        <w:rFonts w:hint="default"/>
      </w:rPr>
    </w:lvl>
    <w:lvl w:ilvl="6">
      <w:start w:val="0"/>
      <w:numFmt w:val="bullet"/>
      <w:lvlText w:val="•"/>
      <w:lvlJc w:val="left"/>
      <w:pPr>
        <w:ind w:left="9387" w:hanging="353"/>
      </w:pPr>
      <w:rPr>
        <w:rFonts w:hint="default"/>
      </w:rPr>
    </w:lvl>
    <w:lvl w:ilvl="7">
      <w:start w:val="0"/>
      <w:numFmt w:val="bullet"/>
      <w:lvlText w:val="•"/>
      <w:lvlJc w:val="left"/>
      <w:pPr>
        <w:ind w:left="10935" w:hanging="353"/>
      </w:pPr>
      <w:rPr>
        <w:rFonts w:hint="default"/>
      </w:rPr>
    </w:lvl>
    <w:lvl w:ilvl="8">
      <w:start w:val="0"/>
      <w:numFmt w:val="bullet"/>
      <w:lvlText w:val="•"/>
      <w:lvlJc w:val="left"/>
      <w:pPr>
        <w:ind w:left="12483" w:hanging="353"/>
      </w:pPr>
      <w:rPr>
        <w:rFonts w:hint="default"/>
      </w:rPr>
    </w:lvl>
  </w:abstractNum>
  <w:abstractNum w:abstractNumId="5">
    <w:nsid w:val="4AE818AC"/>
    <w:multiLevelType w:val="hybridMultilevel"/>
    <w:tmpl w:val="00000000"/>
    <w:lvl w:ilvl="0">
      <w:start w:val="1"/>
      <w:numFmt w:val="decimal"/>
      <w:lvlText w:val="%1)"/>
      <w:lvlJc w:val="left"/>
      <w:pPr>
        <w:ind w:left="104" w:hanging="353"/>
        <w:jc w:val="left"/>
      </w:pPr>
      <w:rPr>
        <w:rFonts w:ascii="Times New Roman" w:eastAsia="Times New Roman" w:hAnsi="Times New Roman" w:cs="Times New Roman" w:hint="default"/>
        <w:w w:val="100"/>
        <w:sz w:val="40"/>
        <w:szCs w:val="40"/>
      </w:rPr>
    </w:lvl>
    <w:lvl w:ilvl="1">
      <w:start w:val="0"/>
      <w:numFmt w:val="bullet"/>
      <w:lvlText w:val="•"/>
      <w:lvlJc w:val="left"/>
      <w:pPr>
        <w:ind w:left="1647" w:hanging="353"/>
      </w:pPr>
      <w:rPr>
        <w:rFonts w:hint="default"/>
      </w:rPr>
    </w:lvl>
    <w:lvl w:ilvl="2">
      <w:start w:val="0"/>
      <w:numFmt w:val="bullet"/>
      <w:lvlText w:val="•"/>
      <w:lvlJc w:val="left"/>
      <w:pPr>
        <w:ind w:left="3195" w:hanging="353"/>
      </w:pPr>
      <w:rPr>
        <w:rFonts w:hint="default"/>
      </w:rPr>
    </w:lvl>
    <w:lvl w:ilvl="3">
      <w:start w:val="0"/>
      <w:numFmt w:val="bullet"/>
      <w:lvlText w:val="•"/>
      <w:lvlJc w:val="left"/>
      <w:pPr>
        <w:ind w:left="4743" w:hanging="353"/>
      </w:pPr>
      <w:rPr>
        <w:rFonts w:hint="default"/>
      </w:rPr>
    </w:lvl>
    <w:lvl w:ilvl="4">
      <w:start w:val="0"/>
      <w:numFmt w:val="bullet"/>
      <w:lvlText w:val="•"/>
      <w:lvlJc w:val="left"/>
      <w:pPr>
        <w:ind w:left="6291" w:hanging="353"/>
      </w:pPr>
      <w:rPr>
        <w:rFonts w:hint="default"/>
      </w:rPr>
    </w:lvl>
    <w:lvl w:ilvl="5">
      <w:start w:val="0"/>
      <w:numFmt w:val="bullet"/>
      <w:lvlText w:val="•"/>
      <w:lvlJc w:val="left"/>
      <w:pPr>
        <w:ind w:left="7839" w:hanging="353"/>
      </w:pPr>
      <w:rPr>
        <w:rFonts w:hint="default"/>
      </w:rPr>
    </w:lvl>
    <w:lvl w:ilvl="6">
      <w:start w:val="0"/>
      <w:numFmt w:val="bullet"/>
      <w:lvlText w:val="•"/>
      <w:lvlJc w:val="left"/>
      <w:pPr>
        <w:ind w:left="9387" w:hanging="353"/>
      </w:pPr>
      <w:rPr>
        <w:rFonts w:hint="default"/>
      </w:rPr>
    </w:lvl>
    <w:lvl w:ilvl="7">
      <w:start w:val="0"/>
      <w:numFmt w:val="bullet"/>
      <w:lvlText w:val="•"/>
      <w:lvlJc w:val="left"/>
      <w:pPr>
        <w:ind w:left="10935" w:hanging="353"/>
      </w:pPr>
      <w:rPr>
        <w:rFonts w:hint="default"/>
      </w:rPr>
    </w:lvl>
    <w:lvl w:ilvl="8">
      <w:start w:val="0"/>
      <w:numFmt w:val="bullet"/>
      <w:lvlText w:val="•"/>
      <w:lvlJc w:val="left"/>
      <w:pPr>
        <w:ind w:left="12483" w:hanging="353"/>
      </w:pPr>
      <w:rPr>
        <w:rFonts w:hint="default"/>
      </w:rPr>
    </w:lvl>
  </w:abstractNum>
  <w:abstractNum w:abstractNumId="6">
    <w:nsid w:val="5BF93F76"/>
    <w:multiLevelType w:val="hybridMultilevel"/>
    <w:tmpl w:val="00000000"/>
    <w:lvl w:ilvl="0">
      <w:start w:val="6"/>
      <w:numFmt w:val="decimal"/>
      <w:lvlText w:val="%1"/>
      <w:lvlJc w:val="left"/>
      <w:pPr>
        <w:ind w:left="1744" w:hanging="835"/>
        <w:jc w:val="left"/>
      </w:pPr>
      <w:rPr>
        <w:rFonts w:hint="default"/>
      </w:rPr>
    </w:lvl>
    <w:lvl w:ilvl="1">
      <w:start w:val="1"/>
      <w:numFmt w:val="decimal"/>
      <w:lvlText w:val="%1.%2"/>
      <w:lvlJc w:val="left"/>
      <w:pPr>
        <w:ind w:left="1744" w:hanging="835"/>
        <w:jc w:val="left"/>
      </w:pPr>
      <w:rPr>
        <w:rFonts w:ascii="Arial" w:eastAsia="Arial" w:hAnsi="Arial" w:cs="Arial" w:hint="default"/>
        <w:spacing w:val="-11"/>
        <w:w w:val="90"/>
        <w:sz w:val="40"/>
        <w:szCs w:val="40"/>
      </w:rPr>
    </w:lvl>
    <w:lvl w:ilvl="2">
      <w:start w:val="0"/>
      <w:numFmt w:val="bullet"/>
      <w:lvlText w:val="•"/>
      <w:lvlJc w:val="left"/>
      <w:pPr>
        <w:ind w:left="4507" w:hanging="835"/>
      </w:pPr>
      <w:rPr>
        <w:rFonts w:hint="default"/>
      </w:rPr>
    </w:lvl>
    <w:lvl w:ilvl="3">
      <w:start w:val="0"/>
      <w:numFmt w:val="bullet"/>
      <w:lvlText w:val="•"/>
      <w:lvlJc w:val="left"/>
      <w:pPr>
        <w:ind w:left="5891" w:hanging="835"/>
      </w:pPr>
      <w:rPr>
        <w:rFonts w:hint="default"/>
      </w:rPr>
    </w:lvl>
    <w:lvl w:ilvl="4">
      <w:start w:val="0"/>
      <w:numFmt w:val="bullet"/>
      <w:lvlText w:val="•"/>
      <w:lvlJc w:val="left"/>
      <w:pPr>
        <w:ind w:left="7275" w:hanging="835"/>
      </w:pPr>
      <w:rPr>
        <w:rFonts w:hint="default"/>
      </w:rPr>
    </w:lvl>
    <w:lvl w:ilvl="5">
      <w:start w:val="0"/>
      <w:numFmt w:val="bullet"/>
      <w:lvlText w:val="•"/>
      <w:lvlJc w:val="left"/>
      <w:pPr>
        <w:ind w:left="8659" w:hanging="835"/>
      </w:pPr>
      <w:rPr>
        <w:rFonts w:hint="default"/>
      </w:rPr>
    </w:lvl>
    <w:lvl w:ilvl="6">
      <w:start w:val="0"/>
      <w:numFmt w:val="bullet"/>
      <w:lvlText w:val="•"/>
      <w:lvlJc w:val="left"/>
      <w:pPr>
        <w:ind w:left="10043" w:hanging="835"/>
      </w:pPr>
      <w:rPr>
        <w:rFonts w:hint="default"/>
      </w:rPr>
    </w:lvl>
    <w:lvl w:ilvl="7">
      <w:start w:val="0"/>
      <w:numFmt w:val="bullet"/>
      <w:lvlText w:val="•"/>
      <w:lvlJc w:val="left"/>
      <w:pPr>
        <w:ind w:left="11427" w:hanging="835"/>
      </w:pPr>
      <w:rPr>
        <w:rFonts w:hint="default"/>
      </w:rPr>
    </w:lvl>
    <w:lvl w:ilvl="8">
      <w:start w:val="0"/>
      <w:numFmt w:val="bullet"/>
      <w:lvlText w:val="•"/>
      <w:lvlJc w:val="left"/>
      <w:pPr>
        <w:ind w:left="12811" w:hanging="835"/>
      </w:pPr>
      <w:rPr>
        <w:rFonts w:hint="default"/>
      </w:rPr>
    </w:lvl>
  </w:abstractNum>
  <w:abstractNum w:abstractNumId="7">
    <w:nsid w:val="64C695B2"/>
    <w:multiLevelType w:val="hybridMultilevel"/>
    <w:tmpl w:val="00000000"/>
    <w:lvl w:ilvl="0">
      <w:start w:val="3"/>
      <w:numFmt w:val="lowerLetter"/>
      <w:lvlText w:val="%1)"/>
      <w:lvlJc w:val="left"/>
      <w:pPr>
        <w:ind w:left="104" w:hanging="332"/>
        <w:jc w:val="left"/>
      </w:pPr>
      <w:rPr>
        <w:rFonts w:ascii="Arial" w:eastAsia="Arial" w:hAnsi="Arial" w:cs="Arial" w:hint="default"/>
        <w:w w:val="93"/>
        <w:sz w:val="40"/>
        <w:szCs w:val="40"/>
      </w:rPr>
    </w:lvl>
    <w:lvl w:ilvl="1">
      <w:start w:val="0"/>
      <w:numFmt w:val="bullet"/>
      <w:lvlText w:val="•"/>
      <w:lvlJc w:val="left"/>
      <w:pPr>
        <w:ind w:left="1647" w:hanging="332"/>
      </w:pPr>
      <w:rPr>
        <w:rFonts w:hint="default"/>
      </w:rPr>
    </w:lvl>
    <w:lvl w:ilvl="2">
      <w:start w:val="0"/>
      <w:numFmt w:val="bullet"/>
      <w:lvlText w:val="•"/>
      <w:lvlJc w:val="left"/>
      <w:pPr>
        <w:ind w:left="3195" w:hanging="332"/>
      </w:pPr>
      <w:rPr>
        <w:rFonts w:hint="default"/>
      </w:rPr>
    </w:lvl>
    <w:lvl w:ilvl="3">
      <w:start w:val="0"/>
      <w:numFmt w:val="bullet"/>
      <w:lvlText w:val="•"/>
      <w:lvlJc w:val="left"/>
      <w:pPr>
        <w:ind w:left="4743" w:hanging="332"/>
      </w:pPr>
      <w:rPr>
        <w:rFonts w:hint="default"/>
      </w:rPr>
    </w:lvl>
    <w:lvl w:ilvl="4">
      <w:start w:val="0"/>
      <w:numFmt w:val="bullet"/>
      <w:lvlText w:val="•"/>
      <w:lvlJc w:val="left"/>
      <w:pPr>
        <w:ind w:left="6291" w:hanging="332"/>
      </w:pPr>
      <w:rPr>
        <w:rFonts w:hint="default"/>
      </w:rPr>
    </w:lvl>
    <w:lvl w:ilvl="5">
      <w:start w:val="0"/>
      <w:numFmt w:val="bullet"/>
      <w:lvlText w:val="•"/>
      <w:lvlJc w:val="left"/>
      <w:pPr>
        <w:ind w:left="7839" w:hanging="332"/>
      </w:pPr>
      <w:rPr>
        <w:rFonts w:hint="default"/>
      </w:rPr>
    </w:lvl>
    <w:lvl w:ilvl="6">
      <w:start w:val="0"/>
      <w:numFmt w:val="bullet"/>
      <w:lvlText w:val="•"/>
      <w:lvlJc w:val="left"/>
      <w:pPr>
        <w:ind w:left="9387" w:hanging="332"/>
      </w:pPr>
      <w:rPr>
        <w:rFonts w:hint="default"/>
      </w:rPr>
    </w:lvl>
    <w:lvl w:ilvl="7">
      <w:start w:val="0"/>
      <w:numFmt w:val="bullet"/>
      <w:lvlText w:val="•"/>
      <w:lvlJc w:val="left"/>
      <w:pPr>
        <w:ind w:left="10935" w:hanging="332"/>
      </w:pPr>
      <w:rPr>
        <w:rFonts w:hint="default"/>
      </w:rPr>
    </w:lvl>
    <w:lvl w:ilvl="8">
      <w:start w:val="0"/>
      <w:numFmt w:val="bullet"/>
      <w:lvlText w:val="•"/>
      <w:lvlJc w:val="left"/>
      <w:pPr>
        <w:ind w:left="12483" w:hanging="332"/>
      </w:pPr>
      <w:rPr>
        <w:rFonts w:hint="default"/>
      </w:rPr>
    </w:lvl>
  </w:abstractNum>
  <w:abstractNum w:abstractNumId="8">
    <w:nsid w:val="66C19D6B"/>
    <w:multiLevelType w:val="hybridMultilevel"/>
    <w:tmpl w:val="00000000"/>
    <w:lvl w:ilvl="0">
      <w:start w:val="1"/>
      <w:numFmt w:val="decimal"/>
      <w:lvlText w:val="%1)"/>
      <w:lvlJc w:val="left"/>
      <w:pPr>
        <w:ind w:left="104" w:hanging="353"/>
        <w:jc w:val="left"/>
      </w:pPr>
      <w:rPr>
        <w:rFonts w:hint="default"/>
        <w:w w:val="92"/>
      </w:rPr>
    </w:lvl>
    <w:lvl w:ilvl="1">
      <w:start w:val="0"/>
      <w:numFmt w:val="bullet"/>
      <w:lvlText w:val="•"/>
      <w:lvlJc w:val="left"/>
      <w:pPr>
        <w:ind w:left="1647" w:hanging="353"/>
      </w:pPr>
      <w:rPr>
        <w:rFonts w:hint="default"/>
      </w:rPr>
    </w:lvl>
    <w:lvl w:ilvl="2">
      <w:start w:val="0"/>
      <w:numFmt w:val="bullet"/>
      <w:lvlText w:val="•"/>
      <w:lvlJc w:val="left"/>
      <w:pPr>
        <w:ind w:left="3195" w:hanging="353"/>
      </w:pPr>
      <w:rPr>
        <w:rFonts w:hint="default"/>
      </w:rPr>
    </w:lvl>
    <w:lvl w:ilvl="3">
      <w:start w:val="0"/>
      <w:numFmt w:val="bullet"/>
      <w:lvlText w:val="•"/>
      <w:lvlJc w:val="left"/>
      <w:pPr>
        <w:ind w:left="4743" w:hanging="353"/>
      </w:pPr>
      <w:rPr>
        <w:rFonts w:hint="default"/>
      </w:rPr>
    </w:lvl>
    <w:lvl w:ilvl="4">
      <w:start w:val="0"/>
      <w:numFmt w:val="bullet"/>
      <w:lvlText w:val="•"/>
      <w:lvlJc w:val="left"/>
      <w:pPr>
        <w:ind w:left="6291" w:hanging="353"/>
      </w:pPr>
      <w:rPr>
        <w:rFonts w:hint="default"/>
      </w:rPr>
    </w:lvl>
    <w:lvl w:ilvl="5">
      <w:start w:val="0"/>
      <w:numFmt w:val="bullet"/>
      <w:lvlText w:val="•"/>
      <w:lvlJc w:val="left"/>
      <w:pPr>
        <w:ind w:left="7839" w:hanging="353"/>
      </w:pPr>
      <w:rPr>
        <w:rFonts w:hint="default"/>
      </w:rPr>
    </w:lvl>
    <w:lvl w:ilvl="6">
      <w:start w:val="0"/>
      <w:numFmt w:val="bullet"/>
      <w:lvlText w:val="•"/>
      <w:lvlJc w:val="left"/>
      <w:pPr>
        <w:ind w:left="9387" w:hanging="353"/>
      </w:pPr>
      <w:rPr>
        <w:rFonts w:hint="default"/>
      </w:rPr>
    </w:lvl>
    <w:lvl w:ilvl="7">
      <w:start w:val="0"/>
      <w:numFmt w:val="bullet"/>
      <w:lvlText w:val="•"/>
      <w:lvlJc w:val="left"/>
      <w:pPr>
        <w:ind w:left="10935" w:hanging="353"/>
      </w:pPr>
      <w:rPr>
        <w:rFonts w:hint="default"/>
      </w:rPr>
    </w:lvl>
    <w:lvl w:ilvl="8">
      <w:start w:val="0"/>
      <w:numFmt w:val="bullet"/>
      <w:lvlText w:val="•"/>
      <w:lvlJc w:val="left"/>
      <w:pPr>
        <w:ind w:left="12483" w:hanging="353"/>
      </w:pPr>
      <w:rPr>
        <w:rFonts w:hint="default"/>
      </w:rPr>
    </w:lvl>
  </w:abstractNum>
  <w:abstractNum w:abstractNumId="9">
    <w:nsid w:val="744BCAA1"/>
    <w:multiLevelType w:val="hybridMultilevel"/>
    <w:tmpl w:val="00000000"/>
    <w:lvl w:ilvl="0">
      <w:start w:val="1"/>
      <w:numFmt w:val="decimal"/>
      <w:lvlText w:val="%1)"/>
      <w:lvlJc w:val="left"/>
      <w:pPr>
        <w:ind w:left="1295" w:hanging="353"/>
        <w:jc w:val="left"/>
      </w:pPr>
      <w:rPr>
        <w:rFonts w:hint="default"/>
        <w:w w:val="93"/>
      </w:rPr>
    </w:lvl>
    <w:lvl w:ilvl="1">
      <w:start w:val="0"/>
      <w:numFmt w:val="bullet"/>
      <w:lvlText w:val="•"/>
      <w:lvlJc w:val="left"/>
      <w:pPr>
        <w:ind w:left="2727" w:hanging="353"/>
      </w:pPr>
      <w:rPr>
        <w:rFonts w:hint="default"/>
      </w:rPr>
    </w:lvl>
    <w:lvl w:ilvl="2">
      <w:start w:val="0"/>
      <w:numFmt w:val="bullet"/>
      <w:lvlText w:val="•"/>
      <w:lvlJc w:val="left"/>
      <w:pPr>
        <w:ind w:left="4155" w:hanging="353"/>
      </w:pPr>
      <w:rPr>
        <w:rFonts w:hint="default"/>
      </w:rPr>
    </w:lvl>
    <w:lvl w:ilvl="3">
      <w:start w:val="0"/>
      <w:numFmt w:val="bullet"/>
      <w:lvlText w:val="•"/>
      <w:lvlJc w:val="left"/>
      <w:pPr>
        <w:ind w:left="5583" w:hanging="353"/>
      </w:pPr>
      <w:rPr>
        <w:rFonts w:hint="default"/>
      </w:rPr>
    </w:lvl>
    <w:lvl w:ilvl="4">
      <w:start w:val="0"/>
      <w:numFmt w:val="bullet"/>
      <w:lvlText w:val="•"/>
      <w:lvlJc w:val="left"/>
      <w:pPr>
        <w:ind w:left="7011" w:hanging="353"/>
      </w:pPr>
      <w:rPr>
        <w:rFonts w:hint="default"/>
      </w:rPr>
    </w:lvl>
    <w:lvl w:ilvl="5">
      <w:start w:val="0"/>
      <w:numFmt w:val="bullet"/>
      <w:lvlText w:val="•"/>
      <w:lvlJc w:val="left"/>
      <w:pPr>
        <w:ind w:left="8439" w:hanging="353"/>
      </w:pPr>
      <w:rPr>
        <w:rFonts w:hint="default"/>
      </w:rPr>
    </w:lvl>
    <w:lvl w:ilvl="6">
      <w:start w:val="0"/>
      <w:numFmt w:val="bullet"/>
      <w:lvlText w:val="•"/>
      <w:lvlJc w:val="left"/>
      <w:pPr>
        <w:ind w:left="9867" w:hanging="353"/>
      </w:pPr>
      <w:rPr>
        <w:rFonts w:hint="default"/>
      </w:rPr>
    </w:lvl>
    <w:lvl w:ilvl="7">
      <w:start w:val="0"/>
      <w:numFmt w:val="bullet"/>
      <w:lvlText w:val="•"/>
      <w:lvlJc w:val="left"/>
      <w:pPr>
        <w:ind w:left="11295" w:hanging="353"/>
      </w:pPr>
      <w:rPr>
        <w:rFonts w:hint="default"/>
      </w:rPr>
    </w:lvl>
    <w:lvl w:ilvl="8">
      <w:start w:val="0"/>
      <w:numFmt w:val="bullet"/>
      <w:lvlText w:val="•"/>
      <w:lvlJc w:val="left"/>
      <w:pPr>
        <w:ind w:left="12723" w:hanging="353"/>
      </w:pPr>
      <w:rPr>
        <w:rFonts w:hint="default"/>
      </w:rPr>
    </w:lvl>
  </w:abstractNum>
  <w:abstractNum w:abstractNumId="10">
    <w:nsid w:val="7F37CE32"/>
    <w:multiLevelType w:val="hybridMultilevel"/>
    <w:tmpl w:val="00000000"/>
    <w:lvl w:ilvl="0">
      <w:start w:val="1"/>
      <w:numFmt w:val="decimal"/>
      <w:lvlText w:val="%1）"/>
      <w:lvlJc w:val="left"/>
      <w:pPr>
        <w:ind w:left="1577" w:hanging="635"/>
        <w:jc w:val="left"/>
      </w:pPr>
      <w:rPr>
        <w:rFonts w:ascii="Arial" w:eastAsia="Arial" w:hAnsi="Arial" w:cs="Arial" w:hint="default"/>
        <w:spacing w:val="-213"/>
        <w:w w:val="90"/>
        <w:sz w:val="40"/>
        <w:szCs w:val="40"/>
      </w:rPr>
    </w:lvl>
    <w:lvl w:ilvl="1">
      <w:start w:val="0"/>
      <w:numFmt w:val="bullet"/>
      <w:lvlText w:val="•"/>
      <w:lvlJc w:val="left"/>
      <w:pPr>
        <w:ind w:left="2979" w:hanging="635"/>
      </w:pPr>
      <w:rPr>
        <w:rFonts w:hint="default"/>
      </w:rPr>
    </w:lvl>
    <w:lvl w:ilvl="2">
      <w:start w:val="0"/>
      <w:numFmt w:val="bullet"/>
      <w:lvlText w:val="•"/>
      <w:lvlJc w:val="left"/>
      <w:pPr>
        <w:ind w:left="4379" w:hanging="635"/>
      </w:pPr>
      <w:rPr>
        <w:rFonts w:hint="default"/>
      </w:rPr>
    </w:lvl>
    <w:lvl w:ilvl="3">
      <w:start w:val="0"/>
      <w:numFmt w:val="bullet"/>
      <w:lvlText w:val="•"/>
      <w:lvlJc w:val="left"/>
      <w:pPr>
        <w:ind w:left="5779" w:hanging="635"/>
      </w:pPr>
      <w:rPr>
        <w:rFonts w:hint="default"/>
      </w:rPr>
    </w:lvl>
    <w:lvl w:ilvl="4">
      <w:start w:val="0"/>
      <w:numFmt w:val="bullet"/>
      <w:lvlText w:val="•"/>
      <w:lvlJc w:val="left"/>
      <w:pPr>
        <w:ind w:left="7179" w:hanging="635"/>
      </w:pPr>
      <w:rPr>
        <w:rFonts w:hint="default"/>
      </w:rPr>
    </w:lvl>
    <w:lvl w:ilvl="5">
      <w:start w:val="0"/>
      <w:numFmt w:val="bullet"/>
      <w:lvlText w:val="•"/>
      <w:lvlJc w:val="left"/>
      <w:pPr>
        <w:ind w:left="8579" w:hanging="635"/>
      </w:pPr>
      <w:rPr>
        <w:rFonts w:hint="default"/>
      </w:rPr>
    </w:lvl>
    <w:lvl w:ilvl="6">
      <w:start w:val="0"/>
      <w:numFmt w:val="bullet"/>
      <w:lvlText w:val="•"/>
      <w:lvlJc w:val="left"/>
      <w:pPr>
        <w:ind w:left="9979" w:hanging="635"/>
      </w:pPr>
      <w:rPr>
        <w:rFonts w:hint="default"/>
      </w:rPr>
    </w:lvl>
    <w:lvl w:ilvl="7">
      <w:start w:val="0"/>
      <w:numFmt w:val="bullet"/>
      <w:lvlText w:val="•"/>
      <w:lvlJc w:val="left"/>
      <w:pPr>
        <w:ind w:left="11379" w:hanging="635"/>
      </w:pPr>
      <w:rPr>
        <w:rFonts w:hint="default"/>
      </w:rPr>
    </w:lvl>
    <w:lvl w:ilvl="8">
      <w:start w:val="0"/>
      <w:numFmt w:val="bullet"/>
      <w:lvlText w:val="•"/>
      <w:lvlJc w:val="left"/>
      <w:pPr>
        <w:ind w:left="12779" w:hanging="635"/>
      </w:pPr>
      <w:rPr>
        <w:rFonts w:hint="default"/>
      </w:rPr>
    </w:lvl>
  </w:abstractNum>
  <w:num w:numId="1">
    <w:abstractNumId w:val="3"/>
  </w:num>
  <w:num w:numId="2">
    <w:abstractNumId w:val="0"/>
  </w:num>
  <w:num w:numId="3">
    <w:abstractNumId w:val="6"/>
  </w:num>
  <w:num w:numId="4">
    <w:abstractNumId w:val="8"/>
  </w:num>
  <w:num w:numId="5">
    <w:abstractNumId w:val="9"/>
  </w:num>
  <w:num w:numId="6">
    <w:abstractNumId w:val="7"/>
  </w:num>
  <w:num w:numId="7">
    <w:abstractNumId w:val="10"/>
  </w:num>
  <w:num w:numId="8">
    <w:abstractNumId w:val="2"/>
  </w:num>
  <w:num w:numId="9">
    <w:abstractNumId w:val="1"/>
  </w:num>
  <w:num w:numId="10">
    <w:abstractNumId w:val="4"/>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2"/>
      <w:szCs w:val="42"/>
    </w:rPr>
  </w:style>
  <w:style w:type="paragraph" w:styleId="Title">
    <w:name w:val="Title"/>
    <w:basedOn w:val="Normal"/>
    <w:uiPriority w:val="1"/>
    <w:qFormat/>
    <w:pPr>
      <w:spacing w:before="7"/>
      <w:ind w:right="1595"/>
      <w:jc w:val="center"/>
    </w:pPr>
    <w:rPr>
      <w:rFonts w:ascii="宋体" w:eastAsia="宋体" w:hAnsi="宋体" w:cs="宋体"/>
      <w:sz w:val="66"/>
      <w:szCs w:val="66"/>
    </w:rPr>
  </w:style>
  <w:style w:type="paragraph" w:styleId="ListParagraph">
    <w:name w:val="List Paragraph"/>
    <w:basedOn w:val="Normal"/>
    <w:uiPriority w:val="1"/>
    <w:qFormat/>
    <w:pPr>
      <w:ind w:left="104" w:firstLine="838"/>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hyperlink" Target="https://d.book118.com/765201124224011123" TargetMode="External" /><Relationship Id="rId13" Type="http://schemas.openxmlformats.org/officeDocument/2006/relationships/footer" Target="footer8.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2024-02-27T09:35:20Z</dcterms:created>
  <dcterms:modified xsi:type="dcterms:W3CDTF">2024-02-27T09:35:20Z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LastSaved">
    <vt:filetime>2024-02-27T00:00:00Z</vt:filetime>
  </property>
</Properties>
</file>