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轨道衡相关行业公司成立报告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22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_Toc29227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73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_Toc5473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_Toc8253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1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_Toc30810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_Toc17249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_Toc28642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_Toc27280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_Toc16166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_Toc25585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99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_Toc31899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_Toc4457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_Toc6861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_Toc15015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_Toc11449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45" w:history="1">
        <w:r>
          <w:rPr>
            <w:rFonts w:ascii="仿宋" w:eastAsia="仿宋" w:hAnsi="仿宋" w:cs="仿宋" w:hint="eastAsia"/>
            <w:lang w:eastAsia="zh-CN"/>
          </w:rPr>
          <w:t>三、轨道衡筹建公司基本信息</w:t>
        </w:r>
        <w:r>
          <w:tab/>
        </w:r>
        <w:r>
          <w:fldChar w:fldCharType="begin"/>
        </w:r>
        <w:r>
          <w:instrText xml:space="preserve"> PAGEREF _Toc4245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_Toc27129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_Toc30041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_Toc22854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_Toc30022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_Toc31776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_Toc110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05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_Toc27805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_Toc12729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_Toc9890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_Toc6049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17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_Toc16417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_Toc21525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_Toc12305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07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_Toc21507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_Toc558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_Toc9367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_Toc1487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_Toc23359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16" w:history="1">
        <w:r>
          <w:rPr>
            <w:rFonts w:ascii="仿宋" w:eastAsia="仿宋" w:hAnsi="仿宋" w:cs="仿宋" w:hint="eastAsia"/>
            <w:lang w:eastAsia="zh-CN"/>
          </w:rPr>
          <w:t>七、轨道衡项目经济效益</w:t>
        </w:r>
        <w:r>
          <w:tab/>
        </w:r>
        <w:r>
          <w:fldChar w:fldCharType="begin"/>
        </w:r>
        <w:r>
          <w:instrText xml:space="preserve"> PAGEREF _Toc14416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_Toc28396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_Toc28639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4" w:history="1">
        <w:r>
          <w:rPr>
            <w:rFonts w:ascii="仿宋" w:eastAsia="仿宋" w:hAnsi="仿宋" w:cs="仿宋" w:hint="eastAsia"/>
            <w:lang w:eastAsia="zh-CN"/>
          </w:rPr>
          <w:t>(三)、轨道衡项目盈利能力分析</w:t>
        </w:r>
        <w:r>
          <w:tab/>
        </w:r>
        <w:r>
          <w:fldChar w:fldCharType="begin"/>
        </w:r>
        <w:r>
          <w:instrText xml:space="preserve"> PAGEREF _Toc5154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_Toc12723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_Toc31454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_Toc14069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5" w:history="1">
        <w:r>
          <w:rPr>
            <w:rFonts w:ascii="仿宋" w:eastAsia="仿宋" w:hAnsi="仿宋" w:cs="仿宋" w:hint="eastAsia"/>
            <w:lang w:eastAsia="zh-CN"/>
          </w:rPr>
          <w:t>八、轨道衡项目风险分析</w:t>
        </w:r>
        <w:r>
          <w:tab/>
        </w:r>
        <w:r>
          <w:fldChar w:fldCharType="begin"/>
        </w:r>
        <w:r>
          <w:instrText xml:space="preserve"> PAGEREF _Toc1115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219" w:history="1">
        <w:r>
          <w:rPr>
            <w:rFonts w:ascii="仿宋" w:eastAsia="仿宋" w:hAnsi="仿宋" w:cs="仿宋" w:hint="eastAsia"/>
            <w:lang w:eastAsia="zh-CN"/>
          </w:rPr>
          <w:t>(一)、轨道衡项目风险分析</w:t>
        </w:r>
        <w:r>
          <w:tab/>
        </w:r>
        <w:r>
          <w:fldChar w:fldCharType="begin"/>
        </w:r>
        <w:r>
          <w:instrText xml:space="preserve"> PAGEREF _Toc32219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1" w:history="1">
        <w:r>
          <w:rPr>
            <w:rFonts w:ascii="仿宋" w:eastAsia="仿宋" w:hAnsi="仿宋" w:cs="仿宋" w:hint="eastAsia"/>
            <w:lang w:eastAsia="zh-CN"/>
          </w:rPr>
          <w:t>(二)、轨道衡项目风险对策</w:t>
        </w:r>
        <w:r>
          <w:tab/>
        </w:r>
        <w:r>
          <w:fldChar w:fldCharType="begin"/>
        </w:r>
        <w:r>
          <w:instrText xml:space="preserve"> PAGEREF _Toc30771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79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_Toc28879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_Toc15231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_Toc15253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_Toc25042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_Toc26312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_Toc28496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_Toc21550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_Toc7208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_Toc19115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_Toc11582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_Toc30434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_Toc21194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_Toc11717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_Toc17710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75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_Toc26775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6" w:history="1">
        <w:r>
          <w:rPr>
            <w:rFonts w:ascii="仿宋" w:eastAsia="仿宋" w:hAnsi="仿宋" w:cs="仿宋" w:hint="eastAsia"/>
            <w:lang w:eastAsia="zh-CN"/>
          </w:rPr>
          <w:t>(一)、轨道衡项目背景分析</w:t>
        </w:r>
        <w:r>
          <w:tab/>
        </w:r>
        <w:r>
          <w:fldChar w:fldCharType="begin"/>
        </w:r>
        <w:r>
          <w:instrText xml:space="preserve"> PAGEREF _Toc22876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2" w:history="1">
        <w:r>
          <w:rPr>
            <w:rFonts w:ascii="仿宋" w:eastAsia="仿宋" w:hAnsi="仿宋" w:cs="仿宋" w:hint="eastAsia"/>
            <w:lang w:eastAsia="zh-CN"/>
          </w:rPr>
          <w:t>(二)、轨道衡项目建设必要性分析</w:t>
        </w:r>
        <w:r>
          <w:tab/>
        </w:r>
        <w:r>
          <w:fldChar w:fldCharType="begin"/>
        </w:r>
        <w:r>
          <w:instrText xml:space="preserve"> PAGEREF _Toc28222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5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_Toc20859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_Toc31692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41" w:history="1">
        <w:r>
          <w:rPr>
            <w:rFonts w:ascii="仿宋" w:eastAsia="仿宋" w:hAnsi="仿宋" w:cs="仿宋" w:hint="eastAsia"/>
            <w:lang w:eastAsia="zh-CN"/>
          </w:rPr>
          <w:t>十一、轨道衡项目总结分析</w:t>
        </w:r>
        <w:r>
          <w:tab/>
        </w:r>
        <w:r>
          <w:fldChar w:fldCharType="begin"/>
        </w:r>
        <w:r>
          <w:instrText xml:space="preserve"> PAGEREF _Toc5041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53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_Toc3753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_Toc58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2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_Toc17612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_Toc10547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_Toc11225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1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_Toc451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3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_Toc24103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" w:history="1">
        <w:r>
          <w:rPr>
            <w:rFonts w:ascii="仿宋" w:eastAsia="仿宋" w:hAnsi="仿宋" w:cs="仿宋" w:hint="eastAsia"/>
            <w:lang w:eastAsia="zh-CN"/>
          </w:rPr>
          <w:t>(二)、合作轨道衡项目</w:t>
        </w:r>
        <w:r>
          <w:tab/>
        </w:r>
        <w:r>
          <w:fldChar w:fldCharType="begin"/>
        </w:r>
        <w:r>
          <w:instrText xml:space="preserve"> PAGEREF _Toc1926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_Toc1270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93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_Toc16493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3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_Toc20834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24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_Toc30824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7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_Toc18897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16" w:history="1">
        <w:r>
          <w:rPr>
            <w:rFonts w:ascii="仿宋" w:eastAsia="仿宋" w:hAnsi="仿宋" w:cs="仿宋" w:hint="eastAsia"/>
            <w:lang w:eastAsia="zh-CN"/>
          </w:rPr>
          <w:t>十五、市场营销策略</w:t>
        </w:r>
        <w:r>
          <w:tab/>
        </w:r>
        <w:r>
          <w:fldChar w:fldCharType="begin"/>
        </w:r>
        <w:r>
          <w:instrText xml:space="preserve"> PAGEREF _Toc17816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2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_Toc30702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_Toc20188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_Toc9077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_Toc28657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22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473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253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810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https://d.book118.com/765213003323011110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轨道衡相关行业公司成立报告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轨道衡相关行业公司成立报告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轨道衡相关行业公司成立报告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轨道衡相关行业公司成立报告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轨道衡相关行业公司成立报告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65213003323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2024-02-04T08:12:00Z</dcterms:created>
  <dcterms:modified xsi:type="dcterms:W3CDTF">2024-02-04T08:12:13Z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061B0080470940649C9DD79405EB730E_11</vt:lpwstr>
  </property>
  <property fmtid="{D5CDD505-2E9C-101B-9397-08002B2CF9AE}" pid="3" name="KSOProductBuildVer">
    <vt:lpwstr>2052-12.1.0.16250</vt:lpwstr>
  </property>
</Properties>
</file>