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广元昭化区2023-2024学年八年级上学期期末物理密训卷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（山东省青岛市胶州市八年级（下）期末物理试卷）下列做法中，正确的是（　　）</w:t>
      </w:r>
    </w:p>
    <w:p w:rsidR="00A81065" w:rsidP="00744A41">
      <w:pPr>
        <w:tabs>
          <w:tab w:val="left" w:pos="2520"/>
          <w:tab w:val="left" w:pos="4410"/>
          <w:tab w:val="left" w:pos="6300"/>
        </w:tabs>
        <w:spacing w:line="360" w:lineRule="auto"/>
        <w:ind w:left="357" w:leftChars="170"/>
        <w:textAlignment w:val="center"/>
        <w:rPr>
          <w:rFonts w:hint="eastAsia"/>
        </w:rPr>
      </w:pPr>
      <w:r>
        <w:t>A .到结冰的河面上玩耍</w:t>
      </w:r>
    </w:p>
    <w:p w:rsidR="00A81065" w:rsidP="00744A41">
      <w:pPr>
        <w:tabs>
          <w:tab w:val="left" w:pos="2520"/>
          <w:tab w:val="left" w:pos="4410"/>
          <w:tab w:val="left" w:pos="6300"/>
        </w:tabs>
        <w:spacing w:line="360" w:lineRule="auto"/>
        <w:ind w:left="357" w:leftChars="170"/>
        <w:textAlignment w:val="center"/>
        <w:rPr>
          <w:rFonts w:hint="eastAsia"/>
        </w:rPr>
      </w:pPr>
      <w:r>
        <w:t>B .雪后在路面上撒沙子</w:t>
      </w:r>
    </w:p>
    <w:p w:rsidR="00A81065" w:rsidP="00744A41">
      <w:pPr>
        <w:tabs>
          <w:tab w:val="left" w:pos="2520"/>
          <w:tab w:val="left" w:pos="4410"/>
          <w:tab w:val="left" w:pos="6300"/>
        </w:tabs>
        <w:spacing w:line="360" w:lineRule="auto"/>
        <w:ind w:left="357" w:leftChars="170"/>
        <w:textAlignment w:val="center"/>
        <w:rPr>
          <w:rFonts w:hint="eastAsia"/>
        </w:rPr>
      </w:pPr>
      <w:r>
        <w:t>C .自习课上两位同学大声讨论问题</w:t>
      </w:r>
    </w:p>
    <w:p w:rsidR="00A81065" w:rsidP="00744A41">
      <w:pPr>
        <w:tabs>
          <w:tab w:val="left" w:pos="2520"/>
          <w:tab w:val="left" w:pos="4410"/>
          <w:tab w:val="left" w:pos="6300"/>
        </w:tabs>
        <w:spacing w:line="360" w:lineRule="auto"/>
        <w:ind w:left="357" w:leftChars="170"/>
        <w:textAlignment w:val="center"/>
        <w:rPr>
          <w:rFonts w:hint="eastAsia"/>
        </w:rPr>
      </w:pPr>
      <w:r>
        <w:t>D .汽车超载行驶</w:t>
      </w:r>
    </w:p>
    <w:p w:rsidR="00A81065" w:rsidP="00744A41">
      <w:pPr>
        <w:pStyle w:val="BalloonText"/>
        <w:spacing w:line="360" w:lineRule="auto"/>
        <w:ind w:firstLineChars="0"/>
        <w:textAlignment w:val="center"/>
      </w:pPr>
      <w:r>
        <w:t>2.  （新疆阿拉尔市托喀依乡中学八年级（上）期中物理试卷）下列选项中声音的传播速度最快的是（　　）</w:t>
      </w:r>
    </w:p>
    <w:p w:rsidR="00A81065" w:rsidP="00744A41">
      <w:pPr>
        <w:tabs>
          <w:tab w:val="left" w:pos="2520"/>
          <w:tab w:val="left" w:pos="4410"/>
          <w:tab w:val="left" w:pos="6300"/>
        </w:tabs>
        <w:spacing w:line="360" w:lineRule="auto"/>
        <w:ind w:left="357" w:leftChars="170"/>
        <w:textAlignment w:val="center"/>
        <w:rPr>
          <w:rFonts w:hint="eastAsia"/>
        </w:rPr>
      </w:pPr>
      <w:r>
        <w:t>A .气体</w:t>
      </w:r>
    </w:p>
    <w:p w:rsidR="00A81065" w:rsidP="00744A41">
      <w:pPr>
        <w:tabs>
          <w:tab w:val="left" w:pos="2520"/>
          <w:tab w:val="left" w:pos="4410"/>
          <w:tab w:val="left" w:pos="6300"/>
        </w:tabs>
        <w:spacing w:line="360" w:lineRule="auto"/>
        <w:ind w:left="357" w:leftChars="170"/>
        <w:textAlignment w:val="center"/>
        <w:rPr>
          <w:rFonts w:hint="eastAsia"/>
        </w:rPr>
      </w:pPr>
      <w:r>
        <w:t>B .液体</w:t>
      </w:r>
    </w:p>
    <w:p w:rsidR="00A81065" w:rsidP="00744A41">
      <w:pPr>
        <w:tabs>
          <w:tab w:val="left" w:pos="2520"/>
          <w:tab w:val="left" w:pos="4410"/>
          <w:tab w:val="left" w:pos="6300"/>
        </w:tabs>
        <w:spacing w:line="360" w:lineRule="auto"/>
        <w:ind w:left="357" w:leftChars="170"/>
        <w:textAlignment w:val="center"/>
        <w:rPr>
          <w:rFonts w:hint="eastAsia"/>
        </w:rPr>
      </w:pPr>
      <w:r>
        <w:t>C .固体</w:t>
      </w:r>
    </w:p>
    <w:p w:rsidR="00A81065" w:rsidP="00744A41">
      <w:pPr>
        <w:tabs>
          <w:tab w:val="left" w:pos="2520"/>
          <w:tab w:val="left" w:pos="4410"/>
          <w:tab w:val="left" w:pos="6300"/>
        </w:tabs>
        <w:spacing w:line="360" w:lineRule="auto"/>
        <w:ind w:left="357" w:leftChars="170"/>
        <w:textAlignment w:val="center"/>
        <w:rPr>
          <w:rFonts w:hint="eastAsia"/>
        </w:rPr>
      </w:pPr>
      <w:r>
        <w:t>D .真空</w:t>
      </w:r>
    </w:p>
    <w:p w:rsidR="00A81065" w:rsidP="00744A41">
      <w:pPr>
        <w:pStyle w:val="BalloonText"/>
        <w:spacing w:line="360" w:lineRule="auto"/>
        <w:ind w:firstLineChars="0"/>
        <w:textAlignment w:val="center"/>
      </w:pPr>
      <w:r>
        <w:t>3.  （市南区二模）下列关于实验仪器的使用方法，错误的是（　　）</w:t>
      </w:r>
    </w:p>
    <w:p w:rsidR="00A81065" w:rsidP="00744A41">
      <w:pPr>
        <w:tabs>
          <w:tab w:val="left" w:pos="2520"/>
          <w:tab w:val="left" w:pos="4410"/>
          <w:tab w:val="left" w:pos="6300"/>
        </w:tabs>
        <w:spacing w:line="360" w:lineRule="auto"/>
        <w:ind w:left="357" w:leftChars="170"/>
        <w:textAlignment w:val="center"/>
        <w:rPr>
          <w:rFonts w:hint="eastAsia"/>
        </w:rPr>
      </w:pPr>
      <w:r>
        <w:t>A .测量之前要先试触较大量程，防止被测电压超过电压表的量程</w:t>
      </w:r>
    </w:p>
    <w:p w:rsidR="00A81065" w:rsidP="00744A41">
      <w:pPr>
        <w:tabs>
          <w:tab w:val="left" w:pos="2520"/>
          <w:tab w:val="left" w:pos="4410"/>
          <w:tab w:val="left" w:pos="6300"/>
        </w:tabs>
        <w:spacing w:line="360" w:lineRule="auto"/>
        <w:ind w:left="357" w:leftChars="170"/>
        <w:textAlignment w:val="center"/>
        <w:rPr>
          <w:rFonts w:hint="eastAsia"/>
        </w:rPr>
      </w:pPr>
      <w:r>
        <w:t>B .用量筒测水的体积时，视线要与凹液面最底部相平</w:t>
      </w:r>
    </w:p>
    <w:p w:rsidR="00A81065" w:rsidP="00744A41">
      <w:pPr>
        <w:tabs>
          <w:tab w:val="left" w:pos="2520"/>
          <w:tab w:val="left" w:pos="4410"/>
          <w:tab w:val="left" w:pos="6300"/>
        </w:tabs>
        <w:spacing w:line="360" w:lineRule="auto"/>
        <w:ind w:left="357" w:leftChars="170"/>
        <w:textAlignment w:val="center"/>
        <w:rPr>
          <w:rFonts w:hint="eastAsia"/>
        </w:rPr>
      </w:pPr>
      <w:r>
        <w:t>C .使用电流表时，可以将它直接接在电源两极上</w:t>
      </w:r>
    </w:p>
    <w:p w:rsidR="00A81065" w:rsidP="00744A41">
      <w:pPr>
        <w:tabs>
          <w:tab w:val="left" w:pos="2520"/>
          <w:tab w:val="left" w:pos="4410"/>
          <w:tab w:val="left" w:pos="6300"/>
        </w:tabs>
        <w:spacing w:line="360" w:lineRule="auto"/>
        <w:ind w:left="357" w:leftChars="170"/>
        <w:textAlignment w:val="center"/>
        <w:rPr>
          <w:rFonts w:hint="eastAsia"/>
        </w:rPr>
      </w:pPr>
      <w:r>
        <w:t>D .调节天平横梁平衡时，平衡螺母的调节方向与指针的偏转方向相反</w:t>
      </w:r>
    </w:p>
    <w:p w:rsidR="00A81065" w:rsidP="00744A41">
      <w:pPr>
        <w:pStyle w:val="BalloonText"/>
        <w:spacing w:line="360" w:lineRule="auto"/>
        <w:ind w:firstLineChars="0"/>
        <w:textAlignment w:val="center"/>
      </w:pPr>
      <w:r>
        <w:t>4.  （延庆县一模）人站在平面镜前，当他向平面镜走近时，发生的现象是（　　）</w:t>
      </w:r>
    </w:p>
    <w:p w:rsidR="00A81065" w:rsidP="00744A41">
      <w:pPr>
        <w:tabs>
          <w:tab w:val="left" w:pos="2520"/>
          <w:tab w:val="left" w:pos="4410"/>
          <w:tab w:val="left" w:pos="6300"/>
        </w:tabs>
        <w:spacing w:line="360" w:lineRule="auto"/>
        <w:ind w:left="357" w:leftChars="170"/>
        <w:textAlignment w:val="center"/>
        <w:rPr>
          <w:rFonts w:hint="eastAsia"/>
        </w:rPr>
        <w:sectPr w:rsidSect="007A55E5">
          <w:pgSz w:w="11906" w:h="16838" w:code="9"/>
          <w:pgMar w:top="1440" w:right="1797" w:bottom="1440" w:left="1797" w:header="851" w:footer="992" w:gutter="0"/>
          <w:pgNumType w:start="1"/>
          <w:cols w:space="425"/>
          <w:docGrid w:type="lines" w:linePitch="312"/>
        </w:sectPr>
      </w:pPr>
      <w:r>
        <w:t>A .像大小不变，人和像间的距离变小</w:t>
      </w:r>
    </w:p>
    <w:p w:rsidR="00A81065" w:rsidP="00744A41">
      <w:pPr>
        <w:tabs>
          <w:tab w:val="left" w:pos="2520"/>
          <w:tab w:val="left" w:pos="4410"/>
          <w:tab w:val="left" w:pos="6300"/>
        </w:tabs>
        <w:spacing w:line="360" w:lineRule="auto"/>
        <w:ind w:left="357" w:leftChars="170"/>
        <w:textAlignment w:val="center"/>
        <w:rPr>
          <w:rFonts w:hint="eastAsia"/>
        </w:rPr>
      </w:pPr>
      <w:r>
        <w:t>B .像大小不变，人和像间的距离不变</w:t>
      </w:r>
    </w:p>
    <w:p w:rsidR="00A81065" w:rsidP="00744A41">
      <w:pPr>
        <w:tabs>
          <w:tab w:val="left" w:pos="2520"/>
          <w:tab w:val="left" w:pos="4410"/>
          <w:tab w:val="left" w:pos="6300"/>
        </w:tabs>
        <w:spacing w:line="360" w:lineRule="auto"/>
        <w:ind w:left="357" w:leftChars="170"/>
        <w:textAlignment w:val="center"/>
        <w:rPr>
          <w:rFonts w:hint="eastAsia"/>
        </w:rPr>
      </w:pPr>
      <w:r>
        <w:t>C .像大小变大，人和像间的距离变大</w:t>
      </w:r>
    </w:p>
    <w:p w:rsidR="00A81065" w:rsidP="00744A41">
      <w:pPr>
        <w:tabs>
          <w:tab w:val="left" w:pos="2520"/>
          <w:tab w:val="left" w:pos="4410"/>
          <w:tab w:val="left" w:pos="6300"/>
        </w:tabs>
        <w:spacing w:line="360" w:lineRule="auto"/>
        <w:ind w:left="357" w:leftChars="170"/>
        <w:textAlignment w:val="center"/>
        <w:rPr>
          <w:rFonts w:hint="eastAsia"/>
        </w:rPr>
      </w:pPr>
      <w:r>
        <w:t>D .像大小变大，人和像间的距离变小</w:t>
      </w:r>
    </w:p>
    <w:p w:rsidR="00A81065" w:rsidP="00744A41">
      <w:pPr>
        <w:pStyle w:val="BalloonText"/>
        <w:spacing w:line="360" w:lineRule="auto"/>
        <w:ind w:firstLineChars="0"/>
        <w:textAlignment w:val="center"/>
      </w:pPr>
      <w:r>
        <w:t>5.  （2012春•镇海区期末）今年是我国四川省汶川地震三周年，5月12日14时28分，我市防空防灾警报统一试鸣．以下关于防空防灾警报的说法错误的是（　　）</w:t>
      </w:r>
    </w:p>
    <w:p w:rsidR="00A81065" w:rsidP="00744A41">
      <w:pPr>
        <w:tabs>
          <w:tab w:val="left" w:pos="2520"/>
          <w:tab w:val="left" w:pos="4410"/>
          <w:tab w:val="left" w:pos="6300"/>
        </w:tabs>
        <w:spacing w:line="360" w:lineRule="auto"/>
        <w:ind w:left="357" w:leftChars="170"/>
        <w:textAlignment w:val="center"/>
        <w:rPr>
          <w:rFonts w:hint="eastAsia"/>
        </w:rPr>
      </w:pPr>
      <w:r>
        <w:t>A .国家规定防空袭警报信号分为预先警报、空袭警报、解除警报三种</w:t>
      </w:r>
    </w:p>
    <w:p w:rsidR="00A81065" w:rsidP="00744A41">
      <w:pPr>
        <w:tabs>
          <w:tab w:val="left" w:pos="2520"/>
          <w:tab w:val="left" w:pos="4410"/>
          <w:tab w:val="left" w:pos="6300"/>
        </w:tabs>
        <w:spacing w:line="360" w:lineRule="auto"/>
        <w:ind w:left="357" w:leftChars="170"/>
        <w:textAlignment w:val="center"/>
        <w:rPr>
          <w:rFonts w:hint="eastAsia"/>
        </w:rPr>
      </w:pPr>
      <w:r>
        <w:t>B .防空防灾警报统一试鸣的目的之一是为了让人们熟悉防空防灾警报音响信号规定，提高忧患意识和应急避险能力</w:t>
      </w:r>
    </w:p>
    <w:p w:rsidR="00A81065" w:rsidP="00744A41">
      <w:pPr>
        <w:tabs>
          <w:tab w:val="left" w:pos="2520"/>
          <w:tab w:val="left" w:pos="4410"/>
          <w:tab w:val="left" w:pos="6300"/>
        </w:tabs>
        <w:spacing w:line="360" w:lineRule="auto"/>
        <w:ind w:left="357" w:leftChars="170"/>
        <w:textAlignment w:val="center"/>
        <w:rPr>
          <w:rFonts w:hint="eastAsia"/>
        </w:rPr>
      </w:pPr>
      <w:r>
        <w:t>C .警报器又分电机型和电声型二种，无论哪种警报器，都利用了物体振动发声的原理</w:t>
      </w:r>
    </w:p>
    <w:p w:rsidR="00A81065" w:rsidP="00744A41">
      <w:pPr>
        <w:tabs>
          <w:tab w:val="left" w:pos="2520"/>
          <w:tab w:val="left" w:pos="4410"/>
          <w:tab w:val="left" w:pos="6300"/>
        </w:tabs>
        <w:spacing w:line="360" w:lineRule="auto"/>
        <w:ind w:left="357" w:leftChars="170"/>
        <w:textAlignment w:val="center"/>
        <w:rPr>
          <w:rFonts w:hint="eastAsia"/>
        </w:rPr>
      </w:pPr>
      <w:r>
        <w:t>D .高达120分贝的警报声属于电磁波</w:t>
      </w:r>
    </w:p>
    <w:p w:rsidR="00A81065" w:rsidP="00744A41">
      <w:pPr>
        <w:pStyle w:val="BalloonText"/>
        <w:spacing w:line="360" w:lineRule="auto"/>
        <w:ind w:firstLineChars="0"/>
        <w:textAlignment w:val="center"/>
      </w:pPr>
      <w:r>
        <w:t>6.  （西安自主招生）一个实心球是由密度分别为</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ρ&lt;/m:t&gt;&lt;/m:r&gt;&lt;/m:e&gt;&lt;m:sub&gt;&lt;m:r&gt;&lt;m:t&gt;1&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​和</w:t>
      </w:r>
      <w:r>
        <w:pict>
          <v:shape id="_x0000_i1026" type="#_x0000_t75" style="width:9.2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ρ&lt;/m:t&gt;&lt;/m:r&gt;&lt;/m:e&gt;&lt;m:sub&gt;&lt;m:r&gt;&lt;m:t&gt;2&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​的两个半球组成的</w:t>
      </w:r>
      <w:r>
        <w:pict>
          <v:shape id="_x0000_i1027" type="#_x0000_t75" style="width:36.35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sSub&gt;&lt;m:e&gt;&lt;m:r&gt;&lt;m:t&gt;​ρ&lt;/m:t&gt;&lt;/m:r&gt;&lt;/m:e&gt;&lt;m:sub&gt;&lt;m:r&gt;&lt;m:t&gt;1&lt;/m:t&gt;&lt;/m:r&gt;&lt;/m:sub&gt;&lt;/m:sSub&gt;&lt;m:r&gt;&lt;m:t&gt;​≠&lt;/m:t&gt;&lt;/m:r&gt;&lt;m:sSub&gt;&lt;m:e&gt;&lt;m:r&gt;&lt;m:t&gt;​ρ&lt;/m:t&gt;&lt;/m:r&gt;&lt;/m:e&gt;&lt;m:sub&gt;&lt;m:r&gt;&lt;m:t&gt;2&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t>​，测得该球的平均密度恰好和水的密度相同，则</w:t>
      </w:r>
      <w:r>
        <w:pict>
          <v:shape id="_x0000_i1028"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8" o:title=""/>
          </v:shape>
        </w:pict>
      </w:r>
      <w:r>
        <w:t>​　　</w:t>
      </w:r>
      <w:r>
        <w:pict>
          <v:shape id="_x0000_i1029"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9"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30" type="#_x0000_t75" style="width:53.8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ρ&lt;/m:t&gt;&lt;/m:r&gt;&lt;/m:e&gt;&lt;m:sub&gt;&lt;m:r&gt;&lt;m:t&gt;1&lt;/m:t&gt;&lt;/m:r&gt;&lt;/m:sub&gt;&lt;/m:sSub&gt;&lt;m:r&gt;&lt;m:t&gt;​&lt;/m:t&gt;&lt;/m:r&gt;&lt;m:sSub&gt;&lt;m:e&gt;&lt;m:r&gt;&lt;m:t&gt;​+ρ&lt;/m:t&gt;&lt;/m:r&gt;&lt;/m:e&gt;&lt;m:sub&gt;&lt;m:r&gt;&lt;m:t&gt;2&lt;/m:t&gt;&lt;/m:r&gt;&lt;/m:sub&gt;&lt;/m:sSub&gt;&lt;m:r&gt;&lt;m:t&gt;​&lt;/m:t&gt;&lt;/m:r&gt;&lt;m:sSub&gt;&lt;m:e&gt;&lt;m:r&gt;&lt;m:t&gt;​=ρ&lt;/m:t&gt;&lt;/m:r&gt;&lt;/m:e&gt;&lt;m:sub&gt;&lt;m:r&gt;&lt;m:rPr&gt;&lt;m:sty m:val=&quot;p&quot; /&gt;&lt;/m:rPr&gt;&lt;m:t&gt;水&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0"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31" type="#_x0000_t75" style="width:55.4pt;height:17.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d&gt;&lt;m:dPr&gt;&lt;m:begChr m:val=&quot;|&quot; /&gt;&lt;m:endChr m:val=&quot;|&quot; /&gt;&lt;/m:dPr&gt;&lt;m:e&gt;&lt;m:r&gt;&lt;m:t&gt;​&lt;/m:t&gt;&lt;/m:r&gt;&lt;m:sSub&gt;&lt;m:e&gt;&lt;m:r&gt;&lt;m:t&gt;​ρ&lt;/m:t&gt;&lt;/m:r&gt;&lt;/m:e&gt;&lt;m:sub&gt;&lt;m:r&gt;&lt;m:t&gt;1&lt;/m:t&gt;&lt;/m:r&gt;&lt;/m:sub&gt;&lt;/m:sSub&gt;&lt;m:r&gt;&lt;m:t&gt;​&lt;/m:t&gt;&lt;/m:r&gt;&lt;m:sSub&gt;&lt;m:e&gt;&lt;m:r&gt;&lt;m:t&gt;​-ρ&lt;/m:t&gt;&lt;/m:r&gt;&lt;/m:e&gt;&lt;m:sub&gt;&lt;m:r&gt;&lt;m:t&gt;2&lt;/m:t&gt;&lt;/m:r&gt;&lt;/m:sub&gt;&lt;/m:sSub&gt;&lt;m:r&gt;&lt;m:t&gt;​​&lt;/m:t&gt;&lt;/m:r&gt;&lt;/m:e&gt;&lt;/m:d&gt;&lt;m:sSub&gt;&lt;m:e&gt;&lt;m:r&gt;&lt;m:t&gt;​=ρ&lt;/m:t&gt;&lt;/m:r&gt;&lt;/m:e&gt;&lt;m:sub&gt;&lt;m:r&gt;&lt;m:rPr&gt;&lt;m:sty m:val=&quot;p&quot; /&gt;&lt;/m:rPr&gt;&lt;m:t&gt;水&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1"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32" type="#_x0000_t75" style="width:59.05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ρ&lt;/m:t&gt;&lt;/m:r&gt;&lt;/m:e&gt;&lt;m:sub&gt;&lt;m:r&gt;&lt;m:t&gt;1&lt;/m:t&gt;&lt;/m:r&gt;&lt;/m:sub&gt;&lt;/m:sSub&gt;&lt;m:r&gt;&lt;m:t&gt;​&lt;/m:t&gt;&lt;/m:r&gt;&lt;m:sSub&gt;&lt;m:e&gt;&lt;m:r&gt;&lt;m:t&gt;​+ρ&lt;/m:t&gt;&lt;/m:r&gt;&lt;/m:e&gt;&lt;m:sub&gt;&lt;m:r&gt;&lt;m:t&gt;2&lt;/m:t&gt;&lt;/m:r&gt;&lt;/m:sub&gt;&lt;/m:sSub&gt;&lt;m:r&gt;&lt;m:t&gt;​&lt;/m:t&gt;&lt;/m:r&gt;&lt;m:sSub&gt;&lt;m:e&gt;&lt;m:r&gt;&lt;m:t&gt;​=2ρ&lt;/m:t&gt;&lt;/m:r&gt;&lt;/m:e&gt;&lt;m:sub&gt;&lt;m:r&gt;&lt;m:rPr&gt;&lt;m:sty m:val=&quot;p&quot; /&gt;&lt;/m:rPr&gt;&lt;m:t&gt;水&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2"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3" type="#_x0000_t75" style="width:59.05pt;height:16.1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sSub&gt;&lt;m:e&gt;&lt;m:r&gt;&lt;m:t&gt;​​ρ&lt;/m:t&gt;&lt;/m:r&gt;&lt;/m:e&gt;&lt;m:sub&gt;&lt;m:r&gt;&lt;m:t&gt;1&lt;/m:t&gt;&lt;/m:r&gt;&lt;/m:sub&gt;&lt;/m:sSub&gt;&lt;m:r&gt;&lt;m:t&gt;​&lt;/m:t&gt;&lt;/m:r&gt;&lt;m:sSub&gt;&lt;m:e&gt;&lt;m:r&gt;&lt;m:t&gt;​+ρ&lt;/m:t&gt;&lt;/m:r&gt;&lt;/m:e&gt;&lt;m:sub&gt;&lt;m:r&gt;&lt;m:t&gt;2&lt;/m:t&gt;&lt;/m:r&gt;&lt;/m:sub&gt;&lt;/m:sSub&gt;&lt;m:r&gt;&lt;m:t&gt;​&lt;/m:t&gt;&lt;/m:r&gt;&lt;m:sSub&gt;&lt;m:e&gt;&lt;m:r&gt;&lt;m:t&gt;​=4ρ&lt;/m:t&gt;&lt;/m:r&gt;&lt;/m:e&gt;&lt;m:sub&gt;&lt;m:r&gt;&lt;m:rPr&gt;&lt;m:sty m:val=&quot;p&quot; /&gt;&lt;/m:rPr&gt;&lt;m:t&gt;水&lt;/m:t&gt;&lt;/m:r&gt;&lt;/m:sub&gt;&lt;/m:sSub&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13" o:title=""/>
          </v:shape>
        </w:pict>
      </w:r>
      <w:r>
        <w:t>​</w:t>
      </w:r>
    </w:p>
    <w:p w:rsidR="00A81065" w:rsidP="00744A41">
      <w:pPr>
        <w:pStyle w:val="BalloonText"/>
        <w:spacing w:line="360" w:lineRule="auto"/>
        <w:ind w:firstLineChars="0"/>
        <w:textAlignment w:val="center"/>
      </w:pPr>
      <w:r>
        <w:t>7.  （莆田模拟）如图所示的四种现象中，由光的直线传播形成的是（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34" type="#_x0000_t75" style="width:69pt;height:51pt">
            <v:imagedata r:id="rId14" o:title="2"/>
          </v:shape>
        </w:pict>
      </w:r>
    </w:p>
    <w:p w:rsidR="00A81065" w:rsidP="00744A41">
      <w:pPr>
        <w:spacing w:line="360" w:lineRule="auto"/>
        <w:ind w:left="357" w:leftChars="170"/>
        <w:textAlignment w:val="center"/>
        <w:rPr>
          <w:rFonts w:hint="eastAsia"/>
        </w:rPr>
      </w:pPr>
      <w:r>
        <w:t>铅笔在水面处“弯折”</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35" type="#_x0000_t75" style="width:70pt;height:52pt">
            <v:imagedata r:id="rId15" o:title="2"/>
          </v:shape>
        </w:pict>
      </w:r>
    </w:p>
    <w:p w:rsidR="00A81065" w:rsidP="00744A41">
      <w:pPr>
        <w:spacing w:line="360" w:lineRule="auto"/>
        <w:ind w:left="357" w:leftChars="170"/>
        <w:textAlignment w:val="center"/>
        <w:rPr>
          <w:rFonts w:hint="eastAsia"/>
        </w:rPr>
      </w:pPr>
      <w:r>
        <w:t>日食</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36" type="#_x0000_t75" style="width:69pt;height:51pt">
            <v:imagedata r:id="rId16" o:title="2"/>
          </v:shape>
        </w:pict>
      </w:r>
    </w:p>
    <w:p w:rsidR="00A81065" w:rsidP="00744A41">
      <w:pPr>
        <w:spacing w:line="360" w:lineRule="auto"/>
        <w:ind w:left="357" w:leftChars="170"/>
        <w:textAlignment w:val="center"/>
        <w:rPr>
          <w:rFonts w:hint="eastAsia"/>
        </w:rPr>
      </w:pPr>
      <w:r>
        <w:t>雨后彩虹</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 w:history="1">
        <w:r>
          <w:rPr>
            <w:rFonts w:ascii="SimSun" w:eastAsia="SimSun" w:hAnsi="SimSun" w:cs="SimSun"/>
            <w:b/>
            <w:bCs/>
            <w:color w:val="0000EE"/>
            <w:kern w:val="0"/>
            <w:sz w:val="30"/>
            <w:szCs w:val="30"/>
            <w:u w:val="single" w:color="0000EE"/>
          </w:rPr>
          <w:t>https://d.book118.com/765230224223011043</w:t>
        </w:r>
      </w:hyperlink>
    </w:p>
    <w:p w:rsidR="00A81065" w:rsidP="00744A41">
      <w:pPr>
        <w:spacing w:line="360" w:lineRule="auto"/>
        <w:ind w:left="357" w:leftChars="170"/>
        <w:textAlignment w:val="center"/>
        <w:rPr>
          <w:rFonts w:hint="eastAsia"/>
        </w:rP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hyperlink" Target="https://d.book118.com/765230224223011043" TargetMode="Externa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