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船用舾装件项目策划方案报告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60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_Toc14606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1" w:history="1">
        <w:r>
          <w:rPr>
            <w:rFonts w:ascii="仿宋" w:eastAsia="仿宋" w:hAnsi="仿宋" w:cs="仿宋" w:hint="eastAsia"/>
            <w:lang w:eastAsia="zh-CN"/>
          </w:rPr>
          <w:t>一、宏观环境分析</w:t>
        </w:r>
        <w:r>
          <w:tab/>
        </w:r>
        <w:r>
          <w:fldChar w:fldCharType="begin"/>
        </w:r>
        <w:r>
          <w:instrText xml:space="preserve"> PAGEREF _Toc20421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8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_Toc21688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2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_Toc15752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5" w:history="1">
        <w:r>
          <w:rPr>
            <w:rFonts w:ascii="仿宋" w:eastAsia="仿宋" w:hAnsi="仿宋" w:cs="仿宋" w:hint="eastAsia"/>
            <w:lang w:eastAsia="zh-CN"/>
          </w:rPr>
          <w:t>(一)、船用舾装件项目承办单位背景分析</w:t>
        </w:r>
        <w:r>
          <w:tab/>
        </w:r>
        <w:r>
          <w:fldChar w:fldCharType="begin"/>
        </w:r>
        <w:r>
          <w:instrText xml:space="preserve"> PAGEREF _Toc25425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_Toc15294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_Toc21965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_Toc23434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6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_Toc21696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8" w:history="1">
        <w:r>
          <w:rPr>
            <w:rFonts w:ascii="仿宋" w:eastAsia="仿宋" w:hAnsi="仿宋" w:cs="仿宋" w:hint="eastAsia"/>
            <w:lang w:eastAsia="zh-CN"/>
          </w:rPr>
          <w:t>(六)、船用舾装件项目必要性分析</w:t>
        </w:r>
        <w:r>
          <w:tab/>
        </w:r>
        <w:r>
          <w:fldChar w:fldCharType="begin"/>
        </w:r>
        <w:r>
          <w:instrText xml:space="preserve"> PAGEREF _Toc30538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89" w:history="1">
        <w:r>
          <w:rPr>
            <w:rFonts w:ascii="仿宋" w:eastAsia="仿宋" w:hAnsi="仿宋" w:cs="仿宋" w:hint="eastAsia"/>
            <w:lang w:eastAsia="zh-CN"/>
          </w:rPr>
          <w:t>三、土建方案</w:t>
        </w:r>
        <w:r>
          <w:tab/>
        </w:r>
        <w:r>
          <w:fldChar w:fldCharType="begin"/>
        </w:r>
        <w:r>
          <w:instrText xml:space="preserve"> PAGEREF _Toc7389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_Toc7552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9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_Toc15539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9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_Toc9499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1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_Toc14361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6" w:history="1">
        <w:r>
          <w:rPr>
            <w:rFonts w:ascii="仿宋" w:eastAsia="仿宋" w:hAnsi="仿宋" w:cs="仿宋" w:hint="eastAsia"/>
            <w:lang w:eastAsia="zh-CN"/>
          </w:rPr>
          <w:t>四、船用舾装件项目绩效评估</w:t>
        </w:r>
        <w:r>
          <w:tab/>
        </w:r>
        <w:r>
          <w:fldChar w:fldCharType="begin"/>
        </w:r>
        <w:r>
          <w:instrText xml:space="preserve"> PAGEREF _Toc18986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_Toc13896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_Toc16553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_Toc21574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98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_Toc25698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_Toc27046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_Toc13763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_Toc1950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02" w:history="1">
        <w:r>
          <w:rPr>
            <w:rFonts w:ascii="仿宋" w:eastAsia="仿宋" w:hAnsi="仿宋" w:cs="仿宋" w:hint="eastAsia"/>
            <w:lang w:eastAsia="zh-CN"/>
          </w:rPr>
          <w:t>六、职业安全与劳动卫生</w:t>
        </w:r>
        <w:r>
          <w:tab/>
        </w:r>
        <w:r>
          <w:fldChar w:fldCharType="begin"/>
        </w:r>
        <w:r>
          <w:instrText xml:space="preserve"> PAGEREF _Toc20902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_Toc20022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_Toc11264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8" w:history="1">
        <w:r>
          <w:rPr>
            <w:rFonts w:ascii="仿宋" w:eastAsia="仿宋" w:hAnsi="仿宋" w:cs="仿宋" w:hint="eastAsia"/>
            <w:lang w:eastAsia="zh-CN"/>
          </w:rPr>
          <w:t>(四)、安全标志使用要求</w:t>
        </w:r>
        <w:r>
          <w:tab/>
        </w:r>
        <w:r>
          <w:fldChar w:fldCharType="begin"/>
        </w:r>
        <w:r>
          <w:instrText xml:space="preserve"> PAGEREF _Toc16488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_Toc25719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_Toc28453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2" w:history="1">
        <w:r>
          <w:rPr>
            <w:rFonts w:ascii="仿宋" w:eastAsia="仿宋" w:hAnsi="仿宋" w:cs="仿宋" w:hint="eastAsia"/>
            <w:lang w:eastAsia="zh-CN"/>
          </w:rPr>
          <w:t>(七)、防静电、触电、防护及防雷措施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_Toc18302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_Toc1747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_Toc3433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28" w:history="1">
        <w:r>
          <w:rPr>
            <w:rFonts w:ascii="仿宋" w:eastAsia="仿宋" w:hAnsi="仿宋" w:cs="仿宋" w:hint="eastAsia"/>
            <w:lang w:eastAsia="zh-CN"/>
          </w:rPr>
          <w:t>七、建设用地、征地拆迁及移民安置分析</w:t>
        </w:r>
        <w:r>
          <w:tab/>
        </w:r>
        <w:r>
          <w:fldChar w:fldCharType="begin"/>
        </w:r>
        <w:r>
          <w:instrText xml:space="preserve"> PAGEREF _Toc11028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" w:history="1">
        <w:r>
          <w:rPr>
            <w:rFonts w:ascii="仿宋" w:eastAsia="仿宋" w:hAnsi="仿宋" w:cs="仿宋" w:hint="eastAsia"/>
            <w:lang w:eastAsia="zh-CN"/>
          </w:rPr>
          <w:t>(一)、船用舾装件项目选址及用地方案</w:t>
        </w:r>
        <w:r>
          <w:tab/>
        </w:r>
        <w:r>
          <w:fldChar w:fldCharType="begin"/>
        </w:r>
        <w:r>
          <w:instrText xml:space="preserve"> PAGEREF _Toc59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0" w:history="1">
        <w:r>
          <w:rPr>
            <w:rFonts w:ascii="仿宋" w:eastAsia="仿宋" w:hAnsi="仿宋" w:cs="仿宋" w:hint="eastAsia"/>
            <w:lang w:eastAsia="zh-CN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_Toc28420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6" w:history="1">
        <w:r>
          <w:rPr>
            <w:rFonts w:ascii="仿宋" w:eastAsia="仿宋" w:hAnsi="仿宋" w:cs="仿宋" w:hint="eastAsia"/>
            <w:lang w:eastAsia="zh-CN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_Toc11746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9" w:history="1">
        <w:r>
          <w:rPr>
            <w:rFonts w:ascii="仿宋" w:eastAsia="仿宋" w:hAnsi="仿宋" w:cs="仿宋" w:hint="eastAsia"/>
            <w:lang w:eastAsia="zh-CN"/>
          </w:rPr>
          <w:t>八、竞争分析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677" w:history="1">
        <w:r>
          <w:rPr>
            <w:rFonts w:ascii="仿宋" w:eastAsia="仿宋" w:hAnsi="仿宋" w:cs="仿宋" w:hint="eastAsia"/>
            <w:lang w:eastAsia="zh-CN"/>
          </w:rPr>
          <w:t>(一)、主要竞争对手</w:t>
        </w:r>
        <w:r>
          <w:tab/>
        </w:r>
        <w:r>
          <w:fldChar w:fldCharType="begin"/>
        </w:r>
        <w:r>
          <w:instrText xml:space="preserve"> PAGEREF _Toc7677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6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_Toc3416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7" w:history="1">
        <w:r>
          <w:rPr>
            <w:rFonts w:ascii="仿宋" w:eastAsia="仿宋" w:hAnsi="仿宋" w:cs="仿宋" w:hint="eastAsia"/>
            <w:lang w:eastAsia="zh-CN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_Toc4177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(四)、竞争对策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92" w:history="1">
        <w:r>
          <w:rPr>
            <w:rFonts w:ascii="仿宋" w:eastAsia="仿宋" w:hAnsi="仿宋" w:cs="仿宋" w:hint="eastAsia"/>
            <w:lang w:eastAsia="zh-CN"/>
          </w:rPr>
          <w:t>九、人力资源配置</w:t>
        </w:r>
        <w:r>
          <w:tab/>
        </w:r>
        <w:r>
          <w:fldChar w:fldCharType="begin"/>
        </w:r>
        <w:r>
          <w:instrText xml:space="preserve"> PAGEREF _Toc14392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3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_Toc19463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2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_Toc9312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7" w:history="1">
        <w:r>
          <w:rPr>
            <w:rFonts w:ascii="仿宋" w:eastAsia="仿宋" w:hAnsi="仿宋" w:cs="仿宋" w:hint="eastAsia"/>
            <w:lang w:eastAsia="zh-CN"/>
          </w:rPr>
          <w:t>十、建筑工程可行性分析</w:t>
        </w:r>
        <w:r>
          <w:tab/>
        </w:r>
        <w:r>
          <w:fldChar w:fldCharType="begin"/>
        </w:r>
        <w:r>
          <w:instrText xml:space="preserve"> PAGEREF _Toc11317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1" w:history="1">
        <w:r>
          <w:rPr>
            <w:rFonts w:ascii="仿宋" w:eastAsia="仿宋" w:hAnsi="仿宋" w:cs="仿宋" w:hint="eastAsia"/>
            <w:lang w:eastAsia="zh-CN"/>
          </w:rPr>
          <w:t>(一)、船用舾装件项目工程设计总体要求</w:t>
        </w:r>
        <w:r>
          <w:tab/>
        </w:r>
        <w:r>
          <w:fldChar w:fldCharType="begin"/>
        </w:r>
        <w:r>
          <w:instrText xml:space="preserve"> PAGEREF _Toc15751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1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_Toc15571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9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_Toc23579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6" w:history="1">
        <w:r>
          <w:rPr>
            <w:rFonts w:ascii="仿宋" w:eastAsia="仿宋" w:hAnsi="仿宋" w:cs="仿宋" w:hint="eastAsia"/>
            <w:lang w:eastAsia="zh-CN"/>
          </w:rPr>
          <w:t>(四)、船用舾装件项目选址原则</w:t>
        </w:r>
        <w:r>
          <w:tab/>
        </w:r>
        <w:r>
          <w:fldChar w:fldCharType="begin"/>
        </w:r>
        <w:r>
          <w:instrText xml:space="preserve"> PAGEREF _Toc16876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3" w:history="1">
        <w:r>
          <w:rPr>
            <w:rFonts w:ascii="仿宋" w:eastAsia="仿宋" w:hAnsi="仿宋" w:cs="仿宋" w:hint="eastAsia"/>
            <w:lang w:eastAsia="zh-CN"/>
          </w:rPr>
          <w:t>(五)、船用舾装件项目选址综合评价</w:t>
        </w:r>
        <w:r>
          <w:tab/>
        </w:r>
        <w:r>
          <w:fldChar w:fldCharType="begin"/>
        </w:r>
        <w:r>
          <w:instrText xml:space="preserve"> PAGEREF _Toc13293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3" w:history="1">
        <w:r>
          <w:rPr>
            <w:rFonts w:ascii="仿宋" w:eastAsia="仿宋" w:hAnsi="仿宋" w:cs="仿宋" w:hint="eastAsia"/>
            <w:lang w:eastAsia="zh-CN"/>
          </w:rPr>
          <w:t>十一、船用舾装件行业促销策略</w:t>
        </w:r>
        <w:r>
          <w:tab/>
        </w:r>
        <w:r>
          <w:fldChar w:fldCharType="begin"/>
        </w:r>
        <w:r>
          <w:instrText xml:space="preserve"> PAGEREF _Toc26683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5" w:history="1">
        <w:r>
          <w:rPr>
            <w:rFonts w:ascii="仿宋" w:eastAsia="仿宋" w:hAnsi="仿宋" w:cs="仿宋" w:hint="eastAsia"/>
            <w:lang w:eastAsia="zh-CN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_Toc3665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5" w:history="1">
        <w:r>
          <w:rPr>
            <w:rFonts w:ascii="仿宋" w:eastAsia="仿宋" w:hAnsi="仿宋" w:cs="仿宋" w:hint="eastAsia"/>
            <w:lang w:eastAsia="zh-CN"/>
          </w:rPr>
          <w:t>(二)、价格优惠活动</w:t>
        </w:r>
        <w:r>
          <w:tab/>
        </w:r>
        <w:r>
          <w:fldChar w:fldCharType="begin"/>
        </w:r>
        <w:r>
          <w:instrText xml:space="preserve"> PAGEREF _Toc27965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4" w:history="1">
        <w:r>
          <w:rPr>
            <w:rFonts w:ascii="仿宋" w:eastAsia="仿宋" w:hAnsi="仿宋" w:cs="仿宋" w:hint="eastAsia"/>
            <w:lang w:eastAsia="zh-CN"/>
          </w:rPr>
          <w:t>(三)、增值服务</w:t>
        </w:r>
        <w:r>
          <w:tab/>
        </w:r>
        <w:r>
          <w:fldChar w:fldCharType="begin"/>
        </w:r>
        <w:r>
          <w:instrText xml:space="preserve"> PAGEREF _Toc20064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0" w:history="1">
        <w:r>
          <w:rPr>
            <w:rFonts w:ascii="仿宋" w:eastAsia="仿宋" w:hAnsi="仿宋" w:cs="仿宋" w:hint="eastAsia"/>
            <w:lang w:eastAsia="zh-CN"/>
          </w:rPr>
          <w:t>(四)、线上线下结合</w:t>
        </w:r>
        <w:r>
          <w:tab/>
        </w:r>
        <w:r>
          <w:fldChar w:fldCharType="begin"/>
        </w:r>
        <w:r>
          <w:instrText xml:space="preserve"> PAGEREF _Toc7410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9" w:history="1">
        <w:r>
          <w:rPr>
            <w:rFonts w:ascii="仿宋" w:eastAsia="仿宋" w:hAnsi="仿宋" w:cs="仿宋" w:hint="eastAsia"/>
            <w:lang w:eastAsia="zh-CN"/>
          </w:rPr>
          <w:t>(五)、售后服务</w:t>
        </w:r>
        <w:r>
          <w:tab/>
        </w:r>
        <w:r>
          <w:fldChar w:fldCharType="begin"/>
        </w:r>
        <w:r>
          <w:instrText xml:space="preserve"> PAGEREF _Toc22589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0" w:history="1">
        <w:r>
          <w:rPr>
            <w:rFonts w:ascii="仿宋" w:eastAsia="仿宋" w:hAnsi="仿宋" w:cs="仿宋" w:hint="eastAsia"/>
            <w:lang w:eastAsia="zh-CN"/>
          </w:rPr>
          <w:t>十二、船用舾装件项目风险对策</w:t>
        </w:r>
        <w:r>
          <w:tab/>
        </w:r>
        <w:r>
          <w:fldChar w:fldCharType="begin"/>
        </w:r>
        <w:r>
          <w:instrText xml:space="preserve"> PAGEREF _Toc31370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4" w:history="1">
        <w:r>
          <w:rPr>
            <w:rFonts w:ascii="仿宋" w:eastAsia="仿宋" w:hAnsi="仿宋" w:cs="仿宋" w:hint="eastAsia"/>
            <w:lang w:eastAsia="zh-CN"/>
          </w:rPr>
          <w:t>(一)、加强船用舾装件项目建设及运营管理</w:t>
        </w:r>
        <w:r>
          <w:tab/>
        </w:r>
        <w:r>
          <w:fldChar w:fldCharType="begin"/>
        </w:r>
        <w:r>
          <w:instrText xml:space="preserve"> PAGEREF _Toc31624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1" w:history="1">
        <w:r>
          <w:rPr>
            <w:rFonts w:ascii="仿宋" w:eastAsia="仿宋" w:hAnsi="仿宋" w:cs="仿宋" w:hint="eastAsia"/>
            <w:lang w:eastAsia="zh-CN"/>
          </w:rPr>
          <w:t>(二)、采取多元化融资方式</w:t>
        </w:r>
        <w:r>
          <w:tab/>
        </w:r>
        <w:r>
          <w:fldChar w:fldCharType="begin"/>
        </w:r>
        <w:r>
          <w:instrText xml:space="preserve"> PAGEREF _Toc21391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7" w:history="1">
        <w:r>
          <w:rPr>
            <w:rFonts w:ascii="仿宋" w:eastAsia="仿宋" w:hAnsi="仿宋" w:cs="仿宋" w:hint="eastAsia"/>
            <w:lang w:eastAsia="zh-CN"/>
          </w:rPr>
          <w:t>(三)、政策风险对策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0" w:history="1">
        <w:r>
          <w:rPr>
            <w:rFonts w:ascii="仿宋" w:eastAsia="仿宋" w:hAnsi="仿宋" w:cs="仿宋" w:hint="eastAsia"/>
            <w:lang w:eastAsia="zh-CN"/>
          </w:rPr>
          <w:t>(四)、市场风险对策</w:t>
        </w:r>
        <w:r>
          <w:tab/>
        </w:r>
        <w:r>
          <w:fldChar w:fldCharType="begin"/>
        </w:r>
        <w:r>
          <w:instrText xml:space="preserve"> PAGEREF _Toc14670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2" w:history="1">
        <w:r>
          <w:rPr>
            <w:rFonts w:ascii="仿宋" w:eastAsia="仿宋" w:hAnsi="仿宋" w:cs="仿宋" w:hint="eastAsia"/>
            <w:lang w:eastAsia="zh-CN"/>
          </w:rPr>
          <w:t>(五)、技术风险对策</w:t>
        </w:r>
        <w:r>
          <w:tab/>
        </w:r>
        <w:r>
          <w:fldChar w:fldCharType="begin"/>
        </w:r>
        <w:r>
          <w:instrText xml:space="preserve"> PAGEREF _Toc20932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6" w:history="1">
        <w:r>
          <w:rPr>
            <w:rFonts w:ascii="仿宋" w:eastAsia="仿宋" w:hAnsi="仿宋" w:cs="仿宋" w:hint="eastAsia"/>
            <w:lang w:eastAsia="zh-CN"/>
          </w:rPr>
          <w:t>(六)、资金风险对策</w:t>
        </w:r>
        <w:r>
          <w:tab/>
        </w:r>
        <w:r>
          <w:fldChar w:fldCharType="begin"/>
        </w:r>
        <w:r>
          <w:instrText xml:space="preserve"> PAGEREF _Toc31366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9" w:history="1">
        <w:r>
          <w:rPr>
            <w:rFonts w:ascii="仿宋" w:eastAsia="仿宋" w:hAnsi="仿宋" w:cs="仿宋" w:hint="eastAsia"/>
            <w:lang w:eastAsia="zh-CN"/>
          </w:rPr>
          <w:t>十三、生产安全保护</w:t>
        </w:r>
        <w:r>
          <w:tab/>
        </w:r>
        <w:r>
          <w:fldChar w:fldCharType="begin"/>
        </w:r>
        <w:r>
          <w:instrText xml:space="preserve"> PAGEREF _Toc11459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2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_Toc18352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4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_Toc31854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9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_Toc15959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5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_Toc17955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0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_Toc3680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9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_Toc8709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2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_Toc4812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3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_Toc8833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0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_Toc23990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90" w:history="1">
        <w:r>
          <w:rPr>
            <w:rFonts w:ascii="仿宋" w:eastAsia="仿宋" w:hAnsi="仿宋" w:cs="仿宋" w:hint="eastAsia"/>
            <w:lang w:eastAsia="zh-CN"/>
          </w:rPr>
          <w:t>十四、市场反馈与调整方案</w:t>
        </w:r>
        <w:r>
          <w:tab/>
        </w:r>
        <w:r>
          <w:fldChar w:fldCharType="begin"/>
        </w:r>
        <w:r>
          <w:instrText xml:space="preserve"> PAGEREF _Toc31690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8" w:history="1">
        <w:r>
          <w:rPr>
            <w:rFonts w:ascii="仿宋" w:eastAsia="仿宋" w:hAnsi="仿宋" w:cs="仿宋" w:hint="eastAsia"/>
            <w:lang w:eastAsia="zh-CN"/>
          </w:rPr>
          <w:t>(一)、市场反馈机制建立</w:t>
        </w:r>
        <w:r>
          <w:tab/>
        </w:r>
        <w:r>
          <w:fldChar w:fldCharType="begin"/>
        </w:r>
        <w:r>
          <w:instrText xml:space="preserve"> PAGEREF _Toc18018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3" w:history="1">
        <w:r>
          <w:rPr>
            <w:rFonts w:ascii="仿宋" w:eastAsia="仿宋" w:hAnsi="仿宋" w:cs="仿宋" w:hint="eastAsia"/>
            <w:lang w:eastAsia="zh-CN"/>
          </w:rPr>
          <w:t>(二)、客户满意度调查与分析</w:t>
        </w:r>
        <w:r>
          <w:tab/>
        </w:r>
        <w:r>
          <w:fldChar w:fldCharType="begin"/>
        </w:r>
        <w:r>
          <w:instrText xml:space="preserve"> PAGEREF _Toc31823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0" w:history="1">
        <w:r>
          <w:rPr>
            <w:rFonts w:ascii="仿宋" w:eastAsia="仿宋" w:hAnsi="仿宋" w:cs="仿宋" w:hint="eastAsia"/>
            <w:lang w:eastAsia="zh-CN"/>
          </w:rPr>
          <w:t>(三)、产品改进与优化</w:t>
        </w:r>
        <w:r>
          <w:tab/>
        </w:r>
        <w:r>
          <w:fldChar w:fldCharType="begin"/>
        </w:r>
        <w:r>
          <w:instrText xml:space="preserve"> PAGEREF _Toc19670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1" w:history="1">
        <w:r>
          <w:rPr>
            <w:rFonts w:ascii="仿宋" w:eastAsia="仿宋" w:hAnsi="仿宋" w:cs="仿宋" w:hint="eastAsia"/>
            <w:lang w:eastAsia="zh-CN"/>
          </w:rPr>
          <w:t>(四)、市场趋势变化应对策略</w:t>
        </w:r>
        <w:r>
          <w:tab/>
        </w:r>
        <w:r>
          <w:fldChar w:fldCharType="begin"/>
        </w:r>
        <w:r>
          <w:instrText xml:space="preserve"> PAGEREF _Toc10761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(五)、战略调整与持续改进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7" w:history="1">
        <w:r>
          <w:rPr>
            <w:rFonts w:ascii="仿宋" w:eastAsia="仿宋" w:hAnsi="仿宋" w:cs="仿宋" w:hint="eastAsia"/>
            <w:lang w:eastAsia="zh-CN"/>
          </w:rPr>
          <w:t>十五、战略与业务计划</w:t>
        </w:r>
        <w:r>
          <w:tab/>
        </w:r>
        <w:r>
          <w:fldChar w:fldCharType="begin"/>
        </w:r>
        <w:r>
          <w:instrText xml:space="preserve"> PAGEREF _Toc16227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390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_Toc9390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2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_Toc5252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9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_Toc24529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86" w:history="1">
        <w:r>
          <w:rPr>
            <w:rFonts w:ascii="仿宋" w:eastAsia="仿宋" w:hAnsi="仿宋" w:cs="仿宋" w:hint="eastAsia"/>
            <w:lang w:eastAsia="zh-CN"/>
          </w:rPr>
          <w:t>十六、供应链管理与物流优化</w:t>
        </w:r>
        <w:r>
          <w:tab/>
        </w:r>
        <w:r>
          <w:fldChar w:fldCharType="begin"/>
        </w:r>
        <w:r>
          <w:instrText xml:space="preserve"> PAGEREF _Toc32686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1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_Toc25661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9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_Toc19919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_Toc24648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0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_Toc15490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1" w:history="1">
        <w:r>
          <w:rPr>
            <w:rFonts w:ascii="仿宋" w:eastAsia="仿宋" w:hAnsi="仿宋" w:cs="仿宋" w:hint="eastAsia"/>
            <w:lang w:eastAsia="zh-CN"/>
          </w:rPr>
          <w:t>十七、船用舾装件项目实施保障措施</w:t>
        </w:r>
        <w:r>
          <w:tab/>
        </w:r>
        <w:r>
          <w:fldChar w:fldCharType="begin"/>
        </w:r>
        <w:r>
          <w:instrText xml:space="preserve"> PAGEREF _Toc10581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5" w:history="1">
        <w:r>
          <w:rPr>
            <w:rFonts w:ascii="仿宋" w:eastAsia="仿宋" w:hAnsi="仿宋" w:cs="仿宋" w:hint="eastAsia"/>
            <w:lang w:eastAsia="zh-CN"/>
          </w:rPr>
          <w:t>(一)、船用舾装件项目实施保障机制</w:t>
        </w:r>
        <w:r>
          <w:tab/>
        </w:r>
        <w:r>
          <w:fldChar w:fldCharType="begin"/>
        </w:r>
        <w:r>
          <w:instrText xml:space="preserve"> PAGEREF _Toc26885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eastAsia="zh-CN"/>
          </w:rPr>
          <w:t>(二)、船用舾装件项目法律合规要求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" w:history="1">
        <w:r>
          <w:rPr>
            <w:rFonts w:ascii="仿宋" w:eastAsia="仿宋" w:hAnsi="仿宋" w:cs="仿宋" w:hint="eastAsia"/>
            <w:lang w:eastAsia="zh-CN"/>
          </w:rPr>
          <w:t>(三)、船用舾装件项目合同管理与法律事务</w:t>
        </w:r>
        <w:r>
          <w:tab/>
        </w:r>
        <w:r>
          <w:fldChar w:fldCharType="begin"/>
        </w:r>
        <w:r>
          <w:instrText xml:space="preserve"> PAGEREF _Toc1007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1" w:history="1">
        <w:r>
          <w:rPr>
            <w:rFonts w:ascii="仿宋" w:eastAsia="仿宋" w:hAnsi="仿宋" w:cs="仿宋" w:hint="eastAsia"/>
            <w:lang w:eastAsia="zh-CN"/>
          </w:rPr>
          <w:t>(四)、船用舾装件项目知识产权保护策略</w:t>
        </w:r>
        <w:r>
          <w:tab/>
        </w:r>
        <w:r>
          <w:fldChar w:fldCharType="begin"/>
        </w:r>
        <w:r>
          <w:instrText xml:space="preserve"> PAGEREF _Toc5791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7" w:history="1">
        <w:r>
          <w:rPr>
            <w:rFonts w:ascii="仿宋" w:eastAsia="仿宋" w:hAnsi="仿宋" w:cs="仿宋" w:hint="eastAsia"/>
            <w:lang w:eastAsia="zh-CN"/>
          </w:rPr>
          <w:t>十八、船用舾装件项目监督与评估</w:t>
        </w:r>
        <w:r>
          <w:tab/>
        </w:r>
        <w:r>
          <w:fldChar w:fldCharType="begin"/>
        </w:r>
        <w:r>
          <w:instrText xml:space="preserve"> PAGEREF _Toc22457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2" w:history="1">
        <w:r>
          <w:rPr>
            <w:rFonts w:ascii="仿宋" w:eastAsia="仿宋" w:hAnsi="仿宋" w:cs="仿宋" w:hint="eastAsia"/>
            <w:lang w:eastAsia="zh-CN"/>
          </w:rPr>
          <w:t>(一)、监督机构及职责</w:t>
        </w:r>
        <w:r>
          <w:tab/>
        </w:r>
        <w:r>
          <w:fldChar w:fldCharType="begin"/>
        </w:r>
        <w:r>
          <w:instrText xml:space="preserve"> PAGEREF _Toc17372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2" w:history="1">
        <w:r>
          <w:rPr>
            <w:rFonts w:ascii="仿宋" w:eastAsia="仿宋" w:hAnsi="仿宋" w:cs="仿宋" w:hint="eastAsia"/>
            <w:lang w:eastAsia="zh-CN"/>
          </w:rPr>
          <w:t>(二)、监测与评估指标体系</w:t>
        </w:r>
        <w:r>
          <w:tab/>
        </w:r>
        <w:r>
          <w:fldChar w:fldCharType="begin"/>
        </w:r>
        <w:r>
          <w:instrText xml:space="preserve"> PAGEREF _Toc24652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3" w:history="1">
        <w:r>
          <w:rPr>
            <w:rFonts w:ascii="仿宋" w:eastAsia="仿宋" w:hAnsi="仿宋" w:cs="仿宋" w:hint="eastAsia"/>
            <w:lang w:eastAsia="zh-CN"/>
          </w:rPr>
          <w:t>(三)、监督与评估周期</w:t>
        </w:r>
        <w:r>
          <w:tab/>
        </w:r>
        <w:r>
          <w:fldChar w:fldCharType="begin"/>
        </w:r>
        <w:r>
          <w:instrText xml:space="preserve"> PAGEREF _Toc23263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7" w:history="1">
        <w:r>
          <w:rPr>
            <w:rFonts w:ascii="仿宋" w:eastAsia="仿宋" w:hAnsi="仿宋" w:cs="仿宋" w:hint="eastAsia"/>
            <w:lang w:eastAsia="zh-CN"/>
          </w:rPr>
          <w:t>(四)、监督与评估报告</w:t>
        </w:r>
        <w:r>
          <w:tab/>
        </w:r>
        <w:r>
          <w:fldChar w:fldCharType="begin"/>
        </w:r>
        <w:r>
          <w:instrText xml:space="preserve"> PAGEREF _Toc25647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64" w:history="1">
        <w:r>
          <w:rPr>
            <w:rFonts w:ascii="仿宋" w:eastAsia="仿宋" w:hAnsi="仿宋" w:cs="仿宋" w:hint="eastAsia"/>
            <w:lang w:eastAsia="zh-CN"/>
          </w:rPr>
          <w:t>十九、市场营销策略与推广计划</w:t>
        </w:r>
        <w:r>
          <w:tab/>
        </w:r>
        <w:r>
          <w:fldChar w:fldCharType="begin"/>
        </w:r>
        <w:r>
          <w:instrText xml:space="preserve"> PAGEREF _Toc25364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8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_Toc17428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7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_Toc15737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_Toc7116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_Toc569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2" w:history="1">
        <w:r>
          <w:rPr>
            <w:rFonts w:ascii="仿宋" w:eastAsia="仿宋" w:hAnsi="仿宋" w:cs="仿宋" w:hint="eastAsia"/>
            <w:lang w:eastAsia="zh-CN"/>
          </w:rPr>
          <w:t>二十、总结</w:t>
        </w:r>
        <w:r>
          <w:tab/>
        </w:r>
        <w:r>
          <w:fldChar w:fldCharType="begin"/>
        </w:r>
        <w:r>
          <w:instrText xml:space="preserve"> PAGEREF _Toc26612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7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_Toc21557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60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421"/>
      <w:r>
        <w:rPr>
          <w:rFonts w:ascii="仿宋" w:eastAsia="仿宋" w:hAnsi="仿宋" w:cs="仿宋" w:hint="eastAsia"/>
          <w:sz w:val="28"/>
          <w:lang w:eastAsia="zh-CN"/>
        </w:rPr>
        <w:t>一、宏观环境分析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688"/>
      <w:r>
        <w:rPr>
          <w:rFonts w:ascii="仿宋" w:eastAsia="仿宋" w:hAnsi="仿宋" w:cs="仿宋" w:hint="eastAsia"/>
          <w:lang w:eastAsia="zh-CN"/>
        </w:rPr>
        <w:t>(一)、宏观环境分析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社会因素：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社会因素对 船用舾装件行业的重要性不可忽视。随着社会结构的演进，消费者对产品和服务的需求也发生了变革。我们当前正面临社会对可持续性和社会责任的日益关注，这为 船用舾装件行业树立了更高的标杆。因此，企业必须灵活适应社会价值观的演进趋势，深入关注社会动态，以便更好地满足市场的需求。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经济因素：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 船用舾装件行业的发展来说，经济因素具有直接而深远的影响。全球经济的增长放缓或复苏、通胀率、利率以及汇率等因素都有可能直接影响企业的成本和收入。在这一背景下，企业必须对经济波动灵活应对，制定具有高适应性的经营策略，以保持竞争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https://d.book118.com/765232220212011120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船用舾装件项目策划方案报告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船用舾装件项目策划方案报告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船用舾装件项目策划方案报告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船用舾装件项目策划方案报告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船用舾装件项目策划方案报告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702B46"/>
    <w:rsid w:val="4593521B"/>
    <w:rsid w:val="55702B4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5232220212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2024-03-04T07:47:00Z</dcterms:created>
  <dcterms:modified xsi:type="dcterms:W3CDTF">2024-03-04T07:47:27Z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78E983F09B3149FE896EDE8DB90D3909_11</vt:lpwstr>
  </property>
  <property fmtid="{D5CDD505-2E9C-101B-9397-08002B2CF9AE}" pid="3" name="KSOProductBuildVer">
    <vt:lpwstr>2052-12.1.0.16399</vt:lpwstr>
  </property>
</Properties>
</file>