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电容器项目规划设计纲要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3" w:history="1">
        <w:r>
          <w:rPr>
            <w:rFonts w:ascii="仿宋" w:eastAsia="仿宋" w:hAnsi="仿宋" w:cs="仿宋" w:hint="eastAsia"/>
            <w:lang w:eastAsia="zh-CN"/>
          </w:rPr>
          <w:t>前言</w:t>
        </w:r>
        <w:r>
          <w:tab/>
        </w:r>
        <w:r>
          <w:fldChar w:fldCharType="begin"/>
        </w:r>
        <w:r>
          <w:instrText xml:space="preserve"> PAGEREF _Toc18653 \h </w:instrText>
        </w:r>
        <w:r>
          <w:fldChar w:fldCharType="separate"/>
        </w:r>
        <w:r>
          <w:t>3</w:t>
        </w:r>
        <w:r>
          <w:fldChar w:fldCharType="end"/>
        </w:r>
      </w:hyperlink>
    </w:p>
    <w:p>
      <w:pPr>
        <w:pStyle w:val="TOC1"/>
        <w:tabs>
          <w:tab w:val="right" w:leader="dot" w:pos="8306"/>
        </w:tabs>
      </w:pPr>
      <w:hyperlink w:anchor="_Toc12315" w:history="1">
        <w:r>
          <w:rPr>
            <w:rFonts w:ascii="仿宋" w:eastAsia="仿宋" w:hAnsi="仿宋" w:cs="仿宋" w:hint="eastAsia"/>
            <w:lang w:eastAsia="zh-CN"/>
          </w:rPr>
          <w:t>一、电容器项目文档管理</w:t>
        </w:r>
        <w:r>
          <w:tab/>
        </w:r>
        <w:r>
          <w:fldChar w:fldCharType="begin"/>
        </w:r>
        <w:r>
          <w:instrText xml:space="preserve"> PAGEREF _Toc12315 \h </w:instrText>
        </w:r>
        <w:r>
          <w:fldChar w:fldCharType="separate"/>
        </w:r>
        <w:r>
          <w:t>3</w:t>
        </w:r>
        <w:r>
          <w:fldChar w:fldCharType="end"/>
        </w:r>
      </w:hyperlink>
    </w:p>
    <w:p>
      <w:pPr>
        <w:pStyle w:val="TOC2"/>
        <w:tabs>
          <w:tab w:val="right" w:leader="dot" w:pos="8306"/>
        </w:tabs>
      </w:pPr>
      <w:hyperlink w:anchor="_Toc1857" w:history="1">
        <w:r>
          <w:rPr>
            <w:rFonts w:ascii="仿宋" w:eastAsia="仿宋" w:hAnsi="仿宋" w:cs="仿宋" w:hint="eastAsia"/>
            <w:lang w:eastAsia="zh-CN"/>
          </w:rPr>
          <w:t>(一)、文档编制与审查</w:t>
        </w:r>
        <w:r>
          <w:tab/>
        </w:r>
        <w:r>
          <w:fldChar w:fldCharType="begin"/>
        </w:r>
        <w:r>
          <w:instrText xml:space="preserve"> PAGEREF _Toc1857 \h </w:instrText>
        </w:r>
        <w:r>
          <w:fldChar w:fldCharType="separate"/>
        </w:r>
        <w:r>
          <w:t>3</w:t>
        </w:r>
        <w:r>
          <w:fldChar w:fldCharType="end"/>
        </w:r>
      </w:hyperlink>
    </w:p>
    <w:p>
      <w:pPr>
        <w:pStyle w:val="TOC2"/>
        <w:tabs>
          <w:tab w:val="right" w:leader="dot" w:pos="8306"/>
        </w:tabs>
      </w:pPr>
      <w:hyperlink w:anchor="_Toc25316" w:history="1">
        <w:r>
          <w:rPr>
            <w:rFonts w:ascii="仿宋" w:eastAsia="仿宋" w:hAnsi="仿宋" w:cs="仿宋" w:hint="eastAsia"/>
            <w:lang w:eastAsia="zh-CN"/>
          </w:rPr>
          <w:t>(二)、文档发布与分发</w:t>
        </w:r>
        <w:r>
          <w:tab/>
        </w:r>
        <w:r>
          <w:fldChar w:fldCharType="begin"/>
        </w:r>
        <w:r>
          <w:instrText xml:space="preserve"> PAGEREF _Toc25316 \h </w:instrText>
        </w:r>
        <w:r>
          <w:fldChar w:fldCharType="separate"/>
        </w:r>
        <w:r>
          <w:t>4</w:t>
        </w:r>
        <w:r>
          <w:fldChar w:fldCharType="end"/>
        </w:r>
      </w:hyperlink>
    </w:p>
    <w:p>
      <w:pPr>
        <w:pStyle w:val="TOC2"/>
        <w:tabs>
          <w:tab w:val="right" w:leader="dot" w:pos="8306"/>
        </w:tabs>
      </w:pPr>
      <w:hyperlink w:anchor="_Toc21929" w:history="1">
        <w:r>
          <w:rPr>
            <w:rFonts w:ascii="仿宋" w:eastAsia="仿宋" w:hAnsi="仿宋" w:cs="仿宋" w:hint="eastAsia"/>
            <w:lang w:eastAsia="zh-CN"/>
          </w:rPr>
          <w:t>(三)、文档存档与归档</w:t>
        </w:r>
        <w:r>
          <w:tab/>
        </w:r>
        <w:r>
          <w:fldChar w:fldCharType="begin"/>
        </w:r>
        <w:r>
          <w:instrText xml:space="preserve"> PAGEREF _Toc21929 \h </w:instrText>
        </w:r>
        <w:r>
          <w:fldChar w:fldCharType="separate"/>
        </w:r>
        <w:r>
          <w:t>5</w:t>
        </w:r>
        <w:r>
          <w:fldChar w:fldCharType="end"/>
        </w:r>
      </w:hyperlink>
    </w:p>
    <w:p>
      <w:pPr>
        <w:pStyle w:val="TOC1"/>
        <w:tabs>
          <w:tab w:val="right" w:leader="dot" w:pos="8306"/>
        </w:tabs>
      </w:pPr>
      <w:hyperlink w:anchor="_Toc12669" w:history="1">
        <w:r>
          <w:rPr>
            <w:rFonts w:ascii="仿宋" w:eastAsia="仿宋" w:hAnsi="仿宋" w:cs="仿宋" w:hint="eastAsia"/>
            <w:lang w:eastAsia="zh-CN"/>
          </w:rPr>
          <w:t>二、工艺说明</w:t>
        </w:r>
        <w:r>
          <w:tab/>
        </w:r>
        <w:r>
          <w:fldChar w:fldCharType="begin"/>
        </w:r>
        <w:r>
          <w:instrText xml:space="preserve"> PAGEREF _Toc12669 \h </w:instrText>
        </w:r>
        <w:r>
          <w:fldChar w:fldCharType="separate"/>
        </w:r>
        <w:r>
          <w:t>6</w:t>
        </w:r>
        <w:r>
          <w:fldChar w:fldCharType="end"/>
        </w:r>
      </w:hyperlink>
    </w:p>
    <w:p>
      <w:pPr>
        <w:pStyle w:val="TOC2"/>
        <w:tabs>
          <w:tab w:val="right" w:leader="dot" w:pos="8306"/>
        </w:tabs>
      </w:pPr>
      <w:hyperlink w:anchor="_Toc29197" w:history="1">
        <w:r>
          <w:rPr>
            <w:rFonts w:ascii="仿宋" w:eastAsia="仿宋" w:hAnsi="仿宋" w:cs="仿宋" w:hint="eastAsia"/>
            <w:lang w:eastAsia="zh-CN"/>
          </w:rPr>
          <w:t>(一)、技术管理特点</w:t>
        </w:r>
        <w:r>
          <w:tab/>
        </w:r>
        <w:r>
          <w:fldChar w:fldCharType="begin"/>
        </w:r>
        <w:r>
          <w:instrText xml:space="preserve"> PAGEREF _Toc29197 \h </w:instrText>
        </w:r>
        <w:r>
          <w:fldChar w:fldCharType="separate"/>
        </w:r>
        <w:r>
          <w:t>6</w:t>
        </w:r>
        <w:r>
          <w:fldChar w:fldCharType="end"/>
        </w:r>
      </w:hyperlink>
    </w:p>
    <w:p>
      <w:pPr>
        <w:pStyle w:val="TOC2"/>
        <w:tabs>
          <w:tab w:val="right" w:leader="dot" w:pos="8306"/>
        </w:tabs>
      </w:pPr>
      <w:hyperlink w:anchor="_Toc8936" w:history="1">
        <w:r>
          <w:rPr>
            <w:rFonts w:ascii="仿宋" w:eastAsia="仿宋" w:hAnsi="仿宋" w:cs="仿宋" w:hint="eastAsia"/>
            <w:lang w:eastAsia="zh-CN"/>
          </w:rPr>
          <w:t>(二)、电容器项目工艺技术设计方案</w:t>
        </w:r>
        <w:r>
          <w:tab/>
        </w:r>
        <w:r>
          <w:fldChar w:fldCharType="begin"/>
        </w:r>
        <w:r>
          <w:instrText xml:space="preserve"> PAGEREF _Toc8936 \h </w:instrText>
        </w:r>
        <w:r>
          <w:fldChar w:fldCharType="separate"/>
        </w:r>
        <w:r>
          <w:t>7</w:t>
        </w:r>
        <w:r>
          <w:fldChar w:fldCharType="end"/>
        </w:r>
      </w:hyperlink>
    </w:p>
    <w:p>
      <w:pPr>
        <w:pStyle w:val="TOC2"/>
        <w:tabs>
          <w:tab w:val="right" w:leader="dot" w:pos="8306"/>
        </w:tabs>
      </w:pPr>
      <w:hyperlink w:anchor="_Toc11426" w:history="1">
        <w:r>
          <w:rPr>
            <w:rFonts w:ascii="仿宋" w:eastAsia="仿宋" w:hAnsi="仿宋" w:cs="仿宋" w:hint="eastAsia"/>
            <w:lang w:eastAsia="zh-CN"/>
          </w:rPr>
          <w:t>(三)、设备选型方案</w:t>
        </w:r>
        <w:r>
          <w:tab/>
        </w:r>
        <w:r>
          <w:fldChar w:fldCharType="begin"/>
        </w:r>
        <w:r>
          <w:instrText xml:space="preserve"> PAGEREF _Toc11426 \h </w:instrText>
        </w:r>
        <w:r>
          <w:fldChar w:fldCharType="separate"/>
        </w:r>
        <w:r>
          <w:t>9</w:t>
        </w:r>
        <w:r>
          <w:fldChar w:fldCharType="end"/>
        </w:r>
      </w:hyperlink>
    </w:p>
    <w:p>
      <w:pPr>
        <w:pStyle w:val="TOC1"/>
        <w:tabs>
          <w:tab w:val="right" w:leader="dot" w:pos="8306"/>
        </w:tabs>
      </w:pPr>
      <w:hyperlink w:anchor="_Toc7874" w:history="1">
        <w:r>
          <w:rPr>
            <w:rFonts w:ascii="仿宋" w:eastAsia="仿宋" w:hAnsi="仿宋" w:cs="仿宋" w:hint="eastAsia"/>
            <w:lang w:eastAsia="zh-CN"/>
          </w:rPr>
          <w:t>三、电容器项目土建工程</w:t>
        </w:r>
        <w:r>
          <w:tab/>
        </w:r>
        <w:r>
          <w:fldChar w:fldCharType="begin"/>
        </w:r>
        <w:r>
          <w:instrText xml:space="preserve"> PAGEREF _Toc7874 \h </w:instrText>
        </w:r>
        <w:r>
          <w:fldChar w:fldCharType="separate"/>
        </w:r>
        <w:r>
          <w:t>10</w:t>
        </w:r>
        <w:r>
          <w:fldChar w:fldCharType="end"/>
        </w:r>
      </w:hyperlink>
    </w:p>
    <w:p>
      <w:pPr>
        <w:pStyle w:val="TOC2"/>
        <w:tabs>
          <w:tab w:val="right" w:leader="dot" w:pos="8306"/>
        </w:tabs>
      </w:pPr>
      <w:hyperlink w:anchor="_Toc11751" w:history="1">
        <w:r>
          <w:rPr>
            <w:rFonts w:ascii="仿宋" w:eastAsia="仿宋" w:hAnsi="仿宋" w:cs="仿宋" w:hint="eastAsia"/>
            <w:lang w:eastAsia="zh-CN"/>
          </w:rPr>
          <w:t>(一)、建筑工程设计原则</w:t>
        </w:r>
        <w:r>
          <w:tab/>
        </w:r>
        <w:r>
          <w:fldChar w:fldCharType="begin"/>
        </w:r>
        <w:r>
          <w:instrText xml:space="preserve"> PAGEREF _Toc11751 \h </w:instrText>
        </w:r>
        <w:r>
          <w:fldChar w:fldCharType="separate"/>
        </w:r>
        <w:r>
          <w:t>10</w:t>
        </w:r>
        <w:r>
          <w:fldChar w:fldCharType="end"/>
        </w:r>
      </w:hyperlink>
    </w:p>
    <w:p>
      <w:pPr>
        <w:pStyle w:val="TOC2"/>
        <w:tabs>
          <w:tab w:val="right" w:leader="dot" w:pos="8306"/>
        </w:tabs>
      </w:pPr>
      <w:hyperlink w:anchor="_Toc21913" w:history="1">
        <w:r>
          <w:rPr>
            <w:rFonts w:ascii="仿宋" w:eastAsia="仿宋" w:hAnsi="仿宋" w:cs="仿宋" w:hint="eastAsia"/>
            <w:lang w:eastAsia="zh-CN"/>
          </w:rPr>
          <w:t>(二)、土建工程设计年限及安全等级</w:t>
        </w:r>
        <w:r>
          <w:tab/>
        </w:r>
        <w:r>
          <w:fldChar w:fldCharType="begin"/>
        </w:r>
        <w:r>
          <w:instrText xml:space="preserve"> PAGEREF _Toc21913 \h </w:instrText>
        </w:r>
        <w:r>
          <w:fldChar w:fldCharType="separate"/>
        </w:r>
        <w:r>
          <w:t>11</w:t>
        </w:r>
        <w:r>
          <w:fldChar w:fldCharType="end"/>
        </w:r>
      </w:hyperlink>
    </w:p>
    <w:p>
      <w:pPr>
        <w:pStyle w:val="TOC2"/>
        <w:tabs>
          <w:tab w:val="right" w:leader="dot" w:pos="8306"/>
        </w:tabs>
      </w:pPr>
      <w:hyperlink w:anchor="_Toc3606" w:history="1">
        <w:r>
          <w:rPr>
            <w:rFonts w:ascii="仿宋" w:eastAsia="仿宋" w:hAnsi="仿宋" w:cs="仿宋" w:hint="eastAsia"/>
            <w:lang w:eastAsia="zh-CN"/>
          </w:rPr>
          <w:t>(三)、建筑工程设计总体要求</w:t>
        </w:r>
        <w:r>
          <w:tab/>
        </w:r>
        <w:r>
          <w:fldChar w:fldCharType="begin"/>
        </w:r>
        <w:r>
          <w:instrText xml:space="preserve"> PAGEREF _Toc3606 \h </w:instrText>
        </w:r>
        <w:r>
          <w:fldChar w:fldCharType="separate"/>
        </w:r>
        <w:r>
          <w:t>12</w:t>
        </w:r>
        <w:r>
          <w:fldChar w:fldCharType="end"/>
        </w:r>
      </w:hyperlink>
    </w:p>
    <w:p>
      <w:pPr>
        <w:pStyle w:val="TOC2"/>
        <w:tabs>
          <w:tab w:val="right" w:leader="dot" w:pos="8306"/>
        </w:tabs>
      </w:pPr>
      <w:hyperlink w:anchor="_Toc2324" w:history="1">
        <w:r>
          <w:rPr>
            <w:rFonts w:ascii="仿宋" w:eastAsia="仿宋" w:hAnsi="仿宋" w:cs="仿宋" w:hint="eastAsia"/>
            <w:lang w:eastAsia="zh-CN"/>
          </w:rPr>
          <w:t>(四)、土建工程建设指标</w:t>
        </w:r>
        <w:r>
          <w:tab/>
        </w:r>
        <w:r>
          <w:fldChar w:fldCharType="begin"/>
        </w:r>
        <w:r>
          <w:instrText xml:space="preserve"> PAGEREF _Toc2324 \h </w:instrText>
        </w:r>
        <w:r>
          <w:fldChar w:fldCharType="separate"/>
        </w:r>
        <w:r>
          <w:t>13</w:t>
        </w:r>
        <w:r>
          <w:fldChar w:fldCharType="end"/>
        </w:r>
      </w:hyperlink>
    </w:p>
    <w:p>
      <w:pPr>
        <w:pStyle w:val="TOC1"/>
        <w:tabs>
          <w:tab w:val="right" w:leader="dot" w:pos="8306"/>
        </w:tabs>
      </w:pPr>
      <w:hyperlink w:anchor="_Toc20773" w:history="1">
        <w:r>
          <w:rPr>
            <w:rFonts w:ascii="仿宋" w:eastAsia="仿宋" w:hAnsi="仿宋" w:cs="仿宋" w:hint="eastAsia"/>
            <w:lang w:eastAsia="zh-CN"/>
          </w:rPr>
          <w:t>四、电容器项目建设背景及必要性分析</w:t>
        </w:r>
        <w:r>
          <w:tab/>
        </w:r>
        <w:r>
          <w:fldChar w:fldCharType="begin"/>
        </w:r>
        <w:r>
          <w:instrText xml:space="preserve"> PAGEREF _Toc20773 \h </w:instrText>
        </w:r>
        <w:r>
          <w:fldChar w:fldCharType="separate"/>
        </w:r>
        <w:r>
          <w:t>13</w:t>
        </w:r>
        <w:r>
          <w:fldChar w:fldCharType="end"/>
        </w:r>
      </w:hyperlink>
    </w:p>
    <w:p>
      <w:pPr>
        <w:pStyle w:val="TOC2"/>
        <w:tabs>
          <w:tab w:val="right" w:leader="dot" w:pos="8306"/>
        </w:tabs>
      </w:pPr>
      <w:hyperlink w:anchor="_Toc6784" w:history="1">
        <w:r>
          <w:rPr>
            <w:rFonts w:ascii="仿宋" w:eastAsia="仿宋" w:hAnsi="仿宋" w:cs="仿宋" w:hint="eastAsia"/>
            <w:lang w:eastAsia="zh-CN"/>
          </w:rPr>
          <w:t>(一)、电容器项目背景分析</w:t>
        </w:r>
        <w:r>
          <w:tab/>
        </w:r>
        <w:r>
          <w:fldChar w:fldCharType="begin"/>
        </w:r>
        <w:r>
          <w:instrText xml:space="preserve"> PAGEREF _Toc6784 \h </w:instrText>
        </w:r>
        <w:r>
          <w:fldChar w:fldCharType="separate"/>
        </w:r>
        <w:r>
          <w:t>13</w:t>
        </w:r>
        <w:r>
          <w:fldChar w:fldCharType="end"/>
        </w:r>
      </w:hyperlink>
    </w:p>
    <w:p>
      <w:pPr>
        <w:pStyle w:val="TOC2"/>
        <w:tabs>
          <w:tab w:val="right" w:leader="dot" w:pos="8306"/>
        </w:tabs>
      </w:pPr>
      <w:hyperlink w:anchor="_Toc13240" w:history="1">
        <w:r>
          <w:rPr>
            <w:rFonts w:ascii="仿宋" w:eastAsia="仿宋" w:hAnsi="仿宋" w:cs="仿宋" w:hint="eastAsia"/>
            <w:lang w:eastAsia="zh-CN"/>
          </w:rPr>
          <w:t>(二)、电容器项目建设必要性分析</w:t>
        </w:r>
        <w:r>
          <w:tab/>
        </w:r>
        <w:r>
          <w:fldChar w:fldCharType="begin"/>
        </w:r>
        <w:r>
          <w:instrText xml:space="preserve"> PAGEREF _Toc13240 \h </w:instrText>
        </w:r>
        <w:r>
          <w:fldChar w:fldCharType="separate"/>
        </w:r>
        <w:r>
          <w:t>15</w:t>
        </w:r>
        <w:r>
          <w:fldChar w:fldCharType="end"/>
        </w:r>
      </w:hyperlink>
    </w:p>
    <w:p>
      <w:pPr>
        <w:pStyle w:val="TOC1"/>
        <w:tabs>
          <w:tab w:val="right" w:leader="dot" w:pos="8306"/>
        </w:tabs>
      </w:pPr>
      <w:hyperlink w:anchor="_Toc14955" w:history="1">
        <w:r>
          <w:rPr>
            <w:rFonts w:ascii="仿宋" w:eastAsia="仿宋" w:hAnsi="仿宋" w:cs="仿宋" w:hint="eastAsia"/>
            <w:lang w:eastAsia="zh-CN"/>
          </w:rPr>
          <w:t>五、电容器项目危机管理</w:t>
        </w:r>
        <w:r>
          <w:tab/>
        </w:r>
        <w:r>
          <w:fldChar w:fldCharType="begin"/>
        </w:r>
        <w:r>
          <w:instrText xml:space="preserve"> PAGEREF _Toc14955 \h </w:instrText>
        </w:r>
        <w:r>
          <w:fldChar w:fldCharType="separate"/>
        </w:r>
        <w:r>
          <w:t>16</w:t>
        </w:r>
        <w:r>
          <w:fldChar w:fldCharType="end"/>
        </w:r>
      </w:hyperlink>
    </w:p>
    <w:p>
      <w:pPr>
        <w:pStyle w:val="TOC2"/>
        <w:tabs>
          <w:tab w:val="right" w:leader="dot" w:pos="8306"/>
        </w:tabs>
      </w:pPr>
      <w:hyperlink w:anchor="_Toc22704" w:history="1">
        <w:r>
          <w:rPr>
            <w:rFonts w:ascii="仿宋" w:eastAsia="仿宋" w:hAnsi="仿宋" w:cs="仿宋" w:hint="eastAsia"/>
            <w:lang w:eastAsia="zh-CN"/>
          </w:rPr>
          <w:t>(一)、危机预警与识别</w:t>
        </w:r>
        <w:r>
          <w:tab/>
        </w:r>
        <w:r>
          <w:fldChar w:fldCharType="begin"/>
        </w:r>
        <w:r>
          <w:instrText xml:space="preserve"> PAGEREF _Toc22704 \h </w:instrText>
        </w:r>
        <w:r>
          <w:fldChar w:fldCharType="separate"/>
        </w:r>
        <w:r>
          <w:t>16</w:t>
        </w:r>
        <w:r>
          <w:fldChar w:fldCharType="end"/>
        </w:r>
      </w:hyperlink>
    </w:p>
    <w:p>
      <w:pPr>
        <w:pStyle w:val="TOC2"/>
        <w:tabs>
          <w:tab w:val="right" w:leader="dot" w:pos="8306"/>
        </w:tabs>
      </w:pPr>
      <w:hyperlink w:anchor="_Toc10873" w:history="1">
        <w:r>
          <w:rPr>
            <w:rFonts w:ascii="仿宋" w:eastAsia="仿宋" w:hAnsi="仿宋" w:cs="仿宋" w:hint="eastAsia"/>
            <w:lang w:eastAsia="zh-CN"/>
          </w:rPr>
          <w:t>(二)、危机应对与恢复</w:t>
        </w:r>
        <w:r>
          <w:tab/>
        </w:r>
        <w:r>
          <w:fldChar w:fldCharType="begin"/>
        </w:r>
        <w:r>
          <w:instrText xml:space="preserve"> PAGEREF _Toc10873 \h </w:instrText>
        </w:r>
        <w:r>
          <w:fldChar w:fldCharType="separate"/>
        </w:r>
        <w:r>
          <w:t>17</w:t>
        </w:r>
        <w:r>
          <w:fldChar w:fldCharType="end"/>
        </w:r>
      </w:hyperlink>
    </w:p>
    <w:p>
      <w:pPr>
        <w:pStyle w:val="TOC1"/>
        <w:tabs>
          <w:tab w:val="right" w:leader="dot" w:pos="8306"/>
        </w:tabs>
      </w:pPr>
      <w:hyperlink w:anchor="_Toc9283" w:history="1">
        <w:r>
          <w:rPr>
            <w:rFonts w:ascii="仿宋" w:eastAsia="仿宋" w:hAnsi="仿宋" w:cs="仿宋" w:hint="eastAsia"/>
            <w:lang w:eastAsia="zh-CN"/>
          </w:rPr>
          <w:t>六、市场分析、调研</w:t>
        </w:r>
        <w:r>
          <w:tab/>
        </w:r>
        <w:r>
          <w:fldChar w:fldCharType="begin"/>
        </w:r>
        <w:r>
          <w:instrText xml:space="preserve"> PAGEREF _Toc9283 \h </w:instrText>
        </w:r>
        <w:r>
          <w:fldChar w:fldCharType="separate"/>
        </w:r>
        <w:r>
          <w:t>19</w:t>
        </w:r>
        <w:r>
          <w:fldChar w:fldCharType="end"/>
        </w:r>
      </w:hyperlink>
    </w:p>
    <w:p>
      <w:pPr>
        <w:pStyle w:val="TOC2"/>
        <w:tabs>
          <w:tab w:val="right" w:leader="dot" w:pos="8306"/>
        </w:tabs>
      </w:pPr>
      <w:hyperlink w:anchor="_Toc19106" w:history="1">
        <w:r>
          <w:rPr>
            <w:rFonts w:ascii="仿宋" w:eastAsia="仿宋" w:hAnsi="仿宋" w:cs="仿宋" w:hint="eastAsia"/>
            <w:lang w:eastAsia="zh-CN"/>
          </w:rPr>
          <w:t>(一)、电容器行业分析</w:t>
        </w:r>
        <w:r>
          <w:tab/>
        </w:r>
        <w:r>
          <w:fldChar w:fldCharType="begin"/>
        </w:r>
        <w:r>
          <w:instrText xml:space="preserve"> PAGEREF _Toc19106 \h </w:instrText>
        </w:r>
        <w:r>
          <w:fldChar w:fldCharType="separate"/>
        </w:r>
        <w:r>
          <w:t>19</w:t>
        </w:r>
        <w:r>
          <w:fldChar w:fldCharType="end"/>
        </w:r>
      </w:hyperlink>
    </w:p>
    <w:p>
      <w:pPr>
        <w:pStyle w:val="TOC2"/>
        <w:tabs>
          <w:tab w:val="right" w:leader="dot" w:pos="8306"/>
        </w:tabs>
      </w:pPr>
      <w:hyperlink w:anchor="_Toc14527" w:history="1">
        <w:r>
          <w:rPr>
            <w:rFonts w:ascii="仿宋" w:eastAsia="仿宋" w:hAnsi="仿宋" w:cs="仿宋" w:hint="eastAsia"/>
            <w:lang w:eastAsia="zh-CN"/>
          </w:rPr>
          <w:t>(二)、电容器市场分析预测</w:t>
        </w:r>
        <w:r>
          <w:tab/>
        </w:r>
        <w:r>
          <w:fldChar w:fldCharType="begin"/>
        </w:r>
        <w:r>
          <w:instrText xml:space="preserve"> PAGEREF _Toc14527 \h </w:instrText>
        </w:r>
        <w:r>
          <w:fldChar w:fldCharType="separate"/>
        </w:r>
        <w:r>
          <w:t>19</w:t>
        </w:r>
        <w:r>
          <w:fldChar w:fldCharType="end"/>
        </w:r>
      </w:hyperlink>
    </w:p>
    <w:p>
      <w:pPr>
        <w:pStyle w:val="TOC1"/>
        <w:tabs>
          <w:tab w:val="right" w:leader="dot" w:pos="8306"/>
        </w:tabs>
      </w:pPr>
      <w:hyperlink w:anchor="_Toc13672" w:history="1">
        <w:r>
          <w:rPr>
            <w:rFonts w:ascii="仿宋" w:eastAsia="仿宋" w:hAnsi="仿宋" w:cs="仿宋" w:hint="eastAsia"/>
            <w:lang w:eastAsia="zh-CN"/>
          </w:rPr>
          <w:t>七、电容器项目投资规划</w:t>
        </w:r>
        <w:r>
          <w:tab/>
        </w:r>
        <w:r>
          <w:fldChar w:fldCharType="begin"/>
        </w:r>
        <w:r>
          <w:instrText xml:space="preserve"> PAGEREF _Toc13672 \h </w:instrText>
        </w:r>
        <w:r>
          <w:fldChar w:fldCharType="separate"/>
        </w:r>
        <w:r>
          <w:t>20</w:t>
        </w:r>
        <w:r>
          <w:fldChar w:fldCharType="end"/>
        </w:r>
      </w:hyperlink>
    </w:p>
    <w:p>
      <w:pPr>
        <w:pStyle w:val="TOC2"/>
        <w:tabs>
          <w:tab w:val="right" w:leader="dot" w:pos="8306"/>
        </w:tabs>
      </w:pPr>
      <w:hyperlink w:anchor="_Toc27232" w:history="1">
        <w:r>
          <w:rPr>
            <w:rFonts w:ascii="仿宋" w:eastAsia="仿宋" w:hAnsi="仿宋" w:cs="仿宋" w:hint="eastAsia"/>
            <w:lang w:eastAsia="zh-CN"/>
          </w:rPr>
          <w:t>(一)、电容器项目总投资估算</w:t>
        </w:r>
        <w:r>
          <w:tab/>
        </w:r>
        <w:r>
          <w:fldChar w:fldCharType="begin"/>
        </w:r>
        <w:r>
          <w:instrText xml:space="preserve"> PAGEREF _Toc27232 \h </w:instrText>
        </w:r>
        <w:r>
          <w:fldChar w:fldCharType="separate"/>
        </w:r>
        <w:r>
          <w:t>20</w:t>
        </w:r>
        <w:r>
          <w:fldChar w:fldCharType="end"/>
        </w:r>
      </w:hyperlink>
    </w:p>
    <w:p>
      <w:pPr>
        <w:pStyle w:val="TOC2"/>
        <w:tabs>
          <w:tab w:val="right" w:leader="dot" w:pos="8306"/>
        </w:tabs>
      </w:pPr>
      <w:hyperlink w:anchor="_Toc2768" w:history="1">
        <w:r>
          <w:rPr>
            <w:rFonts w:ascii="仿宋" w:eastAsia="仿宋" w:hAnsi="仿宋" w:cs="仿宋" w:hint="eastAsia"/>
            <w:lang w:eastAsia="zh-CN"/>
          </w:rPr>
          <w:t>(二)、资金筹措</w:t>
        </w:r>
        <w:r>
          <w:tab/>
        </w:r>
        <w:r>
          <w:fldChar w:fldCharType="begin"/>
        </w:r>
        <w:r>
          <w:instrText xml:space="preserve"> PAGEREF _Toc2768 \h </w:instrText>
        </w:r>
        <w:r>
          <w:fldChar w:fldCharType="separate"/>
        </w:r>
        <w:r>
          <w:t>22</w:t>
        </w:r>
        <w:r>
          <w:fldChar w:fldCharType="end"/>
        </w:r>
      </w:hyperlink>
    </w:p>
    <w:p>
      <w:pPr>
        <w:pStyle w:val="TOC1"/>
        <w:tabs>
          <w:tab w:val="right" w:leader="dot" w:pos="8306"/>
        </w:tabs>
      </w:pPr>
      <w:hyperlink w:anchor="_Toc27365" w:history="1">
        <w:r>
          <w:rPr>
            <w:rFonts w:ascii="仿宋" w:eastAsia="仿宋" w:hAnsi="仿宋" w:cs="仿宋" w:hint="eastAsia"/>
            <w:lang w:eastAsia="zh-CN"/>
          </w:rPr>
          <w:t>八、电容器项目计划安排</w:t>
        </w:r>
        <w:r>
          <w:tab/>
        </w:r>
        <w:r>
          <w:fldChar w:fldCharType="begin"/>
        </w:r>
        <w:r>
          <w:instrText xml:space="preserve"> PAGEREF _Toc27365 \h </w:instrText>
        </w:r>
        <w:r>
          <w:fldChar w:fldCharType="separate"/>
        </w:r>
        <w:r>
          <w:t>22</w:t>
        </w:r>
        <w:r>
          <w:fldChar w:fldCharType="end"/>
        </w:r>
      </w:hyperlink>
    </w:p>
    <w:p>
      <w:pPr>
        <w:pStyle w:val="TOC2"/>
        <w:tabs>
          <w:tab w:val="right" w:leader="dot" w:pos="8306"/>
        </w:tabs>
      </w:pPr>
      <w:hyperlink w:anchor="_Toc18472" w:history="1">
        <w:r>
          <w:rPr>
            <w:rFonts w:ascii="仿宋" w:eastAsia="仿宋" w:hAnsi="仿宋" w:cs="仿宋" w:hint="eastAsia"/>
            <w:lang w:eastAsia="zh-CN"/>
          </w:rPr>
          <w:t>(一)、建设周期</w:t>
        </w:r>
        <w:r>
          <w:tab/>
        </w:r>
        <w:r>
          <w:fldChar w:fldCharType="begin"/>
        </w:r>
        <w:r>
          <w:instrText xml:space="preserve"> PAGEREF _Toc18472 \h </w:instrText>
        </w:r>
        <w:r>
          <w:fldChar w:fldCharType="separate"/>
        </w:r>
        <w:r>
          <w:t>22</w:t>
        </w:r>
        <w:r>
          <w:fldChar w:fldCharType="end"/>
        </w:r>
      </w:hyperlink>
    </w:p>
    <w:p>
      <w:pPr>
        <w:pStyle w:val="TOC2"/>
        <w:tabs>
          <w:tab w:val="right" w:leader="dot" w:pos="8306"/>
        </w:tabs>
      </w:pPr>
      <w:hyperlink w:anchor="_Toc13002" w:history="1">
        <w:r>
          <w:rPr>
            <w:rFonts w:ascii="仿宋" w:eastAsia="仿宋" w:hAnsi="仿宋" w:cs="仿宋" w:hint="eastAsia"/>
            <w:lang w:eastAsia="zh-CN"/>
          </w:rPr>
          <w:t>(二)、建设进度</w:t>
        </w:r>
        <w:r>
          <w:tab/>
        </w:r>
        <w:r>
          <w:fldChar w:fldCharType="begin"/>
        </w:r>
        <w:r>
          <w:instrText xml:space="preserve"> PAGEREF _Toc13002 \h </w:instrText>
        </w:r>
        <w:r>
          <w:fldChar w:fldCharType="separate"/>
        </w:r>
        <w:r>
          <w:t>23</w:t>
        </w:r>
        <w:r>
          <w:fldChar w:fldCharType="end"/>
        </w:r>
      </w:hyperlink>
    </w:p>
    <w:p>
      <w:pPr>
        <w:pStyle w:val="TOC2"/>
        <w:tabs>
          <w:tab w:val="right" w:leader="dot" w:pos="8306"/>
        </w:tabs>
      </w:pPr>
      <w:hyperlink w:anchor="_Toc15061" w:history="1">
        <w:r>
          <w:rPr>
            <w:rFonts w:ascii="仿宋" w:eastAsia="仿宋" w:hAnsi="仿宋" w:cs="仿宋" w:hint="eastAsia"/>
            <w:lang w:eastAsia="zh-CN"/>
          </w:rPr>
          <w:t>(三)、进度安排注意事项</w:t>
        </w:r>
        <w:r>
          <w:tab/>
        </w:r>
        <w:r>
          <w:fldChar w:fldCharType="begin"/>
        </w:r>
        <w:r>
          <w:instrText xml:space="preserve"> PAGEREF _Toc15061 \h </w:instrText>
        </w:r>
        <w:r>
          <w:fldChar w:fldCharType="separate"/>
        </w:r>
        <w:r>
          <w:t>24</w:t>
        </w:r>
        <w:r>
          <w:fldChar w:fldCharType="end"/>
        </w:r>
      </w:hyperlink>
    </w:p>
    <w:p>
      <w:pPr>
        <w:pStyle w:val="TOC2"/>
        <w:tabs>
          <w:tab w:val="right" w:leader="dot" w:pos="8306"/>
        </w:tabs>
      </w:pPr>
      <w:hyperlink w:anchor="_Toc7502" w:history="1">
        <w:r>
          <w:rPr>
            <w:rFonts w:ascii="仿宋" w:eastAsia="仿宋" w:hAnsi="仿宋" w:cs="仿宋" w:hint="eastAsia"/>
            <w:lang w:eastAsia="zh-CN"/>
          </w:rPr>
          <w:t>(四)、人力资源配置</w:t>
        </w:r>
        <w:r>
          <w:tab/>
        </w:r>
        <w:r>
          <w:fldChar w:fldCharType="begin"/>
        </w:r>
        <w:r>
          <w:instrText xml:space="preserve"> PAGEREF _Toc7502 \h </w:instrText>
        </w:r>
        <w:r>
          <w:fldChar w:fldCharType="separate"/>
        </w:r>
        <w:r>
          <w:t>26</w:t>
        </w:r>
        <w:r>
          <w:fldChar w:fldCharType="end"/>
        </w:r>
      </w:hyperlink>
    </w:p>
    <w:p>
      <w:pPr>
        <w:pStyle w:val="TOC1"/>
        <w:tabs>
          <w:tab w:val="right" w:leader="dot" w:pos="8306"/>
        </w:tabs>
      </w:pPr>
      <w:hyperlink w:anchor="_Toc20164" w:history="1">
        <w:r>
          <w:rPr>
            <w:rFonts w:ascii="仿宋" w:eastAsia="仿宋" w:hAnsi="仿宋" w:cs="仿宋" w:hint="eastAsia"/>
            <w:lang w:eastAsia="zh-CN"/>
          </w:rPr>
          <w:t>九、电容器项目社会影响</w:t>
        </w:r>
        <w:r>
          <w:tab/>
        </w:r>
        <w:r>
          <w:fldChar w:fldCharType="begin"/>
        </w:r>
        <w:r>
          <w:instrText xml:space="preserve"> PAGEREF _Toc20164 \h </w:instrText>
        </w:r>
        <w:r>
          <w:fldChar w:fldCharType="separate"/>
        </w:r>
        <w:r>
          <w:t>26</w:t>
        </w:r>
        <w:r>
          <w:fldChar w:fldCharType="end"/>
        </w:r>
      </w:hyperlink>
    </w:p>
    <w:p>
      <w:pPr>
        <w:pStyle w:val="TOC2"/>
        <w:tabs>
          <w:tab w:val="right" w:leader="dot" w:pos="8306"/>
        </w:tabs>
      </w:pPr>
      <w:hyperlink w:anchor="_Toc5552" w:history="1">
        <w:r>
          <w:rPr>
            <w:rFonts w:ascii="仿宋" w:eastAsia="仿宋" w:hAnsi="仿宋" w:cs="仿宋" w:hint="eastAsia"/>
            <w:lang w:eastAsia="zh-CN"/>
          </w:rPr>
          <w:t>(一)、社会责任与义务</w:t>
        </w:r>
        <w:r>
          <w:tab/>
        </w:r>
        <w:r>
          <w:fldChar w:fldCharType="begin"/>
        </w:r>
        <w:r>
          <w:instrText xml:space="preserve"> PAGEREF _Toc5552 \h </w:instrText>
        </w:r>
        <w:r>
          <w:fldChar w:fldCharType="separate"/>
        </w:r>
        <w:r>
          <w:t>26</w:t>
        </w:r>
        <w:r>
          <w:fldChar w:fldCharType="end"/>
        </w:r>
      </w:hyperlink>
    </w:p>
    <w:p>
      <w:pPr>
        <w:pStyle w:val="TOC2"/>
        <w:tabs>
          <w:tab w:val="right" w:leader="dot" w:pos="8306"/>
        </w:tabs>
      </w:pPr>
      <w:hyperlink w:anchor="_Toc15667" w:history="1">
        <w:r>
          <w:rPr>
            <w:rFonts w:ascii="仿宋" w:eastAsia="仿宋" w:hAnsi="仿宋" w:cs="仿宋" w:hint="eastAsia"/>
            <w:lang w:eastAsia="zh-CN"/>
          </w:rPr>
          <w:t>(二)、社会参与与沟通</w:t>
        </w:r>
        <w:r>
          <w:tab/>
        </w:r>
        <w:r>
          <w:fldChar w:fldCharType="begin"/>
        </w:r>
        <w:r>
          <w:instrText xml:space="preserve"> PAGEREF _Toc15667 \h </w:instrText>
        </w:r>
        <w:r>
          <w:fldChar w:fldCharType="separate"/>
        </w:r>
        <w:r>
          <w:t>27</w:t>
        </w:r>
        <w:r>
          <w:fldChar w:fldCharType="end"/>
        </w:r>
      </w:hyperlink>
    </w:p>
    <w:p>
      <w:pPr>
        <w:pStyle w:val="TOC1"/>
        <w:tabs>
          <w:tab w:val="right" w:leader="dot" w:pos="8306"/>
        </w:tabs>
      </w:pPr>
      <w:hyperlink w:anchor="_Toc26438" w:history="1">
        <w:r>
          <w:rPr>
            <w:rFonts w:ascii="仿宋" w:eastAsia="仿宋" w:hAnsi="仿宋" w:cs="仿宋" w:hint="eastAsia"/>
            <w:lang w:eastAsia="zh-CN"/>
          </w:rPr>
          <w:t>十、电容器项目环境影响分析</w:t>
        </w:r>
        <w:r>
          <w:tab/>
        </w:r>
        <w:r>
          <w:fldChar w:fldCharType="begin"/>
        </w:r>
        <w:r>
          <w:instrText xml:space="preserve"> PAGEREF _Toc26438 \h </w:instrText>
        </w:r>
        <w:r>
          <w:fldChar w:fldCharType="separate"/>
        </w:r>
        <w:r>
          <w:t>28</w:t>
        </w:r>
        <w:r>
          <w:fldChar w:fldCharType="end"/>
        </w:r>
      </w:hyperlink>
    </w:p>
    <w:p>
      <w:pPr>
        <w:pStyle w:val="TOC2"/>
        <w:tabs>
          <w:tab w:val="right" w:leader="dot" w:pos="8306"/>
        </w:tabs>
      </w:pPr>
      <w:hyperlink w:anchor="_Toc1770" w:history="1">
        <w:r>
          <w:rPr>
            <w:rFonts w:ascii="仿宋" w:eastAsia="仿宋" w:hAnsi="仿宋" w:cs="仿宋" w:hint="eastAsia"/>
            <w:lang w:eastAsia="zh-CN"/>
          </w:rPr>
          <w:t>(一)、建设区域环境质量现状</w:t>
        </w:r>
        <w:r>
          <w:tab/>
        </w:r>
        <w:r>
          <w:fldChar w:fldCharType="begin"/>
        </w:r>
        <w:r>
          <w:instrText xml:space="preserve"> PAGEREF _Toc1770 \h </w:instrText>
        </w:r>
        <w:r>
          <w:fldChar w:fldCharType="separate"/>
        </w:r>
        <w:r>
          <w:t>28</w:t>
        </w:r>
        <w:r>
          <w:fldChar w:fldCharType="end"/>
        </w:r>
      </w:hyperlink>
    </w:p>
    <w:p>
      <w:pPr>
        <w:pStyle w:val="TOC2"/>
        <w:tabs>
          <w:tab w:val="right" w:leader="dot" w:pos="8306"/>
        </w:tabs>
      </w:pPr>
      <w:hyperlink w:anchor="_Toc3931" w:history="1">
        <w:r>
          <w:rPr>
            <w:rFonts w:ascii="仿宋" w:eastAsia="仿宋" w:hAnsi="仿宋" w:cs="仿宋" w:hint="eastAsia"/>
            <w:lang w:eastAsia="zh-CN"/>
          </w:rPr>
          <w:t>(二)、建设期环境保护</w:t>
        </w:r>
        <w:r>
          <w:tab/>
        </w:r>
        <w:r>
          <w:fldChar w:fldCharType="begin"/>
        </w:r>
        <w:r>
          <w:instrText xml:space="preserve"> PAGEREF _Toc3931 \h </w:instrText>
        </w:r>
        <w:r>
          <w:fldChar w:fldCharType="separate"/>
        </w:r>
        <w:r>
          <w:t>29</w:t>
        </w:r>
        <w:r>
          <w:fldChar w:fldCharType="end"/>
        </w:r>
      </w:hyperlink>
    </w:p>
    <w:p>
      <w:pPr>
        <w:pStyle w:val="TOC2"/>
        <w:tabs>
          <w:tab w:val="right" w:leader="dot" w:pos="8306"/>
        </w:tabs>
      </w:pPr>
      <w:hyperlink w:anchor="_Toc15648" w:history="1">
        <w:r>
          <w:rPr>
            <w:rFonts w:ascii="仿宋" w:eastAsia="仿宋" w:hAnsi="仿宋" w:cs="仿宋" w:hint="eastAsia"/>
            <w:lang w:eastAsia="zh-CN"/>
          </w:rPr>
          <w:t>(三)、运营期环境保护</w:t>
        </w:r>
        <w:r>
          <w:tab/>
        </w:r>
        <w:r>
          <w:fldChar w:fldCharType="begin"/>
        </w:r>
        <w:r>
          <w:instrText xml:space="preserve"> PAGEREF _Toc15648 \h </w:instrText>
        </w:r>
        <w:r>
          <w:fldChar w:fldCharType="separate"/>
        </w:r>
        <w:r>
          <w:t>31</w:t>
        </w:r>
        <w:r>
          <w:fldChar w:fldCharType="end"/>
        </w:r>
      </w:hyperlink>
    </w:p>
    <w:p>
      <w:pPr>
        <w:pStyle w:val="TOC2"/>
        <w:tabs>
          <w:tab w:val="right" w:leader="dot" w:pos="8306"/>
        </w:tabs>
      </w:pPr>
      <w:hyperlink w:anchor="_Toc9978" w:history="1">
        <w:r>
          <w:rPr>
            <w:rFonts w:ascii="仿宋" w:eastAsia="仿宋" w:hAnsi="仿宋" w:cs="仿宋" w:hint="eastAsia"/>
            <w:lang w:eastAsia="zh-CN"/>
          </w:rPr>
          <w:t>(四)、电容器项目建设对区域经济的影响</w:t>
        </w:r>
        <w:r>
          <w:tab/>
        </w:r>
        <w:r>
          <w:fldChar w:fldCharType="begin"/>
        </w:r>
        <w:r>
          <w:instrText xml:space="preserve"> PAGEREF _Toc9978 \h </w:instrText>
        </w:r>
        <w:r>
          <w:fldChar w:fldCharType="separate"/>
        </w:r>
        <w:r>
          <w:t>32</w:t>
        </w:r>
        <w:r>
          <w:fldChar w:fldCharType="end"/>
        </w:r>
      </w:hyperlink>
    </w:p>
    <w:p>
      <w:pPr>
        <w:pStyle w:val="TOC2"/>
        <w:tabs>
          <w:tab w:val="right" w:leader="dot" w:pos="8306"/>
        </w:tabs>
      </w:pPr>
      <w:hyperlink w:anchor="_Toc30364" w:history="1">
        <w:r>
          <w:rPr>
            <w:rFonts w:ascii="仿宋" w:eastAsia="仿宋" w:hAnsi="仿宋" w:cs="仿宋" w:hint="eastAsia"/>
            <w:lang w:eastAsia="zh-CN"/>
          </w:rPr>
          <w:t>(五)、废弃物处理</w:t>
        </w:r>
        <w:r>
          <w:tab/>
        </w:r>
        <w:r>
          <w:fldChar w:fldCharType="begin"/>
        </w:r>
        <w:r>
          <w:instrText xml:space="preserve"> PAGEREF _Toc30364 \h </w:instrText>
        </w:r>
        <w:r>
          <w:fldChar w:fldCharType="separate"/>
        </w:r>
        <w:r>
          <w:t>34</w:t>
        </w:r>
        <w:r>
          <w:fldChar w:fldCharType="end"/>
        </w:r>
      </w:hyperlink>
    </w:p>
    <w:p>
      <w:pPr>
        <w:pStyle w:val="TOC2"/>
        <w:tabs>
          <w:tab w:val="right" w:leader="dot" w:pos="8306"/>
        </w:tabs>
      </w:pPr>
      <w:hyperlink w:anchor="_Toc27664" w:history="1">
        <w:r>
          <w:rPr>
            <w:rFonts w:ascii="仿宋" w:eastAsia="仿宋" w:hAnsi="仿宋" w:cs="仿宋" w:hint="eastAsia"/>
            <w:lang w:eastAsia="zh-CN"/>
          </w:rPr>
          <w:t>(六)、特殊环境影响分析</w:t>
        </w:r>
        <w:r>
          <w:tab/>
        </w:r>
        <w:r>
          <w:fldChar w:fldCharType="begin"/>
        </w:r>
        <w:r>
          <w:instrText xml:space="preserve"> PAGEREF _Toc27664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49" w:history="1">
        <w:r>
          <w:rPr>
            <w:rFonts w:ascii="仿宋" w:eastAsia="仿宋" w:hAnsi="仿宋" w:cs="仿宋" w:hint="eastAsia"/>
            <w:lang w:eastAsia="zh-CN"/>
          </w:rPr>
          <w:t>(七)、清洁生产</w:t>
        </w:r>
        <w:r>
          <w:tab/>
        </w:r>
        <w:r>
          <w:fldChar w:fldCharType="begin"/>
        </w:r>
        <w:r>
          <w:instrText xml:space="preserve"> PAGEREF _Toc31449 \h </w:instrText>
        </w:r>
        <w:r>
          <w:fldChar w:fldCharType="separate"/>
        </w:r>
        <w:r>
          <w:t>36</w:t>
        </w:r>
        <w:r>
          <w:fldChar w:fldCharType="end"/>
        </w:r>
      </w:hyperlink>
    </w:p>
    <w:p>
      <w:pPr>
        <w:pStyle w:val="TOC2"/>
        <w:tabs>
          <w:tab w:val="right" w:leader="dot" w:pos="8306"/>
        </w:tabs>
      </w:pPr>
      <w:hyperlink w:anchor="_Toc27779" w:history="1">
        <w:r>
          <w:rPr>
            <w:rFonts w:ascii="仿宋" w:eastAsia="仿宋" w:hAnsi="仿宋" w:cs="仿宋" w:hint="eastAsia"/>
            <w:lang w:eastAsia="zh-CN"/>
          </w:rPr>
          <w:t>(八)、环境保护综合评价</w:t>
        </w:r>
        <w:r>
          <w:tab/>
        </w:r>
        <w:r>
          <w:fldChar w:fldCharType="begin"/>
        </w:r>
        <w:r>
          <w:instrText xml:space="preserve"> PAGEREF _Toc27779 \h </w:instrText>
        </w:r>
        <w:r>
          <w:fldChar w:fldCharType="separate"/>
        </w:r>
        <w:r>
          <w:t>37</w:t>
        </w:r>
        <w:r>
          <w:fldChar w:fldCharType="end"/>
        </w:r>
      </w:hyperlink>
    </w:p>
    <w:p>
      <w:pPr>
        <w:pStyle w:val="TOC1"/>
        <w:tabs>
          <w:tab w:val="right" w:leader="dot" w:pos="8306"/>
        </w:tabs>
      </w:pPr>
      <w:hyperlink w:anchor="_Toc15145" w:history="1">
        <w:r>
          <w:rPr>
            <w:rFonts w:ascii="仿宋" w:eastAsia="仿宋" w:hAnsi="仿宋" w:cs="仿宋" w:hint="eastAsia"/>
            <w:lang w:eastAsia="zh-CN"/>
          </w:rPr>
          <w:t>十一、电容器项目人力资源培养与发展</w:t>
        </w:r>
        <w:r>
          <w:tab/>
        </w:r>
        <w:r>
          <w:fldChar w:fldCharType="begin"/>
        </w:r>
        <w:r>
          <w:instrText xml:space="preserve"> PAGEREF _Toc15145 \h </w:instrText>
        </w:r>
        <w:r>
          <w:fldChar w:fldCharType="separate"/>
        </w:r>
        <w:r>
          <w:t>39</w:t>
        </w:r>
        <w:r>
          <w:fldChar w:fldCharType="end"/>
        </w:r>
      </w:hyperlink>
    </w:p>
    <w:p>
      <w:pPr>
        <w:pStyle w:val="TOC2"/>
        <w:tabs>
          <w:tab w:val="right" w:leader="dot" w:pos="8306"/>
        </w:tabs>
      </w:pPr>
      <w:hyperlink w:anchor="_Toc11064" w:history="1">
        <w:r>
          <w:rPr>
            <w:rFonts w:ascii="仿宋" w:eastAsia="仿宋" w:hAnsi="仿宋" w:cs="仿宋" w:hint="eastAsia"/>
            <w:lang w:eastAsia="zh-CN"/>
          </w:rPr>
          <w:t>(一)、人才需求与规划</w:t>
        </w:r>
        <w:r>
          <w:tab/>
        </w:r>
        <w:r>
          <w:fldChar w:fldCharType="begin"/>
        </w:r>
        <w:r>
          <w:instrText xml:space="preserve"> PAGEREF _Toc11064 \h </w:instrText>
        </w:r>
        <w:r>
          <w:fldChar w:fldCharType="separate"/>
        </w:r>
        <w:r>
          <w:t>39</w:t>
        </w:r>
        <w:r>
          <w:fldChar w:fldCharType="end"/>
        </w:r>
      </w:hyperlink>
    </w:p>
    <w:p>
      <w:pPr>
        <w:pStyle w:val="TOC2"/>
        <w:tabs>
          <w:tab w:val="right" w:leader="dot" w:pos="8306"/>
        </w:tabs>
      </w:pPr>
      <w:hyperlink w:anchor="_Toc12856" w:history="1">
        <w:r>
          <w:rPr>
            <w:rFonts w:ascii="仿宋" w:eastAsia="仿宋" w:hAnsi="仿宋" w:cs="仿宋" w:hint="eastAsia"/>
            <w:lang w:eastAsia="zh-CN"/>
          </w:rPr>
          <w:t>(二)、培训与发展计划</w:t>
        </w:r>
        <w:r>
          <w:tab/>
        </w:r>
        <w:r>
          <w:fldChar w:fldCharType="begin"/>
        </w:r>
        <w:r>
          <w:instrText xml:space="preserve"> PAGEREF _Toc12856 \h </w:instrText>
        </w:r>
        <w:r>
          <w:fldChar w:fldCharType="separate"/>
        </w:r>
        <w:r>
          <w:t>39</w:t>
        </w:r>
        <w:r>
          <w:fldChar w:fldCharType="end"/>
        </w:r>
      </w:hyperlink>
    </w:p>
    <w:p>
      <w:pPr>
        <w:pStyle w:val="TOC1"/>
        <w:tabs>
          <w:tab w:val="right" w:leader="dot" w:pos="8306"/>
        </w:tabs>
      </w:pPr>
      <w:hyperlink w:anchor="_Toc5664" w:history="1">
        <w:r>
          <w:rPr>
            <w:rFonts w:ascii="仿宋" w:eastAsia="仿宋" w:hAnsi="仿宋" w:cs="仿宋" w:hint="eastAsia"/>
            <w:lang w:eastAsia="zh-CN"/>
          </w:rPr>
          <w:t>十二、电容器项目技术管理</w:t>
        </w:r>
        <w:r>
          <w:tab/>
        </w:r>
        <w:r>
          <w:fldChar w:fldCharType="begin"/>
        </w:r>
        <w:r>
          <w:instrText xml:space="preserve"> PAGEREF _Toc5664 \h </w:instrText>
        </w:r>
        <w:r>
          <w:fldChar w:fldCharType="separate"/>
        </w:r>
        <w:r>
          <w:t>40</w:t>
        </w:r>
        <w:r>
          <w:fldChar w:fldCharType="end"/>
        </w:r>
      </w:hyperlink>
    </w:p>
    <w:p>
      <w:pPr>
        <w:pStyle w:val="TOC2"/>
        <w:tabs>
          <w:tab w:val="right" w:leader="dot" w:pos="8306"/>
        </w:tabs>
      </w:pPr>
      <w:hyperlink w:anchor="_Toc17500" w:history="1">
        <w:r>
          <w:rPr>
            <w:rFonts w:ascii="仿宋" w:eastAsia="仿宋" w:hAnsi="仿宋" w:cs="仿宋" w:hint="eastAsia"/>
            <w:lang w:eastAsia="zh-CN"/>
          </w:rPr>
          <w:t>(一)、技术方案选用方向</w:t>
        </w:r>
        <w:r>
          <w:tab/>
        </w:r>
        <w:r>
          <w:fldChar w:fldCharType="begin"/>
        </w:r>
        <w:r>
          <w:instrText xml:space="preserve"> PAGEREF _Toc17500 \h </w:instrText>
        </w:r>
        <w:r>
          <w:fldChar w:fldCharType="separate"/>
        </w:r>
        <w:r>
          <w:t>40</w:t>
        </w:r>
        <w:r>
          <w:fldChar w:fldCharType="end"/>
        </w:r>
      </w:hyperlink>
    </w:p>
    <w:p>
      <w:pPr>
        <w:pStyle w:val="TOC2"/>
        <w:tabs>
          <w:tab w:val="right" w:leader="dot" w:pos="8306"/>
        </w:tabs>
      </w:pPr>
      <w:hyperlink w:anchor="_Toc7614" w:history="1">
        <w:r>
          <w:rPr>
            <w:rFonts w:ascii="仿宋" w:eastAsia="仿宋" w:hAnsi="仿宋" w:cs="仿宋" w:hint="eastAsia"/>
            <w:lang w:eastAsia="zh-CN"/>
          </w:rPr>
          <w:t>(二)、工艺技术方案选用原则</w:t>
        </w:r>
        <w:r>
          <w:tab/>
        </w:r>
        <w:r>
          <w:fldChar w:fldCharType="begin"/>
        </w:r>
        <w:r>
          <w:instrText xml:space="preserve"> PAGEREF _Toc7614 \h </w:instrText>
        </w:r>
        <w:r>
          <w:fldChar w:fldCharType="separate"/>
        </w:r>
        <w:r>
          <w:t>41</w:t>
        </w:r>
        <w:r>
          <w:fldChar w:fldCharType="end"/>
        </w:r>
      </w:hyperlink>
    </w:p>
    <w:p>
      <w:pPr>
        <w:pStyle w:val="TOC2"/>
        <w:tabs>
          <w:tab w:val="right" w:leader="dot" w:pos="8306"/>
        </w:tabs>
      </w:pPr>
      <w:hyperlink w:anchor="_Toc20361" w:history="1">
        <w:r>
          <w:rPr>
            <w:rFonts w:ascii="仿宋" w:eastAsia="仿宋" w:hAnsi="仿宋" w:cs="仿宋" w:hint="eastAsia"/>
            <w:lang w:eastAsia="zh-CN"/>
          </w:rPr>
          <w:t>(三)、工艺技术方案要求</w:t>
        </w:r>
        <w:r>
          <w:tab/>
        </w:r>
        <w:r>
          <w:fldChar w:fldCharType="begin"/>
        </w:r>
        <w:r>
          <w:instrText xml:space="preserve"> PAGEREF _Toc20361 \h </w:instrText>
        </w:r>
        <w:r>
          <w:fldChar w:fldCharType="separate"/>
        </w:r>
        <w:r>
          <w:t>44</w:t>
        </w:r>
        <w:r>
          <w:fldChar w:fldCharType="end"/>
        </w:r>
      </w:hyperlink>
    </w:p>
    <w:p>
      <w:pPr>
        <w:pStyle w:val="TOC1"/>
        <w:tabs>
          <w:tab w:val="right" w:leader="dot" w:pos="8306"/>
        </w:tabs>
      </w:pPr>
      <w:hyperlink w:anchor="_Toc451" w:history="1">
        <w:r>
          <w:rPr>
            <w:rFonts w:ascii="仿宋" w:eastAsia="仿宋" w:hAnsi="仿宋" w:cs="仿宋" w:hint="eastAsia"/>
            <w:lang w:eastAsia="zh-CN"/>
          </w:rPr>
          <w:t>十三、电容器项目变更管理</w:t>
        </w:r>
        <w:r>
          <w:tab/>
        </w:r>
        <w:r>
          <w:fldChar w:fldCharType="begin"/>
        </w:r>
        <w:r>
          <w:instrText xml:space="preserve"> PAGEREF _Toc451 \h </w:instrText>
        </w:r>
        <w:r>
          <w:fldChar w:fldCharType="separate"/>
        </w:r>
        <w:r>
          <w:t>46</w:t>
        </w:r>
        <w:r>
          <w:fldChar w:fldCharType="end"/>
        </w:r>
      </w:hyperlink>
    </w:p>
    <w:p>
      <w:pPr>
        <w:pStyle w:val="TOC2"/>
        <w:tabs>
          <w:tab w:val="right" w:leader="dot" w:pos="8306"/>
        </w:tabs>
      </w:pPr>
      <w:hyperlink w:anchor="_Toc20467" w:history="1">
        <w:r>
          <w:rPr>
            <w:rFonts w:ascii="仿宋" w:eastAsia="仿宋" w:hAnsi="仿宋" w:cs="仿宋" w:hint="eastAsia"/>
            <w:lang w:eastAsia="zh-CN"/>
          </w:rPr>
          <w:t>(一)、变更申请与评估</w:t>
        </w:r>
        <w:r>
          <w:tab/>
        </w:r>
        <w:r>
          <w:fldChar w:fldCharType="begin"/>
        </w:r>
        <w:r>
          <w:instrText xml:space="preserve"> PAGEREF _Toc20467 \h </w:instrText>
        </w:r>
        <w:r>
          <w:fldChar w:fldCharType="separate"/>
        </w:r>
        <w:r>
          <w:t>46</w:t>
        </w:r>
        <w:r>
          <w:fldChar w:fldCharType="end"/>
        </w:r>
      </w:hyperlink>
    </w:p>
    <w:p>
      <w:pPr>
        <w:pStyle w:val="TOC2"/>
        <w:tabs>
          <w:tab w:val="right" w:leader="dot" w:pos="8306"/>
        </w:tabs>
      </w:pPr>
      <w:hyperlink w:anchor="_Toc17337" w:history="1">
        <w:r>
          <w:rPr>
            <w:rFonts w:ascii="仿宋" w:eastAsia="仿宋" w:hAnsi="仿宋" w:cs="仿宋" w:hint="eastAsia"/>
            <w:lang w:eastAsia="zh-CN"/>
          </w:rPr>
          <w:t>(二)、变更实施与控制</w:t>
        </w:r>
        <w:r>
          <w:tab/>
        </w:r>
        <w:r>
          <w:fldChar w:fldCharType="begin"/>
        </w:r>
        <w:r>
          <w:instrText xml:space="preserve"> PAGEREF _Toc17337 \h </w:instrText>
        </w:r>
        <w:r>
          <w:fldChar w:fldCharType="separate"/>
        </w:r>
        <w:r>
          <w:t>46</w:t>
        </w:r>
        <w:r>
          <w:fldChar w:fldCharType="end"/>
        </w:r>
      </w:hyperlink>
    </w:p>
    <w:p>
      <w:pPr>
        <w:pStyle w:val="TOC1"/>
        <w:tabs>
          <w:tab w:val="right" w:leader="dot" w:pos="8306"/>
        </w:tabs>
      </w:pPr>
      <w:hyperlink w:anchor="_Toc26266" w:history="1">
        <w:r>
          <w:rPr>
            <w:rFonts w:ascii="仿宋" w:eastAsia="仿宋" w:hAnsi="仿宋" w:cs="仿宋" w:hint="eastAsia"/>
            <w:lang w:eastAsia="zh-CN"/>
          </w:rPr>
          <w:t>十四、利益相关者分析与沟通计划</w:t>
        </w:r>
        <w:r>
          <w:tab/>
        </w:r>
        <w:r>
          <w:fldChar w:fldCharType="begin"/>
        </w:r>
        <w:r>
          <w:instrText xml:space="preserve"> PAGEREF _Toc26266 \h </w:instrText>
        </w:r>
        <w:r>
          <w:fldChar w:fldCharType="separate"/>
        </w:r>
        <w:r>
          <w:t>47</w:t>
        </w:r>
        <w:r>
          <w:fldChar w:fldCharType="end"/>
        </w:r>
      </w:hyperlink>
    </w:p>
    <w:p>
      <w:pPr>
        <w:pStyle w:val="TOC2"/>
        <w:tabs>
          <w:tab w:val="right" w:leader="dot" w:pos="8306"/>
        </w:tabs>
      </w:pPr>
      <w:hyperlink w:anchor="_Toc30672" w:history="1">
        <w:r>
          <w:rPr>
            <w:rFonts w:ascii="仿宋" w:eastAsia="仿宋" w:hAnsi="仿宋" w:cs="仿宋" w:hint="eastAsia"/>
            <w:lang w:eastAsia="zh-CN"/>
          </w:rPr>
          <w:t>(一)、利益相关者分析</w:t>
        </w:r>
        <w:r>
          <w:tab/>
        </w:r>
        <w:r>
          <w:fldChar w:fldCharType="begin"/>
        </w:r>
        <w:r>
          <w:instrText xml:space="preserve"> PAGEREF _Toc30672 \h </w:instrText>
        </w:r>
        <w:r>
          <w:fldChar w:fldCharType="separate"/>
        </w:r>
        <w:r>
          <w:t>47</w:t>
        </w:r>
        <w:r>
          <w:fldChar w:fldCharType="end"/>
        </w:r>
      </w:hyperlink>
    </w:p>
    <w:p>
      <w:pPr>
        <w:pStyle w:val="TOC2"/>
        <w:tabs>
          <w:tab w:val="right" w:leader="dot" w:pos="8306"/>
        </w:tabs>
      </w:pPr>
      <w:hyperlink w:anchor="_Toc14674" w:history="1">
        <w:r>
          <w:rPr>
            <w:rFonts w:ascii="仿宋" w:eastAsia="仿宋" w:hAnsi="仿宋" w:cs="仿宋" w:hint="eastAsia"/>
            <w:lang w:eastAsia="zh-CN"/>
          </w:rPr>
          <w:t>(二)、沟通计划</w:t>
        </w:r>
        <w:r>
          <w:tab/>
        </w:r>
        <w:r>
          <w:fldChar w:fldCharType="begin"/>
        </w:r>
        <w:r>
          <w:instrText xml:space="preserve"> PAGEREF _Toc14674 \h </w:instrText>
        </w:r>
        <w:r>
          <w:fldChar w:fldCharType="separate"/>
        </w:r>
        <w:r>
          <w:t>48</w:t>
        </w:r>
        <w:r>
          <w:fldChar w:fldCharType="end"/>
        </w:r>
      </w:hyperlink>
    </w:p>
    <w:p>
      <w:pPr>
        <w:pStyle w:val="TOC1"/>
        <w:tabs>
          <w:tab w:val="right" w:leader="dot" w:pos="8306"/>
        </w:tabs>
      </w:pPr>
      <w:hyperlink w:anchor="_Toc11595" w:history="1">
        <w:r>
          <w:rPr>
            <w:rFonts w:ascii="仿宋" w:eastAsia="仿宋" w:hAnsi="仿宋" w:cs="仿宋" w:hint="eastAsia"/>
            <w:lang w:eastAsia="zh-CN"/>
          </w:rPr>
          <w:t>十五、供应链管理</w:t>
        </w:r>
        <w:r>
          <w:tab/>
        </w:r>
        <w:r>
          <w:fldChar w:fldCharType="begin"/>
        </w:r>
        <w:r>
          <w:instrText xml:space="preserve"> PAGEREF _Toc11595 \h </w:instrText>
        </w:r>
        <w:r>
          <w:fldChar w:fldCharType="separate"/>
        </w:r>
        <w:r>
          <w:t>49</w:t>
        </w:r>
        <w:r>
          <w:fldChar w:fldCharType="end"/>
        </w:r>
      </w:hyperlink>
    </w:p>
    <w:p>
      <w:pPr>
        <w:pStyle w:val="TOC2"/>
        <w:tabs>
          <w:tab w:val="right" w:leader="dot" w:pos="8306"/>
        </w:tabs>
      </w:pPr>
      <w:hyperlink w:anchor="_Toc8209" w:history="1">
        <w:r>
          <w:rPr>
            <w:rFonts w:ascii="仿宋" w:eastAsia="仿宋" w:hAnsi="仿宋" w:cs="仿宋" w:hint="eastAsia"/>
            <w:lang w:eastAsia="zh-CN"/>
          </w:rPr>
          <w:t>(一)、供应链战略规划</w:t>
        </w:r>
        <w:r>
          <w:tab/>
        </w:r>
        <w:r>
          <w:fldChar w:fldCharType="begin"/>
        </w:r>
        <w:r>
          <w:instrText xml:space="preserve"> PAGEREF _Toc8209 \h </w:instrText>
        </w:r>
        <w:r>
          <w:fldChar w:fldCharType="separate"/>
        </w:r>
        <w:r>
          <w:t>49</w:t>
        </w:r>
        <w:r>
          <w:fldChar w:fldCharType="end"/>
        </w:r>
      </w:hyperlink>
    </w:p>
    <w:p>
      <w:pPr>
        <w:pStyle w:val="TOC2"/>
        <w:tabs>
          <w:tab w:val="right" w:leader="dot" w:pos="8306"/>
        </w:tabs>
      </w:pPr>
      <w:hyperlink w:anchor="_Toc13089" w:history="1">
        <w:r>
          <w:rPr>
            <w:rFonts w:ascii="仿宋" w:eastAsia="仿宋" w:hAnsi="仿宋" w:cs="仿宋" w:hint="eastAsia"/>
            <w:lang w:eastAsia="zh-CN"/>
          </w:rPr>
          <w:t>(二)、供应商选择与合作</w:t>
        </w:r>
        <w:r>
          <w:tab/>
        </w:r>
        <w:r>
          <w:fldChar w:fldCharType="begin"/>
        </w:r>
        <w:r>
          <w:instrText xml:space="preserve"> PAGEREF _Toc13089 \h </w:instrText>
        </w:r>
        <w:r>
          <w:fldChar w:fldCharType="separate"/>
        </w:r>
        <w:r>
          <w:t>51</w:t>
        </w:r>
        <w:r>
          <w:fldChar w:fldCharType="end"/>
        </w:r>
      </w:hyperlink>
    </w:p>
    <w:p>
      <w:pPr>
        <w:pStyle w:val="TOC2"/>
        <w:tabs>
          <w:tab w:val="right" w:leader="dot" w:pos="8306"/>
        </w:tabs>
      </w:pPr>
      <w:hyperlink w:anchor="_Toc29049" w:history="1">
        <w:r>
          <w:rPr>
            <w:rFonts w:ascii="仿宋" w:eastAsia="仿宋" w:hAnsi="仿宋" w:cs="仿宋" w:hint="eastAsia"/>
            <w:lang w:eastAsia="zh-CN"/>
          </w:rPr>
          <w:t>(三)、物流与库存管理</w:t>
        </w:r>
        <w:r>
          <w:tab/>
        </w:r>
        <w:r>
          <w:fldChar w:fldCharType="begin"/>
        </w:r>
        <w:r>
          <w:instrText xml:space="preserve"> PAGEREF _Toc29049 \h </w:instrText>
        </w:r>
        <w:r>
          <w:fldChar w:fldCharType="separate"/>
        </w:r>
        <w:r>
          <w:t>52</w:t>
        </w:r>
        <w:r>
          <w:fldChar w:fldCharType="end"/>
        </w:r>
      </w:hyperlink>
    </w:p>
    <w:p>
      <w:pPr>
        <w:pStyle w:val="TOC1"/>
        <w:tabs>
          <w:tab w:val="right" w:leader="dot" w:pos="8306"/>
        </w:tabs>
      </w:pPr>
      <w:hyperlink w:anchor="_Toc25288" w:history="1">
        <w:r>
          <w:rPr>
            <w:rFonts w:ascii="仿宋" w:eastAsia="仿宋" w:hAnsi="仿宋" w:cs="仿宋" w:hint="eastAsia"/>
            <w:lang w:eastAsia="zh-CN"/>
          </w:rPr>
          <w:t>十六、电容器项目治理与监督</w:t>
        </w:r>
        <w:r>
          <w:tab/>
        </w:r>
        <w:r>
          <w:fldChar w:fldCharType="begin"/>
        </w:r>
        <w:r>
          <w:instrText xml:space="preserve"> PAGEREF _Toc25288 \h </w:instrText>
        </w:r>
        <w:r>
          <w:fldChar w:fldCharType="separate"/>
        </w:r>
        <w:r>
          <w:t>53</w:t>
        </w:r>
        <w:r>
          <w:fldChar w:fldCharType="end"/>
        </w:r>
      </w:hyperlink>
    </w:p>
    <w:p>
      <w:pPr>
        <w:pStyle w:val="TOC2"/>
        <w:tabs>
          <w:tab w:val="right" w:leader="dot" w:pos="8306"/>
        </w:tabs>
      </w:pPr>
      <w:hyperlink w:anchor="_Toc4354" w:history="1">
        <w:r>
          <w:rPr>
            <w:rFonts w:ascii="仿宋" w:eastAsia="仿宋" w:hAnsi="仿宋" w:cs="仿宋" w:hint="eastAsia"/>
            <w:lang w:eastAsia="zh-CN"/>
          </w:rPr>
          <w:t>(一)、电容器项目治理结构</w:t>
        </w:r>
        <w:r>
          <w:tab/>
        </w:r>
        <w:r>
          <w:fldChar w:fldCharType="begin"/>
        </w:r>
        <w:r>
          <w:instrText xml:space="preserve"> PAGEREF _Toc4354 \h </w:instrText>
        </w:r>
        <w:r>
          <w:fldChar w:fldCharType="separate"/>
        </w:r>
        <w:r>
          <w:t>53</w:t>
        </w:r>
        <w:r>
          <w:fldChar w:fldCharType="end"/>
        </w:r>
      </w:hyperlink>
    </w:p>
    <w:p>
      <w:pPr>
        <w:pStyle w:val="TOC2"/>
        <w:tabs>
          <w:tab w:val="right" w:leader="dot" w:pos="8306"/>
        </w:tabs>
      </w:pPr>
      <w:hyperlink w:anchor="_Toc10829" w:history="1">
        <w:r>
          <w:rPr>
            <w:rFonts w:ascii="仿宋" w:eastAsia="仿宋" w:hAnsi="仿宋" w:cs="仿宋" w:hint="eastAsia"/>
            <w:lang w:eastAsia="zh-CN"/>
          </w:rPr>
          <w:t>(二)、监督与审计</w:t>
        </w:r>
        <w:r>
          <w:tab/>
        </w:r>
        <w:r>
          <w:fldChar w:fldCharType="begin"/>
        </w:r>
        <w:r>
          <w:instrText xml:space="preserve"> PAGEREF _Toc10829 \h </w:instrText>
        </w:r>
        <w:r>
          <w:fldChar w:fldCharType="separate"/>
        </w:r>
        <w:r>
          <w:t>55</w:t>
        </w:r>
        <w:r>
          <w:fldChar w:fldCharType="end"/>
        </w:r>
      </w:hyperlink>
    </w:p>
    <w:p>
      <w:pPr>
        <w:pStyle w:val="TOC1"/>
        <w:tabs>
          <w:tab w:val="right" w:leader="dot" w:pos="8306"/>
        </w:tabs>
      </w:pPr>
      <w:hyperlink w:anchor="_Toc13108" w:history="1">
        <w:r>
          <w:rPr>
            <w:rFonts w:ascii="仿宋" w:eastAsia="仿宋" w:hAnsi="仿宋" w:cs="仿宋" w:hint="eastAsia"/>
            <w:lang w:eastAsia="zh-CN"/>
          </w:rPr>
          <w:t>十七、质量管理体系</w:t>
        </w:r>
        <w:r>
          <w:tab/>
        </w:r>
        <w:r>
          <w:fldChar w:fldCharType="begin"/>
        </w:r>
        <w:r>
          <w:instrText xml:space="preserve"> PAGEREF _Toc13108 \h </w:instrText>
        </w:r>
        <w:r>
          <w:fldChar w:fldCharType="separate"/>
        </w:r>
        <w:r>
          <w:t>56</w:t>
        </w:r>
        <w:r>
          <w:fldChar w:fldCharType="end"/>
        </w:r>
      </w:hyperlink>
    </w:p>
    <w:p>
      <w:pPr>
        <w:pStyle w:val="TOC2"/>
        <w:tabs>
          <w:tab w:val="right" w:leader="dot" w:pos="8306"/>
        </w:tabs>
      </w:pPr>
      <w:hyperlink w:anchor="_Toc6171" w:history="1">
        <w:r>
          <w:rPr>
            <w:rFonts w:ascii="仿宋" w:eastAsia="仿宋" w:hAnsi="仿宋" w:cs="仿宋" w:hint="eastAsia"/>
            <w:lang w:eastAsia="zh-CN"/>
          </w:rPr>
          <w:t>(一)、质量目标与方针</w:t>
        </w:r>
        <w:r>
          <w:tab/>
        </w:r>
        <w:r>
          <w:fldChar w:fldCharType="begin"/>
        </w:r>
        <w:r>
          <w:instrText xml:space="preserve"> PAGEREF _Toc6171 \h </w:instrText>
        </w:r>
        <w:r>
          <w:fldChar w:fldCharType="separate"/>
        </w:r>
        <w:r>
          <w:t>56</w:t>
        </w:r>
        <w:r>
          <w:fldChar w:fldCharType="end"/>
        </w:r>
      </w:hyperlink>
    </w:p>
    <w:p>
      <w:pPr>
        <w:pStyle w:val="TOC2"/>
        <w:tabs>
          <w:tab w:val="right" w:leader="dot" w:pos="8306"/>
        </w:tabs>
      </w:pPr>
      <w:hyperlink w:anchor="_Toc12481" w:history="1">
        <w:r>
          <w:rPr>
            <w:rFonts w:ascii="仿宋" w:eastAsia="仿宋" w:hAnsi="仿宋" w:cs="仿宋" w:hint="eastAsia"/>
            <w:lang w:eastAsia="zh-CN"/>
          </w:rPr>
          <w:t>(二)、质量管理责任</w:t>
        </w:r>
        <w:r>
          <w:tab/>
        </w:r>
        <w:r>
          <w:fldChar w:fldCharType="begin"/>
        </w:r>
        <w:r>
          <w:instrText xml:space="preserve"> PAGEREF _Toc12481 \h </w:instrText>
        </w:r>
        <w:r>
          <w:fldChar w:fldCharType="separate"/>
        </w:r>
        <w:r>
          <w:t>57</w:t>
        </w:r>
        <w:r>
          <w:fldChar w:fldCharType="end"/>
        </w:r>
      </w:hyperlink>
    </w:p>
    <w:p>
      <w:pPr>
        <w:pStyle w:val="TOC2"/>
        <w:tabs>
          <w:tab w:val="right" w:leader="dot" w:pos="8306"/>
        </w:tabs>
      </w:pPr>
      <w:hyperlink w:anchor="_Toc32298" w:history="1">
        <w:r>
          <w:rPr>
            <w:rFonts w:ascii="仿宋" w:eastAsia="仿宋" w:hAnsi="仿宋" w:cs="仿宋" w:hint="eastAsia"/>
            <w:lang w:eastAsia="zh-CN"/>
          </w:rPr>
          <w:t>(三)、质量管理体系文件</w:t>
        </w:r>
        <w:r>
          <w:tab/>
        </w:r>
        <w:r>
          <w:fldChar w:fldCharType="begin"/>
        </w:r>
        <w:r>
          <w:instrText xml:space="preserve"> PAGEREF _Toc32298 \h </w:instrText>
        </w:r>
        <w:r>
          <w:fldChar w:fldCharType="separate"/>
        </w:r>
        <w:r>
          <w:t>58</w:t>
        </w:r>
        <w:r>
          <w:fldChar w:fldCharType="end"/>
        </w:r>
      </w:hyperlink>
    </w:p>
    <w:p>
      <w:pPr>
        <w:pStyle w:val="TOC2"/>
        <w:tabs>
          <w:tab w:val="right" w:leader="dot" w:pos="8306"/>
        </w:tabs>
      </w:pPr>
      <w:hyperlink w:anchor="_Toc18321" w:history="1">
        <w:r>
          <w:rPr>
            <w:rFonts w:ascii="仿宋" w:eastAsia="仿宋" w:hAnsi="仿宋" w:cs="仿宋" w:hint="eastAsia"/>
            <w:lang w:eastAsia="zh-CN"/>
          </w:rPr>
          <w:t>(四)、质量培训与教育</w:t>
        </w:r>
        <w:r>
          <w:tab/>
        </w:r>
        <w:r>
          <w:fldChar w:fldCharType="begin"/>
        </w:r>
        <w:r>
          <w:instrText xml:space="preserve"> PAGEREF _Toc18321 \h </w:instrText>
        </w:r>
        <w:r>
          <w:fldChar w:fldCharType="separate"/>
        </w:r>
        <w:r>
          <w:t>60</w:t>
        </w:r>
        <w:r>
          <w:fldChar w:fldCharType="end"/>
        </w:r>
      </w:hyperlink>
    </w:p>
    <w:p>
      <w:pPr>
        <w:pStyle w:val="TOC2"/>
        <w:tabs>
          <w:tab w:val="right" w:leader="dot" w:pos="8306"/>
        </w:tabs>
      </w:pPr>
      <w:hyperlink w:anchor="_Toc12134" w:history="1">
        <w:r>
          <w:rPr>
            <w:rFonts w:ascii="仿宋" w:eastAsia="仿宋" w:hAnsi="仿宋" w:cs="仿宋" w:hint="eastAsia"/>
            <w:lang w:eastAsia="zh-CN"/>
          </w:rPr>
          <w:t>(五)、质量审核与评价</w:t>
        </w:r>
        <w:r>
          <w:tab/>
        </w:r>
        <w:r>
          <w:fldChar w:fldCharType="begin"/>
        </w:r>
        <w:r>
          <w:instrText xml:space="preserve"> PAGEREF _Toc12134 \h </w:instrText>
        </w:r>
        <w:r>
          <w:fldChar w:fldCharType="separate"/>
        </w:r>
        <w:r>
          <w:t>61</w:t>
        </w:r>
        <w:r>
          <w:fldChar w:fldCharType="end"/>
        </w:r>
      </w:hyperlink>
    </w:p>
    <w:p>
      <w:pPr>
        <w:pStyle w:val="TOC2"/>
        <w:tabs>
          <w:tab w:val="right" w:leader="dot" w:pos="8306"/>
        </w:tabs>
      </w:pPr>
      <w:hyperlink w:anchor="_Toc24821" w:history="1">
        <w:r>
          <w:rPr>
            <w:rFonts w:ascii="仿宋" w:eastAsia="仿宋" w:hAnsi="仿宋" w:cs="仿宋" w:hint="eastAsia"/>
            <w:lang w:eastAsia="zh-CN"/>
          </w:rPr>
          <w:t>(六)、不符合与纠正措施</w:t>
        </w:r>
        <w:r>
          <w:tab/>
        </w:r>
        <w:r>
          <w:fldChar w:fldCharType="begin"/>
        </w:r>
        <w:r>
          <w:instrText xml:space="preserve"> PAGEREF _Toc24821 \h </w:instrText>
        </w:r>
        <w:r>
          <w:fldChar w:fldCharType="separate"/>
        </w:r>
        <w:r>
          <w:t>63</w:t>
        </w:r>
        <w:r>
          <w:fldChar w:fldCharType="end"/>
        </w:r>
      </w:hyperlink>
    </w:p>
    <w:p>
      <w:pPr>
        <w:pStyle w:val="TOC1"/>
        <w:tabs>
          <w:tab w:val="right" w:leader="dot" w:pos="8306"/>
        </w:tabs>
      </w:pPr>
      <w:hyperlink w:anchor="_Toc12688" w:history="1">
        <w:r>
          <w:rPr>
            <w:rFonts w:ascii="仿宋" w:eastAsia="仿宋" w:hAnsi="仿宋" w:cs="仿宋" w:hint="eastAsia"/>
            <w:lang w:eastAsia="zh-CN"/>
          </w:rPr>
          <w:t>十八、营销与推广策略</w:t>
        </w:r>
        <w:r>
          <w:tab/>
        </w:r>
        <w:r>
          <w:fldChar w:fldCharType="begin"/>
        </w:r>
        <w:r>
          <w:instrText xml:space="preserve"> PAGEREF _Toc12688 \h </w:instrText>
        </w:r>
        <w:r>
          <w:fldChar w:fldCharType="separate"/>
        </w:r>
        <w:r>
          <w:t>64</w:t>
        </w:r>
        <w:r>
          <w:fldChar w:fldCharType="end"/>
        </w:r>
      </w:hyperlink>
    </w:p>
    <w:p>
      <w:pPr>
        <w:pStyle w:val="TOC2"/>
        <w:tabs>
          <w:tab w:val="right" w:leader="dot" w:pos="8306"/>
        </w:tabs>
      </w:pPr>
      <w:hyperlink w:anchor="_Toc28311" w:history="1">
        <w:r>
          <w:rPr>
            <w:rFonts w:ascii="仿宋" w:eastAsia="仿宋" w:hAnsi="仿宋" w:cs="仿宋" w:hint="eastAsia"/>
            <w:lang w:eastAsia="zh-CN"/>
          </w:rPr>
          <w:t>(一)、产品/服务定位与特点</w:t>
        </w:r>
        <w:r>
          <w:tab/>
        </w:r>
        <w:r>
          <w:fldChar w:fldCharType="begin"/>
        </w:r>
        <w:r>
          <w:instrText xml:space="preserve"> PAGEREF _Toc28311 \h </w:instrText>
        </w:r>
        <w:r>
          <w:fldChar w:fldCharType="separate"/>
        </w:r>
        <w:r>
          <w:t>64</w:t>
        </w:r>
        <w:r>
          <w:fldChar w:fldCharType="end"/>
        </w:r>
      </w:hyperlink>
    </w:p>
    <w:p>
      <w:pPr>
        <w:pStyle w:val="TOC2"/>
        <w:tabs>
          <w:tab w:val="right" w:leader="dot" w:pos="8306"/>
        </w:tabs>
      </w:pPr>
      <w:hyperlink w:anchor="_Toc20201" w:history="1">
        <w:r>
          <w:rPr>
            <w:rFonts w:ascii="仿宋" w:eastAsia="仿宋" w:hAnsi="仿宋" w:cs="仿宋" w:hint="eastAsia"/>
            <w:lang w:eastAsia="zh-CN"/>
          </w:rPr>
          <w:t>(二)、市场定位与竞争分析</w:t>
        </w:r>
        <w:r>
          <w:tab/>
        </w:r>
        <w:r>
          <w:fldChar w:fldCharType="begin"/>
        </w:r>
        <w:r>
          <w:instrText xml:space="preserve"> PAGEREF _Toc20201 \h </w:instrText>
        </w:r>
        <w:r>
          <w:fldChar w:fldCharType="separate"/>
        </w:r>
        <w:r>
          <w:t>65</w:t>
        </w:r>
        <w:r>
          <w:fldChar w:fldCharType="end"/>
        </w:r>
      </w:hyperlink>
    </w:p>
    <w:p>
      <w:pPr>
        <w:pStyle w:val="TOC2"/>
        <w:tabs>
          <w:tab w:val="right" w:leader="dot" w:pos="8306"/>
        </w:tabs>
      </w:pPr>
      <w:hyperlink w:anchor="_Toc15342" w:history="1">
        <w:r>
          <w:rPr>
            <w:rFonts w:ascii="仿宋" w:eastAsia="仿宋" w:hAnsi="仿宋" w:cs="仿宋" w:hint="eastAsia"/>
            <w:lang w:eastAsia="zh-CN"/>
          </w:rPr>
          <w:t>(三)、营销渠道与策略</w:t>
        </w:r>
        <w:r>
          <w:tab/>
        </w:r>
        <w:r>
          <w:fldChar w:fldCharType="begin"/>
        </w:r>
        <w:r>
          <w:instrText xml:space="preserve"> PAGEREF _Toc15342 \h </w:instrText>
        </w:r>
        <w:r>
          <w:fldChar w:fldCharType="separate"/>
        </w:r>
        <w:r>
          <w:t>66</w:t>
        </w:r>
        <w:r>
          <w:fldChar w:fldCharType="end"/>
        </w:r>
      </w:hyperlink>
    </w:p>
    <w:p>
      <w:pPr>
        <w:pStyle w:val="TOC2"/>
        <w:tabs>
          <w:tab w:val="right" w:leader="dot" w:pos="8306"/>
        </w:tabs>
      </w:pPr>
      <w:hyperlink w:anchor="_Toc3680" w:history="1">
        <w:r>
          <w:rPr>
            <w:rFonts w:ascii="仿宋" w:eastAsia="仿宋" w:hAnsi="仿宋" w:cs="仿宋" w:hint="eastAsia"/>
            <w:lang w:eastAsia="zh-CN"/>
          </w:rPr>
          <w:t>(四)、推广与宣传活动</w:t>
        </w:r>
        <w:r>
          <w:tab/>
        </w:r>
        <w:r>
          <w:fldChar w:fldCharType="begin"/>
        </w:r>
        <w:r>
          <w:instrText xml:space="preserve"> PAGEREF _Toc3680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315"/>
      <w:r>
        <w:rPr>
          <w:rFonts w:ascii="仿宋" w:eastAsia="仿宋" w:hAnsi="仿宋" w:cs="仿宋" w:hint="eastAsia"/>
          <w:sz w:val="28"/>
          <w:lang w:eastAsia="zh-CN"/>
        </w:rPr>
        <w:t>一、电容器项目文档管理</w:t>
      </w:r>
      <w:bookmarkEnd w:id="2"/>
    </w:p>
    <w:p>
      <w:pPr>
        <w:pStyle w:val="Heading2"/>
        <w:rPr>
          <w:rFonts w:ascii="仿宋" w:eastAsia="仿宋" w:hAnsi="仿宋" w:cs="仿宋" w:hint="eastAsia"/>
          <w:lang w:eastAsia="zh-CN"/>
        </w:rPr>
      </w:pPr>
      <w:bookmarkStart w:id="3" w:name="_Toc185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电容器项目高度重视文档的质量和准确性，以支持电容器项目的各项活动和决策。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文档的编制始于电容器项目计划的初期，我们制定了详细的文档编制计划，明确了每个文档的内容、格式和编写责任人。在电容器项目启动阶段，我们首先编制了电容器项目章程，明确定义了电容器项目的目标、范围、风险等关键要素。随后，电容器项目团队根据计划陆续编制了需求文档、设计文档、测试文档等各类文档，确保电容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容器项目管理中的重要环节，旨在确保电容器项目文档符合质量标准和电容器项目需求。在电容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除了内部审查，我们还进行了外部审查，邀请电容器项目相关利益方和专业领域的专家对文档进行独立审查。这有助于获取更全面、客观的反馈，确保电容器项目文档不仅符合内部标准，也满足外部需求。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电容器项目在文档编制与审查方面建立了严格的管理机制，通过规范的流程和多维度的审查，确保电容器项目文档的质量、准确性和可靠性，为电容器项目的顺利推进提供了有力支持。</w:t>
      </w:r>
    </w:p>
    <w:p>
      <w:pPr>
        <w:pStyle w:val="Heading2"/>
        <w:ind w:firstLine="560" w:firstLineChars="200"/>
        <w:rPr>
          <w:rFonts w:ascii="仿宋" w:eastAsia="仿宋" w:hAnsi="仿宋" w:cs="仿宋" w:hint="eastAsia"/>
          <w:sz w:val="28"/>
          <w:lang w:eastAsia="zh-CN"/>
        </w:rPr>
      </w:pPr>
      <w:bookmarkStart w:id="4" w:name="_Toc2531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我们通过多渠道发布文档，包括电子邮件、电容器项目管理平台、内部网站等，以满足不同团队成员的偏好和需求。多渠道发布确保了信息的全面覆盖。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我们采用了精细的权限控制，确保只有授权人员可以访问敏感信息。这种安全措施保护了电容器项目文档的机密性，防止了未经授权的信息泄露。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9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文档存档与归档是电容器项目生命周期中一个至关重要的环节，直接关系到电容器项目信息的长期保存和历史记录的完整性。在电容器项目中，我们实施了一系列有效的文档存档与归档管理策略：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66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919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的技术管理特点体现在其创新导向。通过引入最先进的技术趋势和解决方案，电容器项目致力于提升科技含量、提高质量和效率水平。这意味着我们将采用最新的工具和方法，确保电容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容器项目技术管理的显著特征。通过整合不同领域的技术资源，我们实现了跨学科的协同工作。这有助于优化技术架构，提高整体效能。此外，整合性策略还促进了不同技术团队之间的紧密沟通和高效合作，确保电容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容器项目所采用的技术。通过不断优化技术方案，电容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容器项目团队将在电容器项目初期识别可能的技术风险，并采取相应的预防和应对措施。通过建立健全的风险评估机制，电容器项目能够在实施过程中及时发现并解决潜在的技术问题，保障电容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通过这些独特的技术管理特点，我们确信在电容器项目中，技术将成为电容器项目成功的有力支持。这一深度剖析揭示了技术管理在电容器项目实施中的关键作用，为电容器项目的技术基础奠定了坚实的基础。</w:t>
      </w:r>
    </w:p>
    <w:p>
      <w:pPr>
        <w:pStyle w:val="Heading2"/>
        <w:ind w:firstLine="560" w:firstLineChars="200"/>
        <w:rPr>
          <w:rFonts w:ascii="仿宋" w:eastAsia="仿宋" w:hAnsi="仿宋" w:cs="仿宋" w:hint="eastAsia"/>
          <w:sz w:val="28"/>
          <w:lang w:eastAsia="zh-CN"/>
        </w:rPr>
      </w:pPr>
      <w:bookmarkStart w:id="8" w:name="_Toc8936"/>
      <w:r>
        <w:rPr>
          <w:rFonts w:ascii="仿宋" w:eastAsia="仿宋" w:hAnsi="仿宋" w:cs="仿宋" w:hint="eastAsia"/>
          <w:sz w:val="28"/>
          <w:lang w:eastAsia="zh-CN"/>
        </w:rPr>
        <w:t>(二)、电容器项目工艺技术设计方案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容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容器项目将严格按照相关行业规范要求进行组织。通过有效控制产品质量，电容器项目将致力于为顾客提供优质的电容器项目产品和良好的服务。这体现了电容器项目对于生产活动合规性和质量标准的高度重视，为电容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容器项目注重生态效益和清洁生产原则。电容器项目建设将紧密结合地方特色经济发展，与社会经济发展规划和区域环境保护规划方案相协调一致。通过与当地区域自然生态系统的结合，电容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容器项目产品具有多样化的客户需求和个性化的特点。因此，电容器项目产品规格品种多样，且单批生产数量较小。为满足这一特点，电容器项目承办单位将建设先进的柔性制造生产线。通过广泛应用柔性制造技术，电容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电容器项目采用的技术具有较高的技术含量和自动化水平，处于国内先进水平。这一技术选用不仅体现了对生产效率、质量和环境友好性的高标准要求，同时为电容器项目的可持续发展奠定了坚实的基础。</w:t>
      </w:r>
    </w:p>
    <w:p>
      <w:pPr>
        <w:pStyle w:val="Heading2"/>
        <w:ind w:firstLine="560" w:firstLineChars="200"/>
        <w:rPr>
          <w:rFonts w:ascii="仿宋" w:eastAsia="仿宋" w:hAnsi="仿宋" w:cs="仿宋" w:hint="eastAsia"/>
          <w:sz w:val="28"/>
          <w:lang w:eastAsia="zh-CN"/>
        </w:rPr>
      </w:pPr>
      <w:bookmarkStart w:id="9" w:name="_Toc1142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为确保电容器项目的高效生产和技术实施，我们制定了一套精心设计的设备选型方案，以满足电容器项目生产、质量和环保的要求。该方案的主要特点如下：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容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针对电容器项目产品的多样性和小批量生产的特点，我们将建设柔性制造生产线。通过在设备选型中考虑柔性制造技术，可以灵活应对不同产品规格和生产需求，实现生产线的高度灵活性和适应性。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7874"/>
      <w:r>
        <w:rPr>
          <w:rFonts w:ascii="仿宋" w:eastAsia="仿宋" w:hAnsi="仿宋" w:cs="仿宋" w:hint="eastAsia"/>
          <w:sz w:val="28"/>
          <w:lang w:eastAsia="zh-CN"/>
        </w:rPr>
        <w:t>三、电容器项目土建工程</w:t>
      </w:r>
      <w:bookmarkEnd w:id="10"/>
    </w:p>
    <w:p>
      <w:pPr>
        <w:pStyle w:val="Heading2"/>
        <w:rPr>
          <w:rFonts w:ascii="仿宋" w:eastAsia="仿宋" w:hAnsi="仿宋" w:cs="仿宋" w:hint="eastAsia"/>
          <w:lang w:eastAsia="zh-CN"/>
        </w:rPr>
      </w:pPr>
      <w:bookmarkStart w:id="11" w:name="_Toc11751"/>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在电容器项目的建筑工程设计中，我们将秉承一系列重要的设计原则，以确保电容器项目建筑在功能、美观、可持续性等方面达到最佳效果。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在建筑设计中，我们将综合考虑建设和运营成本。通过精细的经济效益分析，确保设计方案在高效利用资源的同时，对电容器项目的长期盈利能力有积极的贡献。</w:t>
      </w:r>
    </w:p>
    <w:p>
      <w:pPr>
        <w:pStyle w:val="Heading2"/>
        <w:ind w:firstLine="560" w:firstLineChars="200"/>
        <w:rPr>
          <w:rFonts w:ascii="仿宋" w:eastAsia="仿宋" w:hAnsi="仿宋" w:cs="仿宋" w:hint="eastAsia"/>
          <w:sz w:val="28"/>
          <w:lang w:eastAsia="zh-CN"/>
        </w:rPr>
      </w:pPr>
      <w:bookmarkStart w:id="12" w:name="_Toc21913"/>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项目的土建工程设计中，我们将精准设定设计年限，结合电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3606"/>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容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324"/>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本期工程电容器项目预计总建筑面积XXX平方米，其中：计容建筑面积XXX平方米，计划建筑工程投资XX万元，占电容器项目总投资的XX%。</w:t>
      </w:r>
    </w:p>
    <w:p>
      <w:pPr>
        <w:pStyle w:val="Heading1"/>
        <w:ind w:firstLine="560" w:firstLineChars="200"/>
        <w:rPr>
          <w:rFonts w:ascii="仿宋" w:eastAsia="仿宋" w:hAnsi="仿宋" w:cs="仿宋" w:hint="eastAsia"/>
          <w:sz w:val="28"/>
          <w:lang w:eastAsia="zh-CN"/>
        </w:rPr>
      </w:pPr>
      <w:bookmarkStart w:id="15" w:name="_Toc20773"/>
      <w:r>
        <w:rPr>
          <w:rFonts w:ascii="仿宋" w:eastAsia="仿宋" w:hAnsi="仿宋" w:cs="仿宋" w:hint="eastAsia"/>
          <w:sz w:val="28"/>
          <w:lang w:eastAsia="zh-CN"/>
        </w:rPr>
        <w:t>四、电容器项目建设背景及必要性分析</w:t>
      </w:r>
      <w:bookmarkEnd w:id="15"/>
    </w:p>
    <w:p>
      <w:pPr>
        <w:pStyle w:val="Heading2"/>
        <w:rPr>
          <w:rFonts w:ascii="仿宋" w:eastAsia="仿宋" w:hAnsi="仿宋" w:cs="仿宋" w:hint="eastAsia"/>
          <w:lang w:eastAsia="zh-CN"/>
        </w:rPr>
      </w:pPr>
      <w:bookmarkStart w:id="16" w:name="_Toc6784"/>
      <w:r>
        <w:rPr>
          <w:rFonts w:ascii="仿宋" w:eastAsia="仿宋" w:hAnsi="仿宋" w:cs="仿宋" w:hint="eastAsia"/>
          <w:lang w:eastAsia="zh-CN"/>
        </w:rPr>
        <w:t>(一)、电容器项目背景分析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容器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我们的背景分析将深入挖掘当前行业的发展趋势，通过对竞争态势的全面审视，找到电容器项目在这个潮流中的定位。同时，我们将关注行业内涌现的新兴机遇，以便电容器项目更好地融入行业发展的潮流中。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容器项目提供了强大的发展动力。我们将聚焦于行业内最新的技术发展趋势，包括但不限于人工智能、大数据分析、物联网等领域。通过深度的技术研究，我们将确保电容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容器项目发展的源泉。我们将投入更多的精力对市场需求进行深入剖析，超越表面的需求，深入挖掘潜在的市场痛点和机遇。通过对市场需求的细致了解，电容器项目将更有针对性地设计解决方案，满足市场的多样化需求，从而更好地促进电容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容器项目战略至关重要。我们将对竞争态势进行更为深入的分析，包括但不限于市场份额、产品特点、客户满意度等多个维度。通过深度的竞争分析，电容器项目将能够更准确地把握市场脉搏，制定具有竞争力的电容器项目推进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容器项目的发展具有直接的影响。我们将进行更为全面的法规和政策分析，了解行业发展中的潜在法律风险和合规挑战。通过充分了解和遵守相关法规，电容器项目将确保在法律框架内合法合规运营，为电容器项目的稳健发展提供有力支持。</w:t>
      </w:r>
    </w:p>
    <w:p>
      <w:pPr>
        <w:pStyle w:val="Heading2"/>
        <w:ind w:firstLine="560" w:firstLineChars="200"/>
        <w:rPr>
          <w:rFonts w:ascii="仿宋" w:eastAsia="仿宋" w:hAnsi="仿宋" w:cs="仿宋" w:hint="eastAsia"/>
          <w:sz w:val="28"/>
          <w:lang w:eastAsia="zh-CN"/>
        </w:rPr>
      </w:pPr>
      <w:bookmarkStart w:id="17" w:name="_Toc13240"/>
      <w:r>
        <w:rPr>
          <w:rFonts w:ascii="仿宋" w:eastAsia="仿宋" w:hAnsi="仿宋" w:cs="仿宋" w:hint="eastAsia"/>
          <w:sz w:val="28"/>
          <w:lang w:eastAsia="zh-CN"/>
        </w:rPr>
        <w:t>(二)、电容器项目建设必要性分析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建设的迫切性源于对行业发展趋势的深刻洞察。我们正处于一个行业变革的时代，科技创新、数字化转型成为企业发展的关键动力。电容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建设不仅仅是为了跟上潮流，更是为了通过技术创新推动企业的持续发展。通过引入先进的技术和解决方案，电容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电容器项目的建设成为必然选择，通过提高产品质量、拓展服务领域，从而在竞争中获得更多的机会。电容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容器项目建设的必要性体现在对客户需求更精准的满足。通过电容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容器项目建设的背后是对企业持续创新的追求。只有通过不断创新，企业才能在竞争中立于不败之地。电容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4955"/>
      <w:r>
        <w:rPr>
          <w:rFonts w:ascii="仿宋" w:eastAsia="仿宋" w:hAnsi="仿宋" w:cs="仿宋" w:hint="eastAsia"/>
          <w:sz w:val="28"/>
          <w:lang w:eastAsia="zh-CN"/>
        </w:rPr>
        <w:t>五、电容器项目危机管理</w:t>
      </w:r>
      <w:bookmarkEnd w:id="18"/>
    </w:p>
    <w:p>
      <w:pPr>
        <w:pStyle w:val="Heading2"/>
        <w:rPr>
          <w:rFonts w:ascii="仿宋" w:eastAsia="仿宋" w:hAnsi="仿宋" w:cs="仿宋" w:hint="eastAsia"/>
          <w:lang w:eastAsia="zh-CN"/>
        </w:rPr>
      </w:pPr>
      <w:bookmarkStart w:id="19" w:name="_Toc2270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容器项目危机管理中，危机预警与识别是确保电容器项目稳健运行的核心步骤。通过建立全面的监测机制，电容器项目团队旨在及时发现和理解潜在的风险和危机因素，以便采取及时的预防和应对措施，确保电容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首先，通过深入的风险评估，电容器项目团队全面分析了整个电容器项目和各个阶段可能存在的威胁。这包括准确评估每个潜在风险的发生概率和可能影响的程度，为后续危机预警提供了有力支持。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https://d.book118.com/765240100132011122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电容器项目规划设计纲要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3C0417"/>
    <w:rsid w:val="703C04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24010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2024-03-01T16:01:00Z</dcterms:created>
  <dcterms:modified xsi:type="dcterms:W3CDTF">2024-03-01T16:01:40Z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6FEA91DAB2B643E4B793CDAC93F12C18_11</vt:lpwstr>
  </property>
  <property fmtid="{D5CDD505-2E9C-101B-9397-08002B2CF9AE}" pid="3" name="KSOProductBuildVer">
    <vt:lpwstr>2052-12.1.0.16388</vt:lpwstr>
  </property>
</Properties>
</file>