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even" r:id="rId4"/>
          <w:headerReference w:type="default" r:id="rId5"/>
          <w:footerReference w:type="default" r:id="rId6"/>
          <w:headerReference w:type="first" r:id="rId7"/>
          <w:pgSz w:w="11906" w:h="16838"/>
          <w:pgMar w:top="1440" w:right="1800" w:bottom="1440" w:left="1800" w:header="851" w:footer="992" w:gutter="0"/>
          <w:cols w:num="1" w:space="425"/>
          <w:titlePg w:val="0"/>
          <w:docGrid w:type="lines" w:linePitch="312" w:charSpace="0"/>
        </w:sectPr>
      </w:pPr>
      <w:r>
        <w:rPr>
          <w:rFonts w:ascii="宋体" w:eastAsia="宋体" w:hAnsi="宋体" w:cs="宋体" w:hint="eastAsia"/>
          <w:b/>
          <w:sz w:val="60"/>
          <w:lang w:eastAsia="zh-CN"/>
        </w:rPr>
        <w:t>非电力家用器具相关行业项目建议书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84" w:history="1">
        <w:r>
          <w:rPr>
            <w:rFonts w:ascii="仿宋" w:eastAsia="仿宋" w:hAnsi="仿宋" w:cs="仿宋" w:hint="eastAsia"/>
            <w:lang w:eastAsia="zh-CN"/>
          </w:rPr>
          <w:t>前言</w:t>
        </w:r>
        <w:r>
          <w:tab/>
        </w:r>
        <w:r>
          <w:fldChar w:fldCharType="begin"/>
        </w:r>
        <w:r>
          <w:instrText xml:space="preserve"> PAGEREF _Toc7584 \h </w:instrText>
        </w:r>
        <w:r>
          <w:fldChar w:fldCharType="separate"/>
        </w:r>
        <w:r>
          <w:t>4</w:t>
        </w:r>
        <w:r>
          <w:fldChar w:fldCharType="end"/>
        </w:r>
      </w:hyperlink>
    </w:p>
    <w:p>
      <w:pPr>
        <w:pStyle w:val="TOC1"/>
        <w:tabs>
          <w:tab w:val="right" w:leader="dot" w:pos="8306"/>
        </w:tabs>
      </w:pPr>
      <w:hyperlink w:anchor="_Toc23522" w:history="1">
        <w:r>
          <w:rPr>
            <w:rFonts w:ascii="仿宋" w:eastAsia="仿宋" w:hAnsi="仿宋" w:cs="仿宋" w:hint="eastAsia"/>
            <w:lang w:eastAsia="zh-CN"/>
          </w:rPr>
          <w:t>一、建设规模与产品方案</w:t>
        </w:r>
        <w:r>
          <w:tab/>
        </w:r>
        <w:r>
          <w:fldChar w:fldCharType="begin"/>
        </w:r>
        <w:r>
          <w:instrText xml:space="preserve"> PAGEREF _Toc23522 \h </w:instrText>
        </w:r>
        <w:r>
          <w:fldChar w:fldCharType="separate"/>
        </w:r>
        <w:r>
          <w:t>4</w:t>
        </w:r>
        <w:r>
          <w:fldChar w:fldCharType="end"/>
        </w:r>
      </w:hyperlink>
    </w:p>
    <w:p>
      <w:pPr>
        <w:pStyle w:val="TOC2"/>
        <w:tabs>
          <w:tab w:val="right" w:leader="dot" w:pos="8306"/>
        </w:tabs>
      </w:pPr>
      <w:hyperlink w:anchor="_Toc7832" w:history="1">
        <w:r>
          <w:rPr>
            <w:rFonts w:ascii="仿宋" w:eastAsia="仿宋" w:hAnsi="仿宋" w:cs="仿宋" w:hint="eastAsia"/>
            <w:lang w:eastAsia="zh-CN"/>
          </w:rPr>
          <w:t>(一)、建设规模及主要建设内容</w:t>
        </w:r>
        <w:r>
          <w:tab/>
        </w:r>
        <w:r>
          <w:fldChar w:fldCharType="begin"/>
        </w:r>
        <w:r>
          <w:instrText xml:space="preserve"> PAGEREF _Toc7832 \h </w:instrText>
        </w:r>
        <w:r>
          <w:fldChar w:fldCharType="separate"/>
        </w:r>
        <w:r>
          <w:t>4</w:t>
        </w:r>
        <w:r>
          <w:fldChar w:fldCharType="end"/>
        </w:r>
      </w:hyperlink>
    </w:p>
    <w:p>
      <w:pPr>
        <w:pStyle w:val="TOC2"/>
        <w:tabs>
          <w:tab w:val="right" w:leader="dot" w:pos="8306"/>
        </w:tabs>
      </w:pPr>
      <w:hyperlink w:anchor="_Toc564" w:history="1">
        <w:r>
          <w:rPr>
            <w:rFonts w:ascii="仿宋" w:eastAsia="仿宋" w:hAnsi="仿宋" w:cs="仿宋" w:hint="eastAsia"/>
            <w:lang w:eastAsia="zh-CN"/>
          </w:rPr>
          <w:t>(二)、产品规划方案及生产纲领</w:t>
        </w:r>
        <w:r>
          <w:tab/>
        </w:r>
        <w:r>
          <w:fldChar w:fldCharType="begin"/>
        </w:r>
        <w:r>
          <w:instrText xml:space="preserve"> PAGEREF _Toc564 \h </w:instrText>
        </w:r>
        <w:r>
          <w:fldChar w:fldCharType="separate"/>
        </w:r>
        <w:r>
          <w:t>5</w:t>
        </w:r>
        <w:r>
          <w:fldChar w:fldCharType="end"/>
        </w:r>
      </w:hyperlink>
    </w:p>
    <w:p>
      <w:pPr>
        <w:pStyle w:val="TOC1"/>
        <w:tabs>
          <w:tab w:val="right" w:leader="dot" w:pos="8306"/>
        </w:tabs>
      </w:pPr>
      <w:hyperlink w:anchor="_Toc10135" w:history="1">
        <w:r>
          <w:rPr>
            <w:rFonts w:ascii="仿宋" w:eastAsia="仿宋" w:hAnsi="仿宋" w:cs="仿宋" w:hint="eastAsia"/>
            <w:lang w:eastAsia="zh-CN"/>
          </w:rPr>
          <w:t>二、非电力家用器具项目绪论</w:t>
        </w:r>
        <w:r>
          <w:tab/>
        </w:r>
        <w:r>
          <w:fldChar w:fldCharType="begin"/>
        </w:r>
        <w:r>
          <w:instrText xml:space="preserve"> PAGEREF _Toc10135 \h </w:instrText>
        </w:r>
        <w:r>
          <w:fldChar w:fldCharType="separate"/>
        </w:r>
        <w:r>
          <w:t>6</w:t>
        </w:r>
        <w:r>
          <w:fldChar w:fldCharType="end"/>
        </w:r>
      </w:hyperlink>
    </w:p>
    <w:p>
      <w:pPr>
        <w:pStyle w:val="TOC2"/>
        <w:tabs>
          <w:tab w:val="right" w:leader="dot" w:pos="8306"/>
        </w:tabs>
      </w:pPr>
      <w:hyperlink w:anchor="_Toc3195" w:history="1">
        <w:r>
          <w:rPr>
            <w:rFonts w:ascii="仿宋" w:eastAsia="仿宋" w:hAnsi="仿宋" w:cs="仿宋" w:hint="eastAsia"/>
            <w:lang w:eastAsia="zh-CN"/>
          </w:rPr>
          <w:t>(一)、非电力家用器具项目名称及建设性质</w:t>
        </w:r>
        <w:r>
          <w:tab/>
        </w:r>
        <w:r>
          <w:fldChar w:fldCharType="begin"/>
        </w:r>
        <w:r>
          <w:instrText xml:space="preserve"> PAGEREF _Toc3195 \h </w:instrText>
        </w:r>
        <w:r>
          <w:fldChar w:fldCharType="separate"/>
        </w:r>
        <w:r>
          <w:t>6</w:t>
        </w:r>
        <w:r>
          <w:fldChar w:fldCharType="end"/>
        </w:r>
      </w:hyperlink>
    </w:p>
    <w:p>
      <w:pPr>
        <w:pStyle w:val="TOC2"/>
        <w:tabs>
          <w:tab w:val="right" w:leader="dot" w:pos="8306"/>
        </w:tabs>
      </w:pPr>
      <w:hyperlink w:anchor="_Toc19858" w:history="1">
        <w:r>
          <w:rPr>
            <w:rFonts w:ascii="仿宋" w:eastAsia="仿宋" w:hAnsi="仿宋" w:cs="仿宋" w:hint="eastAsia"/>
            <w:lang w:eastAsia="zh-CN"/>
          </w:rPr>
          <w:t>(二)、非电力家用器具项目承办单位</w:t>
        </w:r>
        <w:r>
          <w:tab/>
        </w:r>
        <w:r>
          <w:fldChar w:fldCharType="begin"/>
        </w:r>
        <w:r>
          <w:instrText xml:space="preserve"> PAGEREF _Toc19858 \h </w:instrText>
        </w:r>
        <w:r>
          <w:fldChar w:fldCharType="separate"/>
        </w:r>
        <w:r>
          <w:t>6</w:t>
        </w:r>
        <w:r>
          <w:fldChar w:fldCharType="end"/>
        </w:r>
      </w:hyperlink>
    </w:p>
    <w:p>
      <w:pPr>
        <w:pStyle w:val="TOC2"/>
        <w:tabs>
          <w:tab w:val="right" w:leader="dot" w:pos="8306"/>
        </w:tabs>
      </w:pPr>
      <w:hyperlink w:anchor="_Toc11829" w:history="1">
        <w:r>
          <w:rPr>
            <w:rFonts w:ascii="仿宋" w:eastAsia="仿宋" w:hAnsi="仿宋" w:cs="仿宋" w:hint="eastAsia"/>
            <w:lang w:eastAsia="zh-CN"/>
          </w:rPr>
          <w:t>(三)、非电力家用器具项目定位及建设理由</w:t>
        </w:r>
        <w:r>
          <w:tab/>
        </w:r>
        <w:r>
          <w:fldChar w:fldCharType="begin"/>
        </w:r>
        <w:r>
          <w:instrText xml:space="preserve"> PAGEREF _Toc11829 \h </w:instrText>
        </w:r>
        <w:r>
          <w:fldChar w:fldCharType="separate"/>
        </w:r>
        <w:r>
          <w:t>7</w:t>
        </w:r>
        <w:r>
          <w:fldChar w:fldCharType="end"/>
        </w:r>
      </w:hyperlink>
    </w:p>
    <w:p>
      <w:pPr>
        <w:pStyle w:val="TOC2"/>
        <w:tabs>
          <w:tab w:val="right" w:leader="dot" w:pos="8306"/>
        </w:tabs>
      </w:pPr>
      <w:hyperlink w:anchor="_Toc1800" w:history="1">
        <w:r>
          <w:rPr>
            <w:rFonts w:ascii="仿宋" w:eastAsia="仿宋" w:hAnsi="仿宋" w:cs="仿宋" w:hint="eastAsia"/>
            <w:lang w:eastAsia="zh-CN"/>
          </w:rPr>
          <w:t>(四)、报告编制说明</w:t>
        </w:r>
        <w:r>
          <w:tab/>
        </w:r>
        <w:r>
          <w:fldChar w:fldCharType="begin"/>
        </w:r>
        <w:r>
          <w:instrText xml:space="preserve"> PAGEREF _Toc1800 \h </w:instrText>
        </w:r>
        <w:r>
          <w:fldChar w:fldCharType="separate"/>
        </w:r>
        <w:r>
          <w:t>8</w:t>
        </w:r>
        <w:r>
          <w:fldChar w:fldCharType="end"/>
        </w:r>
      </w:hyperlink>
    </w:p>
    <w:p>
      <w:pPr>
        <w:pStyle w:val="TOC2"/>
        <w:tabs>
          <w:tab w:val="right" w:leader="dot" w:pos="8306"/>
        </w:tabs>
      </w:pPr>
      <w:hyperlink w:anchor="_Toc6412" w:history="1">
        <w:r>
          <w:rPr>
            <w:rFonts w:ascii="仿宋" w:eastAsia="仿宋" w:hAnsi="仿宋" w:cs="仿宋" w:hint="eastAsia"/>
            <w:lang w:eastAsia="zh-CN"/>
          </w:rPr>
          <w:t>(五)、非电力家用器具项目建设选址</w:t>
        </w:r>
        <w:r>
          <w:tab/>
        </w:r>
        <w:r>
          <w:fldChar w:fldCharType="begin"/>
        </w:r>
        <w:r>
          <w:instrText xml:space="preserve"> PAGEREF _Toc6412 \h </w:instrText>
        </w:r>
        <w:r>
          <w:fldChar w:fldCharType="separate"/>
        </w:r>
        <w:r>
          <w:t>10</w:t>
        </w:r>
        <w:r>
          <w:fldChar w:fldCharType="end"/>
        </w:r>
      </w:hyperlink>
    </w:p>
    <w:p>
      <w:pPr>
        <w:pStyle w:val="TOC2"/>
        <w:tabs>
          <w:tab w:val="right" w:leader="dot" w:pos="8306"/>
        </w:tabs>
      </w:pPr>
      <w:hyperlink w:anchor="_Toc10102" w:history="1">
        <w:r>
          <w:rPr>
            <w:rFonts w:ascii="仿宋" w:eastAsia="仿宋" w:hAnsi="仿宋" w:cs="仿宋" w:hint="eastAsia"/>
            <w:lang w:eastAsia="zh-CN"/>
          </w:rPr>
          <w:t>(六)、非电力家用器具项目生产规模</w:t>
        </w:r>
        <w:r>
          <w:tab/>
        </w:r>
        <w:r>
          <w:fldChar w:fldCharType="begin"/>
        </w:r>
        <w:r>
          <w:instrText xml:space="preserve"> PAGEREF _Toc10102 \h </w:instrText>
        </w:r>
        <w:r>
          <w:fldChar w:fldCharType="separate"/>
        </w:r>
        <w:r>
          <w:t>11</w:t>
        </w:r>
        <w:r>
          <w:fldChar w:fldCharType="end"/>
        </w:r>
      </w:hyperlink>
    </w:p>
    <w:p>
      <w:pPr>
        <w:pStyle w:val="TOC2"/>
        <w:tabs>
          <w:tab w:val="right" w:leader="dot" w:pos="8306"/>
        </w:tabs>
      </w:pPr>
      <w:hyperlink w:anchor="_Toc8452" w:history="1">
        <w:r>
          <w:rPr>
            <w:rFonts w:ascii="仿宋" w:eastAsia="仿宋" w:hAnsi="仿宋" w:cs="仿宋" w:hint="eastAsia"/>
            <w:lang w:eastAsia="zh-CN"/>
          </w:rPr>
          <w:t>(七)、建筑物建设规模</w:t>
        </w:r>
        <w:r>
          <w:tab/>
        </w:r>
        <w:r>
          <w:fldChar w:fldCharType="begin"/>
        </w:r>
        <w:r>
          <w:instrText xml:space="preserve"> PAGEREF _Toc8452 \h </w:instrText>
        </w:r>
        <w:r>
          <w:fldChar w:fldCharType="separate"/>
        </w:r>
        <w:r>
          <w:t>11</w:t>
        </w:r>
        <w:r>
          <w:fldChar w:fldCharType="end"/>
        </w:r>
      </w:hyperlink>
    </w:p>
    <w:p>
      <w:pPr>
        <w:pStyle w:val="TOC2"/>
        <w:tabs>
          <w:tab w:val="right" w:leader="dot" w:pos="8306"/>
        </w:tabs>
      </w:pPr>
      <w:hyperlink w:anchor="_Toc12137" w:history="1">
        <w:r>
          <w:rPr>
            <w:rFonts w:ascii="仿宋" w:eastAsia="仿宋" w:hAnsi="仿宋" w:cs="仿宋" w:hint="eastAsia"/>
            <w:lang w:eastAsia="zh-CN"/>
          </w:rPr>
          <w:t>(八)、环境影响</w:t>
        </w:r>
        <w:r>
          <w:tab/>
        </w:r>
        <w:r>
          <w:fldChar w:fldCharType="begin"/>
        </w:r>
        <w:r>
          <w:instrText xml:space="preserve"> PAGEREF _Toc12137 \h </w:instrText>
        </w:r>
        <w:r>
          <w:fldChar w:fldCharType="separate"/>
        </w:r>
        <w:r>
          <w:t>11</w:t>
        </w:r>
        <w:r>
          <w:fldChar w:fldCharType="end"/>
        </w:r>
      </w:hyperlink>
    </w:p>
    <w:p>
      <w:pPr>
        <w:pStyle w:val="TOC2"/>
        <w:tabs>
          <w:tab w:val="right" w:leader="dot" w:pos="8306"/>
        </w:tabs>
      </w:pPr>
      <w:hyperlink w:anchor="_Toc5825" w:history="1">
        <w:r>
          <w:rPr>
            <w:rFonts w:ascii="仿宋" w:eastAsia="仿宋" w:hAnsi="仿宋" w:cs="仿宋" w:hint="eastAsia"/>
            <w:lang w:eastAsia="zh-CN"/>
          </w:rPr>
          <w:t>(九)、非电力家用器具项目总投资及资金构成</w:t>
        </w:r>
        <w:r>
          <w:tab/>
        </w:r>
        <w:r>
          <w:fldChar w:fldCharType="begin"/>
        </w:r>
        <w:r>
          <w:instrText xml:space="preserve"> PAGEREF _Toc5825 \h </w:instrText>
        </w:r>
        <w:r>
          <w:fldChar w:fldCharType="separate"/>
        </w:r>
        <w:r>
          <w:t>12</w:t>
        </w:r>
        <w:r>
          <w:fldChar w:fldCharType="end"/>
        </w:r>
      </w:hyperlink>
    </w:p>
    <w:p>
      <w:pPr>
        <w:pStyle w:val="TOC2"/>
        <w:tabs>
          <w:tab w:val="right" w:leader="dot" w:pos="8306"/>
        </w:tabs>
      </w:pPr>
      <w:hyperlink w:anchor="_Toc24081" w:history="1">
        <w:r>
          <w:rPr>
            <w:rFonts w:ascii="仿宋" w:eastAsia="仿宋" w:hAnsi="仿宋" w:cs="仿宋" w:hint="eastAsia"/>
            <w:lang w:eastAsia="zh-CN"/>
          </w:rPr>
          <w:t>(十)、资金筹措方案</w:t>
        </w:r>
        <w:r>
          <w:tab/>
        </w:r>
        <w:r>
          <w:fldChar w:fldCharType="begin"/>
        </w:r>
        <w:r>
          <w:instrText xml:space="preserve"> PAGEREF _Toc24081 \h </w:instrText>
        </w:r>
        <w:r>
          <w:fldChar w:fldCharType="separate"/>
        </w:r>
        <w:r>
          <w:t>13</w:t>
        </w:r>
        <w:r>
          <w:fldChar w:fldCharType="end"/>
        </w:r>
      </w:hyperlink>
    </w:p>
    <w:p>
      <w:pPr>
        <w:pStyle w:val="TOC2"/>
        <w:tabs>
          <w:tab w:val="right" w:leader="dot" w:pos="8306"/>
        </w:tabs>
      </w:pPr>
      <w:hyperlink w:anchor="_Toc12620" w:history="1">
        <w:r>
          <w:rPr>
            <w:rFonts w:ascii="仿宋" w:eastAsia="仿宋" w:hAnsi="仿宋" w:cs="仿宋" w:hint="eastAsia"/>
            <w:lang w:eastAsia="zh-CN"/>
          </w:rPr>
          <w:t>(十一)、非电力家用器具项目预期经济效益规划目标</w:t>
        </w:r>
        <w:r>
          <w:tab/>
        </w:r>
        <w:r>
          <w:fldChar w:fldCharType="begin"/>
        </w:r>
        <w:r>
          <w:instrText xml:space="preserve"> PAGEREF _Toc12620 \h </w:instrText>
        </w:r>
        <w:r>
          <w:fldChar w:fldCharType="separate"/>
        </w:r>
        <w:r>
          <w:t>13</w:t>
        </w:r>
        <w:r>
          <w:fldChar w:fldCharType="end"/>
        </w:r>
      </w:hyperlink>
    </w:p>
    <w:p>
      <w:pPr>
        <w:pStyle w:val="TOC2"/>
        <w:tabs>
          <w:tab w:val="right" w:leader="dot" w:pos="8306"/>
        </w:tabs>
      </w:pPr>
      <w:hyperlink w:anchor="_Toc6277" w:history="1">
        <w:r>
          <w:rPr>
            <w:rFonts w:ascii="仿宋" w:eastAsia="仿宋" w:hAnsi="仿宋" w:cs="仿宋" w:hint="eastAsia"/>
            <w:lang w:eastAsia="zh-CN"/>
          </w:rPr>
          <w:t>(十二)、非电力家用器具项目建设进度规划</w:t>
        </w:r>
        <w:r>
          <w:tab/>
        </w:r>
        <w:r>
          <w:fldChar w:fldCharType="begin"/>
        </w:r>
        <w:r>
          <w:instrText xml:space="preserve"> PAGEREF _Toc6277 \h </w:instrText>
        </w:r>
        <w:r>
          <w:fldChar w:fldCharType="separate"/>
        </w:r>
        <w:r>
          <w:t>14</w:t>
        </w:r>
        <w:r>
          <w:fldChar w:fldCharType="end"/>
        </w:r>
      </w:hyperlink>
    </w:p>
    <w:p>
      <w:pPr>
        <w:pStyle w:val="TOC2"/>
        <w:tabs>
          <w:tab w:val="right" w:leader="dot" w:pos="8306"/>
        </w:tabs>
      </w:pPr>
      <w:hyperlink w:anchor="_Toc27339" w:history="1">
        <w:r>
          <w:rPr>
            <w:rFonts w:ascii="仿宋" w:eastAsia="仿宋" w:hAnsi="仿宋" w:cs="仿宋" w:hint="eastAsia"/>
            <w:lang w:eastAsia="zh-CN"/>
          </w:rPr>
          <w:t>(十三)、非电力家用器具项目综合评价</w:t>
        </w:r>
        <w:r>
          <w:tab/>
        </w:r>
        <w:r>
          <w:fldChar w:fldCharType="begin"/>
        </w:r>
        <w:r>
          <w:instrText xml:space="preserve"> PAGEREF _Toc27339 \h </w:instrText>
        </w:r>
        <w:r>
          <w:fldChar w:fldCharType="separate"/>
        </w:r>
        <w:r>
          <w:t>15</w:t>
        </w:r>
        <w:r>
          <w:fldChar w:fldCharType="end"/>
        </w:r>
      </w:hyperlink>
    </w:p>
    <w:p>
      <w:pPr>
        <w:pStyle w:val="TOC1"/>
        <w:tabs>
          <w:tab w:val="right" w:leader="dot" w:pos="8306"/>
        </w:tabs>
      </w:pPr>
      <w:hyperlink w:anchor="_Toc7195" w:history="1">
        <w:r>
          <w:rPr>
            <w:rFonts w:ascii="仿宋" w:eastAsia="仿宋" w:hAnsi="仿宋" w:cs="仿宋" w:hint="eastAsia"/>
            <w:lang w:eastAsia="zh-CN"/>
          </w:rPr>
          <w:t>三、建筑工程可行性分析</w:t>
        </w:r>
        <w:r>
          <w:tab/>
        </w:r>
        <w:r>
          <w:fldChar w:fldCharType="begin"/>
        </w:r>
        <w:r>
          <w:instrText xml:space="preserve"> PAGEREF _Toc7195 \h </w:instrText>
        </w:r>
        <w:r>
          <w:fldChar w:fldCharType="separate"/>
        </w:r>
        <w:r>
          <w:t>15</w:t>
        </w:r>
        <w:r>
          <w:fldChar w:fldCharType="end"/>
        </w:r>
      </w:hyperlink>
    </w:p>
    <w:p>
      <w:pPr>
        <w:pStyle w:val="TOC2"/>
        <w:tabs>
          <w:tab w:val="right" w:leader="dot" w:pos="8306"/>
        </w:tabs>
      </w:pPr>
      <w:hyperlink w:anchor="_Toc4084" w:history="1">
        <w:r>
          <w:rPr>
            <w:rFonts w:ascii="仿宋" w:eastAsia="仿宋" w:hAnsi="仿宋" w:cs="仿宋" w:hint="eastAsia"/>
            <w:lang w:eastAsia="zh-CN"/>
          </w:rPr>
          <w:t>(一)、非电力家用器具项目工程设计总体要求</w:t>
        </w:r>
        <w:r>
          <w:tab/>
        </w:r>
        <w:r>
          <w:fldChar w:fldCharType="begin"/>
        </w:r>
        <w:r>
          <w:instrText xml:space="preserve"> PAGEREF _Toc4084 \h </w:instrText>
        </w:r>
        <w:r>
          <w:fldChar w:fldCharType="separate"/>
        </w:r>
        <w:r>
          <w:t>15</w:t>
        </w:r>
        <w:r>
          <w:fldChar w:fldCharType="end"/>
        </w:r>
      </w:hyperlink>
    </w:p>
    <w:p>
      <w:pPr>
        <w:pStyle w:val="TOC2"/>
        <w:tabs>
          <w:tab w:val="right" w:leader="dot" w:pos="8306"/>
        </w:tabs>
      </w:pPr>
      <w:hyperlink w:anchor="_Toc23676" w:history="1">
        <w:r>
          <w:rPr>
            <w:rFonts w:ascii="仿宋" w:eastAsia="仿宋" w:hAnsi="仿宋" w:cs="仿宋" w:hint="eastAsia"/>
            <w:lang w:eastAsia="zh-CN"/>
          </w:rPr>
          <w:t>(二)、建设方案</w:t>
        </w:r>
        <w:r>
          <w:tab/>
        </w:r>
        <w:r>
          <w:fldChar w:fldCharType="begin"/>
        </w:r>
        <w:r>
          <w:instrText xml:space="preserve"> PAGEREF _Toc23676 \h </w:instrText>
        </w:r>
        <w:r>
          <w:fldChar w:fldCharType="separate"/>
        </w:r>
        <w:r>
          <w:t>16</w:t>
        </w:r>
        <w:r>
          <w:fldChar w:fldCharType="end"/>
        </w:r>
      </w:hyperlink>
    </w:p>
    <w:p>
      <w:pPr>
        <w:pStyle w:val="TOC2"/>
        <w:tabs>
          <w:tab w:val="right" w:leader="dot" w:pos="8306"/>
        </w:tabs>
      </w:pPr>
      <w:hyperlink w:anchor="_Toc88" w:history="1">
        <w:r>
          <w:rPr>
            <w:rFonts w:ascii="仿宋" w:eastAsia="仿宋" w:hAnsi="仿宋" w:cs="仿宋" w:hint="eastAsia"/>
            <w:lang w:eastAsia="zh-CN"/>
          </w:rPr>
          <w:t>(三)、建筑工程建设指标</w:t>
        </w:r>
        <w:r>
          <w:tab/>
        </w:r>
        <w:r>
          <w:fldChar w:fldCharType="begin"/>
        </w:r>
        <w:r>
          <w:instrText xml:space="preserve"> PAGEREF _Toc88 \h </w:instrText>
        </w:r>
        <w:r>
          <w:fldChar w:fldCharType="separate"/>
        </w:r>
        <w:r>
          <w:t>18</w:t>
        </w:r>
        <w:r>
          <w:fldChar w:fldCharType="end"/>
        </w:r>
      </w:hyperlink>
    </w:p>
    <w:p>
      <w:pPr>
        <w:pStyle w:val="TOC1"/>
        <w:tabs>
          <w:tab w:val="right" w:leader="dot" w:pos="8306"/>
        </w:tabs>
      </w:pPr>
      <w:hyperlink w:anchor="_Toc13150" w:history="1">
        <w:r>
          <w:rPr>
            <w:rFonts w:ascii="仿宋" w:eastAsia="仿宋" w:hAnsi="仿宋" w:cs="仿宋" w:hint="eastAsia"/>
            <w:lang w:eastAsia="zh-CN"/>
          </w:rPr>
          <w:t>四、发展规划</w:t>
        </w:r>
        <w:r>
          <w:tab/>
        </w:r>
        <w:r>
          <w:fldChar w:fldCharType="begin"/>
        </w:r>
        <w:r>
          <w:instrText xml:space="preserve"> PAGEREF _Toc13150 \h </w:instrText>
        </w:r>
        <w:r>
          <w:fldChar w:fldCharType="separate"/>
        </w:r>
        <w:r>
          <w:t>18</w:t>
        </w:r>
        <w:r>
          <w:fldChar w:fldCharType="end"/>
        </w:r>
      </w:hyperlink>
    </w:p>
    <w:p>
      <w:pPr>
        <w:pStyle w:val="TOC2"/>
        <w:tabs>
          <w:tab w:val="right" w:leader="dot" w:pos="8306"/>
        </w:tabs>
      </w:pPr>
      <w:hyperlink w:anchor="_Toc19885" w:history="1">
        <w:r>
          <w:rPr>
            <w:rFonts w:ascii="仿宋" w:eastAsia="仿宋" w:hAnsi="仿宋" w:cs="仿宋" w:hint="eastAsia"/>
            <w:lang w:eastAsia="zh-CN"/>
          </w:rPr>
          <w:t>(一)、公司发展规划</w:t>
        </w:r>
        <w:r>
          <w:tab/>
        </w:r>
        <w:r>
          <w:fldChar w:fldCharType="begin"/>
        </w:r>
        <w:r>
          <w:instrText xml:space="preserve"> PAGEREF _Toc19885 \h </w:instrText>
        </w:r>
        <w:r>
          <w:fldChar w:fldCharType="separate"/>
        </w:r>
        <w:r>
          <w:t>18</w:t>
        </w:r>
        <w:r>
          <w:fldChar w:fldCharType="end"/>
        </w:r>
      </w:hyperlink>
    </w:p>
    <w:p>
      <w:pPr>
        <w:pStyle w:val="TOC2"/>
        <w:tabs>
          <w:tab w:val="right" w:leader="dot" w:pos="8306"/>
        </w:tabs>
      </w:pPr>
      <w:hyperlink w:anchor="_Toc30475" w:history="1">
        <w:r>
          <w:rPr>
            <w:rFonts w:ascii="仿宋" w:eastAsia="仿宋" w:hAnsi="仿宋" w:cs="仿宋" w:hint="eastAsia"/>
            <w:lang w:eastAsia="zh-CN"/>
          </w:rPr>
          <w:t>(二)、保障措施</w:t>
        </w:r>
        <w:r>
          <w:tab/>
        </w:r>
        <w:r>
          <w:fldChar w:fldCharType="begin"/>
        </w:r>
        <w:r>
          <w:instrText xml:space="preserve"> PAGEREF _Toc30475 \h </w:instrText>
        </w:r>
        <w:r>
          <w:fldChar w:fldCharType="separate"/>
        </w:r>
        <w:r>
          <w:t>19</w:t>
        </w:r>
        <w:r>
          <w:fldChar w:fldCharType="end"/>
        </w:r>
      </w:hyperlink>
    </w:p>
    <w:p>
      <w:pPr>
        <w:pStyle w:val="TOC1"/>
        <w:tabs>
          <w:tab w:val="right" w:leader="dot" w:pos="8306"/>
        </w:tabs>
      </w:pPr>
      <w:hyperlink w:anchor="_Toc6850" w:history="1">
        <w:r>
          <w:rPr>
            <w:rFonts w:ascii="仿宋" w:eastAsia="仿宋" w:hAnsi="仿宋" w:cs="仿宋" w:hint="eastAsia"/>
            <w:lang w:eastAsia="zh-CN"/>
          </w:rPr>
          <w:t>五、法人治理结构</w:t>
        </w:r>
        <w:r>
          <w:tab/>
        </w:r>
        <w:r>
          <w:fldChar w:fldCharType="begin"/>
        </w:r>
        <w:r>
          <w:instrText xml:space="preserve"> PAGEREF _Toc6850 \h </w:instrText>
        </w:r>
        <w:r>
          <w:fldChar w:fldCharType="separate"/>
        </w:r>
        <w:r>
          <w:t>21</w:t>
        </w:r>
        <w:r>
          <w:fldChar w:fldCharType="end"/>
        </w:r>
      </w:hyperlink>
    </w:p>
    <w:p>
      <w:pPr>
        <w:pStyle w:val="TOC2"/>
        <w:tabs>
          <w:tab w:val="right" w:leader="dot" w:pos="8306"/>
        </w:tabs>
      </w:pPr>
      <w:hyperlink w:anchor="_Toc30235" w:history="1">
        <w:r>
          <w:rPr>
            <w:rFonts w:ascii="仿宋" w:eastAsia="仿宋" w:hAnsi="仿宋" w:cs="仿宋" w:hint="eastAsia"/>
            <w:lang w:eastAsia="zh-CN"/>
          </w:rPr>
          <w:t>(一)、股东权利及义务</w:t>
        </w:r>
        <w:r>
          <w:tab/>
        </w:r>
        <w:r>
          <w:fldChar w:fldCharType="begin"/>
        </w:r>
        <w:r>
          <w:instrText xml:space="preserve"> PAGEREF _Toc30235 \h </w:instrText>
        </w:r>
        <w:r>
          <w:fldChar w:fldCharType="separate"/>
        </w:r>
        <w:r>
          <w:t>21</w:t>
        </w:r>
        <w:r>
          <w:fldChar w:fldCharType="end"/>
        </w:r>
      </w:hyperlink>
    </w:p>
    <w:p>
      <w:pPr>
        <w:pStyle w:val="TOC2"/>
        <w:tabs>
          <w:tab w:val="right" w:leader="dot" w:pos="8306"/>
        </w:tabs>
      </w:pPr>
      <w:hyperlink w:anchor="_Toc24263" w:history="1">
        <w:r>
          <w:rPr>
            <w:rFonts w:ascii="仿宋" w:eastAsia="仿宋" w:hAnsi="仿宋" w:cs="仿宋" w:hint="eastAsia"/>
            <w:lang w:eastAsia="zh-CN"/>
          </w:rPr>
          <w:t>(二)、董事</w:t>
        </w:r>
        <w:r>
          <w:tab/>
        </w:r>
        <w:r>
          <w:fldChar w:fldCharType="begin"/>
        </w:r>
        <w:r>
          <w:instrText xml:space="preserve"> PAGEREF _Toc24263 \h </w:instrText>
        </w:r>
        <w:r>
          <w:fldChar w:fldCharType="separate"/>
        </w:r>
        <w:r>
          <w:t>23</w:t>
        </w:r>
        <w:r>
          <w:fldChar w:fldCharType="end"/>
        </w:r>
      </w:hyperlink>
    </w:p>
    <w:p>
      <w:pPr>
        <w:pStyle w:val="TOC2"/>
        <w:tabs>
          <w:tab w:val="right" w:leader="dot" w:pos="8306"/>
        </w:tabs>
      </w:pPr>
      <w:hyperlink w:anchor="_Toc2573" w:history="1">
        <w:r>
          <w:rPr>
            <w:rFonts w:ascii="仿宋" w:eastAsia="仿宋" w:hAnsi="仿宋" w:cs="仿宋" w:hint="eastAsia"/>
            <w:lang w:eastAsia="zh-CN"/>
          </w:rPr>
          <w:t>(三)、高级管理人员</w:t>
        </w:r>
        <w:r>
          <w:tab/>
        </w:r>
        <w:r>
          <w:fldChar w:fldCharType="begin"/>
        </w:r>
        <w:r>
          <w:instrText xml:space="preserve"> PAGEREF _Toc2573 \h </w:instrText>
        </w:r>
        <w:r>
          <w:fldChar w:fldCharType="separate"/>
        </w:r>
        <w:r>
          <w:t>27</w:t>
        </w:r>
        <w:r>
          <w:fldChar w:fldCharType="end"/>
        </w:r>
      </w:hyperlink>
    </w:p>
    <w:p>
      <w:pPr>
        <w:pStyle w:val="TOC2"/>
        <w:tabs>
          <w:tab w:val="right" w:leader="dot" w:pos="8306"/>
        </w:tabs>
      </w:pPr>
      <w:hyperlink w:anchor="_Toc6150" w:history="1">
        <w:r>
          <w:rPr>
            <w:rFonts w:ascii="仿宋" w:eastAsia="仿宋" w:hAnsi="仿宋" w:cs="仿宋" w:hint="eastAsia"/>
            <w:lang w:eastAsia="zh-CN"/>
          </w:rPr>
          <w:t>(四)、监事</w:t>
        </w:r>
        <w:r>
          <w:tab/>
        </w:r>
        <w:r>
          <w:fldChar w:fldCharType="begin"/>
        </w:r>
        <w:r>
          <w:instrText xml:space="preserve"> PAGEREF _Toc6150 \h </w:instrText>
        </w:r>
        <w:r>
          <w:fldChar w:fldCharType="separate"/>
        </w:r>
        <w:r>
          <w:t>29</w:t>
        </w:r>
        <w:r>
          <w:fldChar w:fldCharType="end"/>
        </w:r>
      </w:hyperlink>
    </w:p>
    <w:p>
      <w:pPr>
        <w:pStyle w:val="TOC1"/>
        <w:tabs>
          <w:tab w:val="right" w:leader="dot" w:pos="8306"/>
        </w:tabs>
      </w:pPr>
      <w:hyperlink w:anchor="_Toc16297" w:history="1">
        <w:r>
          <w:rPr>
            <w:rFonts w:ascii="仿宋" w:eastAsia="仿宋" w:hAnsi="仿宋" w:cs="仿宋" w:hint="eastAsia"/>
            <w:lang w:eastAsia="zh-CN"/>
          </w:rPr>
          <w:t>六、劳动安全生产分析</w:t>
        </w:r>
        <w:r>
          <w:tab/>
        </w:r>
        <w:r>
          <w:fldChar w:fldCharType="begin"/>
        </w:r>
        <w:r>
          <w:instrText xml:space="preserve"> PAGEREF _Toc16297 \h </w:instrText>
        </w:r>
        <w:r>
          <w:fldChar w:fldCharType="separate"/>
        </w:r>
        <w:r>
          <w:t>30</w:t>
        </w:r>
        <w:r>
          <w:fldChar w:fldCharType="end"/>
        </w:r>
      </w:hyperlink>
    </w:p>
    <w:p>
      <w:pPr>
        <w:pStyle w:val="TOC2"/>
        <w:tabs>
          <w:tab w:val="right" w:leader="dot" w:pos="8306"/>
        </w:tabs>
      </w:pPr>
      <w:hyperlink w:anchor="_Toc4425" w:history="1">
        <w:r>
          <w:rPr>
            <w:rFonts w:ascii="仿宋" w:eastAsia="仿宋" w:hAnsi="仿宋" w:cs="仿宋" w:hint="eastAsia"/>
            <w:lang w:eastAsia="zh-CN"/>
          </w:rPr>
          <w:t>(一)、编制依据</w:t>
        </w:r>
        <w:r>
          <w:tab/>
        </w:r>
        <w:r>
          <w:fldChar w:fldCharType="begin"/>
        </w:r>
        <w:r>
          <w:instrText xml:space="preserve"> PAGEREF _Toc4425 \h </w:instrText>
        </w:r>
        <w:r>
          <w:fldChar w:fldCharType="separate"/>
        </w:r>
        <w:r>
          <w:t>30</w:t>
        </w:r>
        <w:r>
          <w:fldChar w:fldCharType="end"/>
        </w:r>
      </w:hyperlink>
    </w:p>
    <w:p>
      <w:pPr>
        <w:pStyle w:val="TOC2"/>
        <w:tabs>
          <w:tab w:val="right" w:leader="dot" w:pos="8306"/>
        </w:tabs>
      </w:pPr>
      <w:hyperlink w:anchor="_Toc19266" w:history="1">
        <w:r>
          <w:rPr>
            <w:rFonts w:ascii="仿宋" w:eastAsia="仿宋" w:hAnsi="仿宋" w:cs="仿宋" w:hint="eastAsia"/>
            <w:lang w:eastAsia="zh-CN"/>
          </w:rPr>
          <w:t>(二)、防范措施</w:t>
        </w:r>
        <w:r>
          <w:tab/>
        </w:r>
        <w:r>
          <w:fldChar w:fldCharType="begin"/>
        </w:r>
        <w:r>
          <w:instrText xml:space="preserve"> PAGEREF _Toc19266 \h </w:instrText>
        </w:r>
        <w:r>
          <w:fldChar w:fldCharType="separate"/>
        </w:r>
        <w:r>
          <w:t>31</w:t>
        </w:r>
        <w:r>
          <w:fldChar w:fldCharType="end"/>
        </w:r>
      </w:hyperlink>
    </w:p>
    <w:p>
      <w:pPr>
        <w:pStyle w:val="TOC2"/>
        <w:tabs>
          <w:tab w:val="right" w:leader="dot" w:pos="8306"/>
        </w:tabs>
      </w:pPr>
      <w:hyperlink w:anchor="_Toc14201" w:history="1">
        <w:r>
          <w:rPr>
            <w:rFonts w:ascii="仿宋" w:eastAsia="仿宋" w:hAnsi="仿宋" w:cs="仿宋" w:hint="eastAsia"/>
            <w:lang w:eastAsia="zh-CN"/>
          </w:rPr>
          <w:t>(三)、预期效果评价</w:t>
        </w:r>
        <w:r>
          <w:tab/>
        </w:r>
        <w:r>
          <w:fldChar w:fldCharType="begin"/>
        </w:r>
        <w:r>
          <w:instrText xml:space="preserve"> PAGEREF _Toc14201 \h </w:instrText>
        </w:r>
        <w:r>
          <w:fldChar w:fldCharType="separate"/>
        </w:r>
        <w:r>
          <w:t>32</w:t>
        </w:r>
        <w:r>
          <w:fldChar w:fldCharType="end"/>
        </w:r>
      </w:hyperlink>
    </w:p>
    <w:p>
      <w:pPr>
        <w:pStyle w:val="TOC1"/>
        <w:tabs>
          <w:tab w:val="right" w:leader="dot" w:pos="8306"/>
        </w:tabs>
      </w:pPr>
      <w:hyperlink w:anchor="_Toc28767" w:history="1">
        <w:r>
          <w:rPr>
            <w:rFonts w:ascii="仿宋" w:eastAsia="仿宋" w:hAnsi="仿宋" w:cs="仿宋" w:hint="eastAsia"/>
            <w:lang w:eastAsia="zh-CN"/>
          </w:rPr>
          <w:t>七、组织架构分析</w:t>
        </w:r>
        <w:r>
          <w:tab/>
        </w:r>
        <w:r>
          <w:fldChar w:fldCharType="begin"/>
        </w:r>
        <w:r>
          <w:instrText xml:space="preserve"> PAGEREF _Toc28767 \h </w:instrText>
        </w:r>
        <w:r>
          <w:fldChar w:fldCharType="separate"/>
        </w:r>
        <w:r>
          <w:t>33</w:t>
        </w:r>
        <w:r>
          <w:fldChar w:fldCharType="end"/>
        </w:r>
      </w:hyperlink>
    </w:p>
    <w:p>
      <w:pPr>
        <w:pStyle w:val="TOC2"/>
        <w:tabs>
          <w:tab w:val="right" w:leader="dot" w:pos="8306"/>
        </w:tabs>
      </w:pPr>
      <w:hyperlink w:anchor="_Toc10560" w:history="1">
        <w:r>
          <w:rPr>
            <w:rFonts w:ascii="仿宋" w:eastAsia="仿宋" w:hAnsi="仿宋" w:cs="仿宋" w:hint="eastAsia"/>
            <w:lang w:eastAsia="zh-CN"/>
          </w:rPr>
          <w:t>(一)、人力资源配</w:t>
        </w:r>
        <w:r>
          <w:tab/>
        </w:r>
        <w:r>
          <w:fldChar w:fldCharType="begin"/>
        </w:r>
        <w:r>
          <w:instrText xml:space="preserve"> PAGEREF _Toc10560 \h </w:instrText>
        </w:r>
        <w:r>
          <w:fldChar w:fldCharType="separate"/>
        </w:r>
        <w:r>
          <w:t>33</w:t>
        </w:r>
        <w:r>
          <w:fldChar w:fldCharType="end"/>
        </w:r>
      </w:hyperlink>
    </w:p>
    <w:p>
      <w:pPr>
        <w:pStyle w:val="TOC2"/>
        <w:tabs>
          <w:tab w:val="right" w:leader="dot" w:pos="8306"/>
        </w:tabs>
      </w:pPr>
      <w:hyperlink w:anchor="_Toc32592" w:history="1">
        <w:r>
          <w:rPr>
            <w:rFonts w:ascii="仿宋" w:eastAsia="仿宋" w:hAnsi="仿宋" w:cs="仿宋" w:hint="eastAsia"/>
            <w:lang w:eastAsia="zh-CN"/>
          </w:rPr>
          <w:t>(二)、员工技能培训</w:t>
        </w:r>
        <w:r>
          <w:tab/>
        </w:r>
        <w:r>
          <w:fldChar w:fldCharType="begin"/>
        </w:r>
        <w:r>
          <w:instrText xml:space="preserve"> PAGEREF _Toc32592 \h </w:instrText>
        </w:r>
        <w:r>
          <w:fldChar w:fldCharType="separate"/>
        </w:r>
        <w:r>
          <w:t>34</w:t>
        </w:r>
        <w:r>
          <w:fldChar w:fldCharType="end"/>
        </w:r>
      </w:hyperlink>
    </w:p>
    <w:p>
      <w:pPr>
        <w:pStyle w:val="TOC1"/>
        <w:tabs>
          <w:tab w:val="right" w:leader="dot" w:pos="8306"/>
        </w:tabs>
      </w:pPr>
      <w:hyperlink w:anchor="_Toc14518" w:history="1">
        <w:r>
          <w:rPr>
            <w:rFonts w:ascii="仿宋" w:eastAsia="仿宋" w:hAnsi="仿宋" w:cs="仿宋" w:hint="eastAsia"/>
            <w:lang w:eastAsia="zh-CN"/>
          </w:rPr>
          <w:t>八、非电力家用器具项目选址</w:t>
        </w:r>
        <w:r>
          <w:tab/>
        </w:r>
        <w:r>
          <w:fldChar w:fldCharType="begin"/>
        </w:r>
        <w:r>
          <w:instrText xml:space="preserve"> PAGEREF _Toc14518 \h </w:instrText>
        </w:r>
        <w:r>
          <w:fldChar w:fldCharType="separate"/>
        </w:r>
        <w:r>
          <w:t>36</w:t>
        </w:r>
        <w:r>
          <w:fldChar w:fldCharType="end"/>
        </w:r>
      </w:hyperlink>
    </w:p>
    <w:p>
      <w:pPr>
        <w:pStyle w:val="TOC2"/>
        <w:tabs>
          <w:tab w:val="right" w:leader="dot" w:pos="8306"/>
        </w:tabs>
      </w:pPr>
      <w:hyperlink w:anchor="_Toc24756" w:history="1">
        <w:r>
          <w:rPr>
            <w:rFonts w:ascii="仿宋" w:eastAsia="仿宋" w:hAnsi="仿宋" w:cs="仿宋" w:hint="eastAsia"/>
            <w:lang w:eastAsia="zh-CN"/>
          </w:rPr>
          <w:t>(一)、非电力家用器具选址影响因素</w:t>
        </w:r>
        <w:r>
          <w:tab/>
        </w:r>
        <w:r>
          <w:fldChar w:fldCharType="begin"/>
        </w:r>
        <w:r>
          <w:instrText xml:space="preserve"> PAGEREF _Toc24756 \h </w:instrText>
        </w:r>
        <w:r>
          <w:fldChar w:fldCharType="separate"/>
        </w:r>
        <w:r>
          <w:t>36</w:t>
        </w:r>
        <w:r>
          <w:fldChar w:fldCharType="end"/>
        </w:r>
      </w:hyperlink>
    </w:p>
    <w:p>
      <w:pPr>
        <w:pStyle w:val="TOC2"/>
        <w:tabs>
          <w:tab w:val="right" w:leader="dot" w:pos="8306"/>
        </w:tabs>
      </w:pPr>
      <w:hyperlink w:anchor="_Toc5975" w:history="1">
        <w:r>
          <w:rPr>
            <w:rFonts w:ascii="仿宋" w:eastAsia="仿宋" w:hAnsi="仿宋" w:cs="仿宋" w:hint="eastAsia"/>
            <w:lang w:eastAsia="zh-CN"/>
          </w:rPr>
          <w:t>(二)、行业竞争对非电力家用器具选址的影响</w:t>
        </w:r>
        <w:r>
          <w:tab/>
        </w:r>
        <w:r>
          <w:fldChar w:fldCharType="begin"/>
        </w:r>
        <w:r>
          <w:instrText xml:space="preserve"> PAGEREF _Toc5975 \h </w:instrText>
        </w:r>
        <w:r>
          <w:fldChar w:fldCharType="separate"/>
        </w:r>
        <w:r>
          <w:t>37</w:t>
        </w:r>
        <w:r>
          <w:fldChar w:fldCharType="end"/>
        </w:r>
      </w:hyperlink>
    </w:p>
    <w:p>
      <w:pPr>
        <w:pStyle w:val="TOC2"/>
        <w:tabs>
          <w:tab w:val="right" w:leader="dot" w:pos="8306"/>
        </w:tabs>
      </w:pPr>
      <w:hyperlink w:anchor="_Toc9735" w:history="1">
        <w:r>
          <w:rPr>
            <w:rFonts w:ascii="仿宋" w:eastAsia="仿宋" w:hAnsi="仿宋" w:cs="仿宋" w:hint="eastAsia"/>
            <w:lang w:eastAsia="zh-CN"/>
          </w:rPr>
          <w:t>(三)、经营成本对非电力家用器具选址的影响</w:t>
        </w:r>
        <w:r>
          <w:tab/>
        </w:r>
        <w:r>
          <w:fldChar w:fldCharType="begin"/>
        </w:r>
        <w:r>
          <w:instrText xml:space="preserve"> PAGEREF _Toc9735 \h </w:instrText>
        </w:r>
        <w:r>
          <w:fldChar w:fldCharType="separate"/>
        </w:r>
        <w:r>
          <w:t>39</w:t>
        </w:r>
        <w:r>
          <w:fldChar w:fldCharType="end"/>
        </w:r>
      </w:hyperlink>
    </w:p>
    <w:p>
      <w:pPr>
        <w:pStyle w:val="TOC2"/>
        <w:tabs>
          <w:tab w:val="right" w:leader="dot" w:pos="8306"/>
        </w:tabs>
        <w:sectPr>
          <w:headerReference w:type="even" r:id="rId8"/>
          <w:headerReference w:type="default" r:id="rId9"/>
          <w:footerReference w:type="default" r:id="rId10"/>
          <w:headerReference w:type="first" r:id="rId11"/>
          <w:type w:val="nextPage"/>
          <w:pgSz w:w="11906" w:h="16838"/>
          <w:pgMar w:top="1440" w:right="1800" w:bottom="1440" w:left="1800" w:header="851" w:footer="992" w:gutter="0"/>
          <w:pgNumType w:start="2"/>
          <w:cols w:num="1" w:space="425"/>
          <w:titlePg w:val="0"/>
          <w:docGrid w:type="lines" w:linePitch="312" w:charSpace="0"/>
        </w:sectPr>
      </w:pPr>
      <w:hyperlink w:anchor="_Toc26331" w:history="1">
        <w:r>
          <w:rPr>
            <w:rFonts w:ascii="仿宋" w:eastAsia="仿宋" w:hAnsi="仿宋" w:cs="仿宋" w:hint="eastAsia"/>
            <w:lang w:eastAsia="zh-CN"/>
          </w:rPr>
          <w:t>(四)、消费习惯对非电力家用器具选址的影响</w:t>
        </w:r>
        <w:r>
          <w:tab/>
        </w:r>
        <w:r>
          <w:fldChar w:fldCharType="begin"/>
        </w:r>
        <w:r>
          <w:instrText xml:space="preserve"> PAGEREF _Toc26331 \h </w:instrText>
        </w:r>
        <w:r>
          <w:fldChar w:fldCharType="separate"/>
        </w:r>
        <w:r>
          <w:t>40</w:t>
        </w:r>
        <w:r>
          <w:fldChar w:fldCharType="end"/>
        </w:r>
      </w:hyperlink>
    </w:p>
    <w:p>
      <w:pPr>
        <w:pStyle w:val="TOC2"/>
        <w:tabs>
          <w:tab w:val="right" w:leader="dot" w:pos="8306"/>
        </w:tabs>
      </w:pPr>
      <w:hyperlink w:anchor="_Toc4005" w:history="1">
        <w:r>
          <w:rPr>
            <w:rFonts w:ascii="仿宋" w:eastAsia="仿宋" w:hAnsi="仿宋" w:cs="仿宋" w:hint="eastAsia"/>
            <w:lang w:eastAsia="zh-CN"/>
          </w:rPr>
          <w:t>(五)、非电力家用器具项目选址原则</w:t>
        </w:r>
        <w:r>
          <w:tab/>
        </w:r>
        <w:r>
          <w:fldChar w:fldCharType="begin"/>
        </w:r>
        <w:r>
          <w:instrText xml:space="preserve"> PAGEREF _Toc4005 \h </w:instrText>
        </w:r>
        <w:r>
          <w:fldChar w:fldCharType="separate"/>
        </w:r>
        <w:r>
          <w:t>41</w:t>
        </w:r>
        <w:r>
          <w:fldChar w:fldCharType="end"/>
        </w:r>
      </w:hyperlink>
    </w:p>
    <w:p>
      <w:pPr>
        <w:pStyle w:val="TOC2"/>
        <w:tabs>
          <w:tab w:val="right" w:leader="dot" w:pos="8306"/>
        </w:tabs>
      </w:pPr>
      <w:hyperlink w:anchor="_Toc32168" w:history="1">
        <w:r>
          <w:rPr>
            <w:rFonts w:ascii="仿宋" w:eastAsia="仿宋" w:hAnsi="仿宋" w:cs="仿宋" w:hint="eastAsia"/>
            <w:lang w:eastAsia="zh-CN"/>
          </w:rPr>
          <w:t>(六)、建设区基本情况</w:t>
        </w:r>
        <w:r>
          <w:tab/>
        </w:r>
        <w:r>
          <w:fldChar w:fldCharType="begin"/>
        </w:r>
        <w:r>
          <w:instrText xml:space="preserve"> PAGEREF _Toc32168 \h </w:instrText>
        </w:r>
        <w:r>
          <w:fldChar w:fldCharType="separate"/>
        </w:r>
        <w:r>
          <w:t>41</w:t>
        </w:r>
        <w:r>
          <w:fldChar w:fldCharType="end"/>
        </w:r>
      </w:hyperlink>
    </w:p>
    <w:p>
      <w:pPr>
        <w:pStyle w:val="TOC2"/>
        <w:tabs>
          <w:tab w:val="right" w:leader="dot" w:pos="8306"/>
        </w:tabs>
      </w:pPr>
      <w:hyperlink w:anchor="_Toc15337" w:history="1">
        <w:r>
          <w:rPr>
            <w:rFonts w:ascii="仿宋" w:eastAsia="仿宋" w:hAnsi="仿宋" w:cs="仿宋" w:hint="eastAsia"/>
            <w:lang w:eastAsia="zh-CN"/>
          </w:rPr>
          <w:t>(七)、非电力家用器具项目选址综合评价</w:t>
        </w:r>
        <w:r>
          <w:tab/>
        </w:r>
        <w:r>
          <w:fldChar w:fldCharType="begin"/>
        </w:r>
        <w:r>
          <w:instrText xml:space="preserve"> PAGEREF _Toc15337 \h </w:instrText>
        </w:r>
        <w:r>
          <w:fldChar w:fldCharType="separate"/>
        </w:r>
        <w:r>
          <w:t>42</w:t>
        </w:r>
        <w:r>
          <w:fldChar w:fldCharType="end"/>
        </w:r>
      </w:hyperlink>
    </w:p>
    <w:p>
      <w:pPr>
        <w:pStyle w:val="TOC1"/>
        <w:tabs>
          <w:tab w:val="right" w:leader="dot" w:pos="8306"/>
        </w:tabs>
      </w:pPr>
      <w:hyperlink w:anchor="_Toc25589" w:history="1">
        <w:r>
          <w:rPr>
            <w:rFonts w:ascii="仿宋" w:eastAsia="仿宋" w:hAnsi="仿宋" w:cs="仿宋" w:hint="eastAsia"/>
            <w:lang w:eastAsia="zh-CN"/>
          </w:rPr>
          <w:t>九、风险风险及应对措施</w:t>
        </w:r>
        <w:r>
          <w:tab/>
        </w:r>
        <w:r>
          <w:fldChar w:fldCharType="begin"/>
        </w:r>
        <w:r>
          <w:instrText xml:space="preserve"> PAGEREF _Toc25589 \h </w:instrText>
        </w:r>
        <w:r>
          <w:fldChar w:fldCharType="separate"/>
        </w:r>
        <w:r>
          <w:t>43</w:t>
        </w:r>
        <w:r>
          <w:fldChar w:fldCharType="end"/>
        </w:r>
      </w:hyperlink>
    </w:p>
    <w:p>
      <w:pPr>
        <w:pStyle w:val="TOC2"/>
        <w:tabs>
          <w:tab w:val="right" w:leader="dot" w:pos="8306"/>
        </w:tabs>
      </w:pPr>
      <w:hyperlink w:anchor="_Toc4183" w:history="1">
        <w:r>
          <w:rPr>
            <w:rFonts w:ascii="仿宋" w:eastAsia="仿宋" w:hAnsi="仿宋" w:cs="仿宋" w:hint="eastAsia"/>
            <w:lang w:eastAsia="zh-CN"/>
          </w:rPr>
          <w:t>(一)、非电力家用器具项目风险分析</w:t>
        </w:r>
        <w:r>
          <w:tab/>
        </w:r>
        <w:r>
          <w:fldChar w:fldCharType="begin"/>
        </w:r>
        <w:r>
          <w:instrText xml:space="preserve"> PAGEREF _Toc4183 \h </w:instrText>
        </w:r>
        <w:r>
          <w:fldChar w:fldCharType="separate"/>
        </w:r>
        <w:r>
          <w:t>43</w:t>
        </w:r>
        <w:r>
          <w:fldChar w:fldCharType="end"/>
        </w:r>
      </w:hyperlink>
    </w:p>
    <w:p>
      <w:pPr>
        <w:pStyle w:val="TOC2"/>
        <w:tabs>
          <w:tab w:val="right" w:leader="dot" w:pos="8306"/>
        </w:tabs>
      </w:pPr>
      <w:hyperlink w:anchor="_Toc30418" w:history="1">
        <w:r>
          <w:rPr>
            <w:rFonts w:ascii="仿宋" w:eastAsia="仿宋" w:hAnsi="仿宋" w:cs="仿宋" w:hint="eastAsia"/>
            <w:lang w:eastAsia="zh-CN"/>
          </w:rPr>
          <w:t>(二)、非电力家用器具项目风险对策</w:t>
        </w:r>
        <w:r>
          <w:tab/>
        </w:r>
        <w:r>
          <w:fldChar w:fldCharType="begin"/>
        </w:r>
        <w:r>
          <w:instrText xml:space="preserve"> PAGEREF _Toc30418 \h </w:instrText>
        </w:r>
        <w:r>
          <w:fldChar w:fldCharType="separate"/>
        </w:r>
        <w:r>
          <w:t>45</w:t>
        </w:r>
        <w:r>
          <w:fldChar w:fldCharType="end"/>
        </w:r>
      </w:hyperlink>
    </w:p>
    <w:p>
      <w:pPr>
        <w:pStyle w:val="TOC1"/>
        <w:tabs>
          <w:tab w:val="right" w:leader="dot" w:pos="8306"/>
        </w:tabs>
      </w:pPr>
      <w:hyperlink w:anchor="_Toc13546" w:history="1">
        <w:r>
          <w:rPr>
            <w:rFonts w:ascii="仿宋" w:eastAsia="仿宋" w:hAnsi="仿宋" w:cs="仿宋" w:hint="eastAsia"/>
            <w:lang w:eastAsia="zh-CN"/>
          </w:rPr>
          <w:t>十、投资方案</w:t>
        </w:r>
        <w:r>
          <w:tab/>
        </w:r>
        <w:r>
          <w:fldChar w:fldCharType="begin"/>
        </w:r>
        <w:r>
          <w:instrText xml:space="preserve"> PAGEREF _Toc13546 \h </w:instrText>
        </w:r>
        <w:r>
          <w:fldChar w:fldCharType="separate"/>
        </w:r>
        <w:r>
          <w:t>47</w:t>
        </w:r>
        <w:r>
          <w:fldChar w:fldCharType="end"/>
        </w:r>
      </w:hyperlink>
    </w:p>
    <w:p>
      <w:pPr>
        <w:pStyle w:val="TOC2"/>
        <w:tabs>
          <w:tab w:val="right" w:leader="dot" w:pos="8306"/>
        </w:tabs>
      </w:pPr>
      <w:hyperlink w:anchor="_Toc18616" w:history="1">
        <w:r>
          <w:rPr>
            <w:rFonts w:ascii="仿宋" w:eastAsia="仿宋" w:hAnsi="仿宋" w:cs="仿宋" w:hint="eastAsia"/>
            <w:lang w:eastAsia="zh-CN"/>
          </w:rPr>
          <w:t>(一)、投资估算的依据和说明</w:t>
        </w:r>
        <w:r>
          <w:tab/>
        </w:r>
        <w:r>
          <w:fldChar w:fldCharType="begin"/>
        </w:r>
        <w:r>
          <w:instrText xml:space="preserve"> PAGEREF _Toc18616 \h </w:instrText>
        </w:r>
        <w:r>
          <w:fldChar w:fldCharType="separate"/>
        </w:r>
        <w:r>
          <w:t>47</w:t>
        </w:r>
        <w:r>
          <w:fldChar w:fldCharType="end"/>
        </w:r>
      </w:hyperlink>
    </w:p>
    <w:p>
      <w:pPr>
        <w:pStyle w:val="TOC2"/>
        <w:tabs>
          <w:tab w:val="right" w:leader="dot" w:pos="8306"/>
        </w:tabs>
      </w:pPr>
      <w:hyperlink w:anchor="_Toc31486" w:history="1">
        <w:r>
          <w:rPr>
            <w:rFonts w:ascii="仿宋" w:eastAsia="仿宋" w:hAnsi="仿宋" w:cs="仿宋" w:hint="eastAsia"/>
            <w:lang w:eastAsia="zh-CN"/>
          </w:rPr>
          <w:t>(二)、建设投资估算</w:t>
        </w:r>
        <w:r>
          <w:tab/>
        </w:r>
        <w:r>
          <w:fldChar w:fldCharType="begin"/>
        </w:r>
        <w:r>
          <w:instrText xml:space="preserve"> PAGEREF _Toc31486 \h </w:instrText>
        </w:r>
        <w:r>
          <w:fldChar w:fldCharType="separate"/>
        </w:r>
        <w:r>
          <w:t>48</w:t>
        </w:r>
        <w:r>
          <w:fldChar w:fldCharType="end"/>
        </w:r>
      </w:hyperlink>
    </w:p>
    <w:p>
      <w:pPr>
        <w:pStyle w:val="TOC2"/>
        <w:tabs>
          <w:tab w:val="right" w:leader="dot" w:pos="8306"/>
        </w:tabs>
      </w:pPr>
      <w:hyperlink w:anchor="_Toc21324" w:history="1">
        <w:r>
          <w:rPr>
            <w:rFonts w:ascii="仿宋" w:eastAsia="仿宋" w:hAnsi="仿宋" w:cs="仿宋" w:hint="eastAsia"/>
            <w:lang w:eastAsia="zh-CN"/>
          </w:rPr>
          <w:t>(三)、建设期利息</w:t>
        </w:r>
        <w:r>
          <w:tab/>
        </w:r>
        <w:r>
          <w:fldChar w:fldCharType="begin"/>
        </w:r>
        <w:r>
          <w:instrText xml:space="preserve"> PAGEREF _Toc21324 \h </w:instrText>
        </w:r>
        <w:r>
          <w:fldChar w:fldCharType="separate"/>
        </w:r>
        <w:r>
          <w:t>50</w:t>
        </w:r>
        <w:r>
          <w:fldChar w:fldCharType="end"/>
        </w:r>
      </w:hyperlink>
    </w:p>
    <w:p>
      <w:pPr>
        <w:pStyle w:val="TOC2"/>
        <w:tabs>
          <w:tab w:val="right" w:leader="dot" w:pos="8306"/>
        </w:tabs>
      </w:pPr>
      <w:hyperlink w:anchor="_Toc5236" w:history="1">
        <w:r>
          <w:rPr>
            <w:rFonts w:ascii="仿宋" w:eastAsia="仿宋" w:hAnsi="仿宋" w:cs="仿宋" w:hint="eastAsia"/>
            <w:lang w:eastAsia="zh-CN"/>
          </w:rPr>
          <w:t>(四)、流动资金</w:t>
        </w:r>
        <w:r>
          <w:tab/>
        </w:r>
        <w:r>
          <w:fldChar w:fldCharType="begin"/>
        </w:r>
        <w:r>
          <w:instrText xml:space="preserve"> PAGEREF _Toc5236 \h </w:instrText>
        </w:r>
        <w:r>
          <w:fldChar w:fldCharType="separate"/>
        </w:r>
        <w:r>
          <w:t>50</w:t>
        </w:r>
        <w:r>
          <w:fldChar w:fldCharType="end"/>
        </w:r>
      </w:hyperlink>
    </w:p>
    <w:p>
      <w:pPr>
        <w:pStyle w:val="TOC2"/>
        <w:tabs>
          <w:tab w:val="right" w:leader="dot" w:pos="8306"/>
        </w:tabs>
      </w:pPr>
      <w:hyperlink w:anchor="_Toc27764" w:history="1">
        <w:r>
          <w:rPr>
            <w:rFonts w:ascii="仿宋" w:eastAsia="仿宋" w:hAnsi="仿宋" w:cs="仿宋" w:hint="eastAsia"/>
            <w:lang w:eastAsia="zh-CN"/>
          </w:rPr>
          <w:t>(五)、非电力家用器具项目总投资</w:t>
        </w:r>
        <w:r>
          <w:tab/>
        </w:r>
        <w:r>
          <w:fldChar w:fldCharType="begin"/>
        </w:r>
        <w:r>
          <w:instrText xml:space="preserve"> PAGEREF _Toc27764 \h </w:instrText>
        </w:r>
        <w:r>
          <w:fldChar w:fldCharType="separate"/>
        </w:r>
        <w:r>
          <w:t>51</w:t>
        </w:r>
        <w:r>
          <w:fldChar w:fldCharType="end"/>
        </w:r>
      </w:hyperlink>
    </w:p>
    <w:p>
      <w:pPr>
        <w:pStyle w:val="TOC2"/>
        <w:tabs>
          <w:tab w:val="right" w:leader="dot" w:pos="8306"/>
        </w:tabs>
      </w:pPr>
      <w:hyperlink w:anchor="_Toc25853" w:history="1">
        <w:r>
          <w:rPr>
            <w:rFonts w:ascii="仿宋" w:eastAsia="仿宋" w:hAnsi="仿宋" w:cs="仿宋" w:hint="eastAsia"/>
            <w:lang w:eastAsia="zh-CN"/>
          </w:rPr>
          <w:t>(六)、资金筹措与投资计划</w:t>
        </w:r>
        <w:r>
          <w:tab/>
        </w:r>
        <w:r>
          <w:fldChar w:fldCharType="begin"/>
        </w:r>
        <w:r>
          <w:instrText xml:space="preserve"> PAGEREF _Toc25853 \h </w:instrText>
        </w:r>
        <w:r>
          <w:fldChar w:fldCharType="separate"/>
        </w:r>
        <w:r>
          <w:t>52</w:t>
        </w:r>
        <w:r>
          <w:fldChar w:fldCharType="end"/>
        </w:r>
      </w:hyperlink>
    </w:p>
    <w:p>
      <w:pPr>
        <w:pStyle w:val="TOC1"/>
        <w:tabs>
          <w:tab w:val="right" w:leader="dot" w:pos="8306"/>
        </w:tabs>
      </w:pPr>
      <w:hyperlink w:anchor="_Toc16633" w:history="1">
        <w:r>
          <w:rPr>
            <w:rFonts w:ascii="仿宋" w:eastAsia="仿宋" w:hAnsi="仿宋" w:cs="仿宋" w:hint="eastAsia"/>
            <w:lang w:eastAsia="zh-CN"/>
          </w:rPr>
          <w:t>十一、招标方案</w:t>
        </w:r>
        <w:r>
          <w:tab/>
        </w:r>
        <w:r>
          <w:fldChar w:fldCharType="begin"/>
        </w:r>
        <w:r>
          <w:instrText xml:space="preserve"> PAGEREF _Toc16633 \h </w:instrText>
        </w:r>
        <w:r>
          <w:fldChar w:fldCharType="separate"/>
        </w:r>
        <w:r>
          <w:t>52</w:t>
        </w:r>
        <w:r>
          <w:fldChar w:fldCharType="end"/>
        </w:r>
      </w:hyperlink>
    </w:p>
    <w:p>
      <w:pPr>
        <w:pStyle w:val="TOC2"/>
        <w:tabs>
          <w:tab w:val="right" w:leader="dot" w:pos="8306"/>
        </w:tabs>
      </w:pPr>
      <w:hyperlink w:anchor="_Toc18094" w:history="1">
        <w:r>
          <w:rPr>
            <w:rFonts w:ascii="仿宋" w:eastAsia="仿宋" w:hAnsi="仿宋" w:cs="仿宋" w:hint="eastAsia"/>
            <w:lang w:eastAsia="zh-CN"/>
          </w:rPr>
          <w:t>(一)、非电力家用器具项目招标依据</w:t>
        </w:r>
        <w:r>
          <w:tab/>
        </w:r>
        <w:r>
          <w:fldChar w:fldCharType="begin"/>
        </w:r>
        <w:r>
          <w:instrText xml:space="preserve"> PAGEREF _Toc18094 \h </w:instrText>
        </w:r>
        <w:r>
          <w:fldChar w:fldCharType="separate"/>
        </w:r>
        <w:r>
          <w:t>52</w:t>
        </w:r>
        <w:r>
          <w:fldChar w:fldCharType="end"/>
        </w:r>
      </w:hyperlink>
    </w:p>
    <w:p>
      <w:pPr>
        <w:pStyle w:val="TOC2"/>
        <w:tabs>
          <w:tab w:val="right" w:leader="dot" w:pos="8306"/>
        </w:tabs>
      </w:pPr>
      <w:hyperlink w:anchor="_Toc26948" w:history="1">
        <w:r>
          <w:rPr>
            <w:rFonts w:ascii="仿宋" w:eastAsia="仿宋" w:hAnsi="仿宋" w:cs="仿宋" w:hint="eastAsia"/>
            <w:lang w:eastAsia="zh-CN"/>
          </w:rPr>
          <w:t>(二)、非电力家用器具项目招标范围</w:t>
        </w:r>
        <w:r>
          <w:tab/>
        </w:r>
        <w:r>
          <w:fldChar w:fldCharType="begin"/>
        </w:r>
        <w:r>
          <w:instrText xml:space="preserve"> PAGEREF _Toc26948 \h </w:instrText>
        </w:r>
        <w:r>
          <w:fldChar w:fldCharType="separate"/>
        </w:r>
        <w:r>
          <w:t>52</w:t>
        </w:r>
        <w:r>
          <w:fldChar w:fldCharType="end"/>
        </w:r>
      </w:hyperlink>
    </w:p>
    <w:p>
      <w:pPr>
        <w:pStyle w:val="TOC2"/>
        <w:tabs>
          <w:tab w:val="right" w:leader="dot" w:pos="8306"/>
        </w:tabs>
      </w:pPr>
      <w:hyperlink w:anchor="_Toc9295" w:history="1">
        <w:r>
          <w:rPr>
            <w:rFonts w:ascii="仿宋" w:eastAsia="仿宋" w:hAnsi="仿宋" w:cs="仿宋" w:hint="eastAsia"/>
            <w:lang w:eastAsia="zh-CN"/>
          </w:rPr>
          <w:t>(三)、招标要求</w:t>
        </w:r>
        <w:r>
          <w:tab/>
        </w:r>
        <w:r>
          <w:fldChar w:fldCharType="begin"/>
        </w:r>
        <w:r>
          <w:instrText xml:space="preserve"> PAGEREF _Toc9295 \h </w:instrText>
        </w:r>
        <w:r>
          <w:fldChar w:fldCharType="separate"/>
        </w:r>
        <w:r>
          <w:t>53</w:t>
        </w:r>
        <w:r>
          <w:fldChar w:fldCharType="end"/>
        </w:r>
      </w:hyperlink>
    </w:p>
    <w:p>
      <w:pPr>
        <w:pStyle w:val="TOC2"/>
        <w:tabs>
          <w:tab w:val="right" w:leader="dot" w:pos="8306"/>
        </w:tabs>
      </w:pPr>
      <w:hyperlink w:anchor="_Toc4348" w:history="1">
        <w:r>
          <w:rPr>
            <w:rFonts w:ascii="仿宋" w:eastAsia="仿宋" w:hAnsi="仿宋" w:cs="仿宋" w:hint="eastAsia"/>
            <w:lang w:eastAsia="zh-CN"/>
          </w:rPr>
          <w:t>(四)、招标组织方式</w:t>
        </w:r>
        <w:r>
          <w:tab/>
        </w:r>
        <w:r>
          <w:fldChar w:fldCharType="begin"/>
        </w:r>
        <w:r>
          <w:instrText xml:space="preserve"> PAGEREF _Toc4348 \h </w:instrText>
        </w:r>
        <w:r>
          <w:fldChar w:fldCharType="separate"/>
        </w:r>
        <w:r>
          <w:t>53</w:t>
        </w:r>
        <w:r>
          <w:fldChar w:fldCharType="end"/>
        </w:r>
      </w:hyperlink>
    </w:p>
    <w:p>
      <w:pPr>
        <w:pStyle w:val="TOC2"/>
        <w:tabs>
          <w:tab w:val="right" w:leader="dot" w:pos="8306"/>
        </w:tabs>
      </w:pPr>
      <w:hyperlink w:anchor="_Toc7934" w:history="1">
        <w:r>
          <w:rPr>
            <w:rFonts w:ascii="仿宋" w:eastAsia="仿宋" w:hAnsi="仿宋" w:cs="仿宋" w:hint="eastAsia"/>
            <w:lang w:eastAsia="zh-CN"/>
          </w:rPr>
          <w:t>(五)、招标信息发布</w:t>
        </w:r>
        <w:r>
          <w:tab/>
        </w:r>
        <w:r>
          <w:fldChar w:fldCharType="begin"/>
        </w:r>
        <w:r>
          <w:instrText xml:space="preserve"> PAGEREF _Toc7934 \h </w:instrText>
        </w:r>
        <w:r>
          <w:fldChar w:fldCharType="separate"/>
        </w:r>
        <w:r>
          <w:t>54</w:t>
        </w:r>
        <w:r>
          <w:fldChar w:fldCharType="end"/>
        </w:r>
      </w:hyperlink>
    </w:p>
    <w:p>
      <w:pPr>
        <w:pStyle w:val="TOC1"/>
        <w:tabs>
          <w:tab w:val="right" w:leader="dot" w:pos="8306"/>
        </w:tabs>
      </w:pPr>
      <w:hyperlink w:anchor="_Toc12425" w:history="1">
        <w:r>
          <w:rPr>
            <w:rFonts w:ascii="仿宋" w:eastAsia="仿宋" w:hAnsi="仿宋" w:cs="仿宋" w:hint="eastAsia"/>
            <w:lang w:eastAsia="zh-CN"/>
          </w:rPr>
          <w:t>十二、非电力家用器具人力资源管理方案</w:t>
        </w:r>
        <w:r>
          <w:tab/>
        </w:r>
        <w:r>
          <w:fldChar w:fldCharType="begin"/>
        </w:r>
        <w:r>
          <w:instrText xml:space="preserve"> PAGEREF _Toc12425 \h </w:instrText>
        </w:r>
        <w:r>
          <w:fldChar w:fldCharType="separate"/>
        </w:r>
        <w:r>
          <w:t>54</w:t>
        </w:r>
        <w:r>
          <w:fldChar w:fldCharType="end"/>
        </w:r>
      </w:hyperlink>
    </w:p>
    <w:p>
      <w:pPr>
        <w:pStyle w:val="TOC2"/>
        <w:tabs>
          <w:tab w:val="right" w:leader="dot" w:pos="8306"/>
        </w:tabs>
      </w:pPr>
      <w:hyperlink w:anchor="_Toc25125" w:history="1">
        <w:r>
          <w:rPr>
            <w:rFonts w:ascii="仿宋" w:eastAsia="仿宋" w:hAnsi="仿宋" w:cs="仿宋" w:hint="eastAsia"/>
            <w:lang w:eastAsia="zh-CN"/>
          </w:rPr>
          <w:t>(一)、非电力家用器具人力资源管理原则</w:t>
        </w:r>
        <w:r>
          <w:tab/>
        </w:r>
        <w:r>
          <w:fldChar w:fldCharType="begin"/>
        </w:r>
        <w:r>
          <w:instrText xml:space="preserve"> PAGEREF _Toc25125 \h </w:instrText>
        </w:r>
        <w:r>
          <w:fldChar w:fldCharType="separate"/>
        </w:r>
        <w:r>
          <w:t>54</w:t>
        </w:r>
        <w:r>
          <w:fldChar w:fldCharType="end"/>
        </w:r>
      </w:hyperlink>
    </w:p>
    <w:p>
      <w:pPr>
        <w:pStyle w:val="TOC2"/>
        <w:tabs>
          <w:tab w:val="right" w:leader="dot" w:pos="8306"/>
        </w:tabs>
      </w:pPr>
      <w:hyperlink w:anchor="_Toc4045" w:history="1">
        <w:r>
          <w:rPr>
            <w:rFonts w:ascii="仿宋" w:eastAsia="仿宋" w:hAnsi="仿宋" w:cs="仿宋" w:hint="eastAsia"/>
            <w:lang w:eastAsia="zh-CN"/>
          </w:rPr>
          <w:t>(二)、非电力家用器具人力资源组织架构</w:t>
        </w:r>
        <w:r>
          <w:tab/>
        </w:r>
        <w:r>
          <w:fldChar w:fldCharType="begin"/>
        </w:r>
        <w:r>
          <w:instrText xml:space="preserve"> PAGEREF _Toc4045 \h </w:instrText>
        </w:r>
        <w:r>
          <w:fldChar w:fldCharType="separate"/>
        </w:r>
        <w:r>
          <w:t>55</w:t>
        </w:r>
        <w:r>
          <w:fldChar w:fldCharType="end"/>
        </w:r>
      </w:hyperlink>
    </w:p>
    <w:p>
      <w:pPr>
        <w:pStyle w:val="TOC2"/>
        <w:tabs>
          <w:tab w:val="right" w:leader="dot" w:pos="8306"/>
        </w:tabs>
      </w:pPr>
      <w:hyperlink w:anchor="_Toc8141" w:history="1">
        <w:r>
          <w:rPr>
            <w:rFonts w:ascii="仿宋" w:eastAsia="仿宋" w:hAnsi="仿宋" w:cs="仿宋" w:hint="eastAsia"/>
            <w:lang w:eastAsia="zh-CN"/>
          </w:rPr>
          <w:t>(三)、非电力家用器具人力资源培训与开发方案</w:t>
        </w:r>
        <w:r>
          <w:tab/>
        </w:r>
        <w:r>
          <w:fldChar w:fldCharType="begin"/>
        </w:r>
        <w:r>
          <w:instrText xml:space="preserve"> PAGEREF _Toc8141 \h </w:instrText>
        </w:r>
        <w:r>
          <w:fldChar w:fldCharType="separate"/>
        </w:r>
        <w:r>
          <w:t>57</w:t>
        </w:r>
        <w:r>
          <w:fldChar w:fldCharType="end"/>
        </w:r>
      </w:hyperlink>
    </w:p>
    <w:p>
      <w:pPr>
        <w:pStyle w:val="TOC2"/>
        <w:tabs>
          <w:tab w:val="right" w:leader="dot" w:pos="8306"/>
        </w:tabs>
      </w:pPr>
      <w:hyperlink w:anchor="_Toc17302" w:history="1">
        <w:r>
          <w:rPr>
            <w:rFonts w:ascii="仿宋" w:eastAsia="仿宋" w:hAnsi="仿宋" w:cs="仿宋" w:hint="eastAsia"/>
            <w:lang w:eastAsia="zh-CN"/>
          </w:rPr>
          <w:t>(四)、非电力家用器具人员配置方案</w:t>
        </w:r>
        <w:r>
          <w:tab/>
        </w:r>
        <w:r>
          <w:fldChar w:fldCharType="begin"/>
        </w:r>
        <w:r>
          <w:instrText xml:space="preserve"> PAGEREF _Toc17302 \h </w:instrText>
        </w:r>
        <w:r>
          <w:fldChar w:fldCharType="separate"/>
        </w:r>
        <w:r>
          <w:t>61</w:t>
        </w:r>
        <w:r>
          <w:fldChar w:fldCharType="end"/>
        </w:r>
      </w:hyperlink>
    </w:p>
    <w:p>
      <w:pPr>
        <w:pStyle w:val="TOC2"/>
        <w:tabs>
          <w:tab w:val="right" w:leader="dot" w:pos="8306"/>
        </w:tabs>
      </w:pPr>
      <w:hyperlink w:anchor="_Toc16592" w:history="1">
        <w:r>
          <w:rPr>
            <w:rFonts w:ascii="仿宋" w:eastAsia="仿宋" w:hAnsi="仿宋" w:cs="仿宋" w:hint="eastAsia"/>
            <w:lang w:eastAsia="zh-CN"/>
          </w:rPr>
          <w:t>(五)、非电力家用器具绩效和薪酬管理方案</w:t>
        </w:r>
        <w:r>
          <w:tab/>
        </w:r>
        <w:r>
          <w:fldChar w:fldCharType="begin"/>
        </w:r>
        <w:r>
          <w:instrText xml:space="preserve"> PAGEREF _Toc16592 \h </w:instrText>
        </w:r>
        <w:r>
          <w:fldChar w:fldCharType="separate"/>
        </w:r>
        <w:r>
          <w:t>62</w:t>
        </w:r>
        <w:r>
          <w:fldChar w:fldCharType="end"/>
        </w:r>
      </w:hyperlink>
    </w:p>
    <w:p>
      <w:pPr>
        <w:pStyle w:val="TOC2"/>
        <w:tabs>
          <w:tab w:val="right" w:leader="dot" w:pos="8306"/>
        </w:tabs>
      </w:pPr>
      <w:hyperlink w:anchor="_Toc9100" w:history="1">
        <w:r>
          <w:rPr>
            <w:rFonts w:ascii="仿宋" w:eastAsia="仿宋" w:hAnsi="仿宋" w:cs="仿宋" w:hint="eastAsia"/>
            <w:lang w:eastAsia="zh-CN"/>
          </w:rPr>
          <w:t>(六)、非电力家用器具员工福利管理方案</w:t>
        </w:r>
        <w:r>
          <w:tab/>
        </w:r>
        <w:r>
          <w:fldChar w:fldCharType="begin"/>
        </w:r>
        <w:r>
          <w:instrText xml:space="preserve"> PAGEREF _Toc9100 \h </w:instrText>
        </w:r>
        <w:r>
          <w:fldChar w:fldCharType="separate"/>
        </w:r>
        <w:r>
          <w:t>64</w:t>
        </w:r>
        <w:r>
          <w:fldChar w:fldCharType="end"/>
        </w:r>
      </w:hyperlink>
    </w:p>
    <w:p>
      <w:pPr>
        <w:pStyle w:val="TOC1"/>
        <w:tabs>
          <w:tab w:val="right" w:leader="dot" w:pos="8306"/>
        </w:tabs>
      </w:pPr>
      <w:hyperlink w:anchor="_Toc28554" w:history="1">
        <w:r>
          <w:rPr>
            <w:rFonts w:ascii="仿宋" w:eastAsia="仿宋" w:hAnsi="仿宋" w:cs="仿宋" w:hint="eastAsia"/>
            <w:lang w:eastAsia="zh-CN"/>
          </w:rPr>
          <w:t>十三、环保分析</w:t>
        </w:r>
        <w:r>
          <w:tab/>
        </w:r>
        <w:r>
          <w:fldChar w:fldCharType="begin"/>
        </w:r>
        <w:r>
          <w:instrText xml:space="preserve"> PAGEREF _Toc28554 \h </w:instrText>
        </w:r>
        <w:r>
          <w:fldChar w:fldCharType="separate"/>
        </w:r>
        <w:r>
          <w:t>66</w:t>
        </w:r>
        <w:r>
          <w:fldChar w:fldCharType="end"/>
        </w:r>
      </w:hyperlink>
    </w:p>
    <w:p>
      <w:pPr>
        <w:pStyle w:val="TOC2"/>
        <w:tabs>
          <w:tab w:val="right" w:leader="dot" w:pos="8306"/>
        </w:tabs>
      </w:pPr>
      <w:hyperlink w:anchor="_Toc25773" w:history="1">
        <w:r>
          <w:rPr>
            <w:rFonts w:ascii="仿宋" w:eastAsia="仿宋" w:hAnsi="仿宋" w:cs="仿宋" w:hint="eastAsia"/>
            <w:lang w:eastAsia="zh-CN"/>
          </w:rPr>
          <w:t>(一)、编制依据</w:t>
        </w:r>
        <w:r>
          <w:tab/>
        </w:r>
        <w:r>
          <w:fldChar w:fldCharType="begin"/>
        </w:r>
        <w:r>
          <w:instrText xml:space="preserve"> PAGEREF _Toc25773 \h </w:instrText>
        </w:r>
        <w:r>
          <w:fldChar w:fldCharType="separate"/>
        </w:r>
        <w:r>
          <w:t>66</w:t>
        </w:r>
        <w:r>
          <w:fldChar w:fldCharType="end"/>
        </w:r>
      </w:hyperlink>
    </w:p>
    <w:p>
      <w:pPr>
        <w:pStyle w:val="TOC2"/>
        <w:tabs>
          <w:tab w:val="right" w:leader="dot" w:pos="8306"/>
        </w:tabs>
      </w:pPr>
      <w:hyperlink w:anchor="_Toc6370" w:history="1">
        <w:r>
          <w:rPr>
            <w:rFonts w:ascii="仿宋" w:eastAsia="仿宋" w:hAnsi="仿宋" w:cs="仿宋" w:hint="eastAsia"/>
            <w:lang w:eastAsia="zh-CN"/>
          </w:rPr>
          <w:t>(二)、环境影响合理性分析</w:t>
        </w:r>
        <w:r>
          <w:tab/>
        </w:r>
        <w:r>
          <w:fldChar w:fldCharType="begin"/>
        </w:r>
        <w:r>
          <w:instrText xml:space="preserve"> PAGEREF _Toc6370 \h </w:instrText>
        </w:r>
        <w:r>
          <w:fldChar w:fldCharType="separate"/>
        </w:r>
        <w:r>
          <w:t>66</w:t>
        </w:r>
        <w:r>
          <w:fldChar w:fldCharType="end"/>
        </w:r>
      </w:hyperlink>
    </w:p>
    <w:p>
      <w:pPr>
        <w:pStyle w:val="TOC2"/>
        <w:tabs>
          <w:tab w:val="right" w:leader="dot" w:pos="8306"/>
        </w:tabs>
      </w:pPr>
      <w:hyperlink w:anchor="_Toc9366" w:history="1">
        <w:r>
          <w:rPr>
            <w:rFonts w:ascii="仿宋" w:eastAsia="仿宋" w:hAnsi="仿宋" w:cs="仿宋" w:hint="eastAsia"/>
            <w:lang w:eastAsia="zh-CN"/>
          </w:rPr>
          <w:t>(三)、建设期大气环境影响分析</w:t>
        </w:r>
        <w:r>
          <w:tab/>
        </w:r>
        <w:r>
          <w:fldChar w:fldCharType="begin"/>
        </w:r>
        <w:r>
          <w:instrText xml:space="preserve"> PAGEREF _Toc9366 \h </w:instrText>
        </w:r>
        <w:r>
          <w:fldChar w:fldCharType="separate"/>
        </w:r>
        <w:r>
          <w:t>66</w:t>
        </w:r>
        <w:r>
          <w:fldChar w:fldCharType="end"/>
        </w:r>
      </w:hyperlink>
    </w:p>
    <w:p>
      <w:pPr>
        <w:pStyle w:val="TOC2"/>
        <w:tabs>
          <w:tab w:val="right" w:leader="dot" w:pos="8306"/>
        </w:tabs>
      </w:pPr>
      <w:hyperlink w:anchor="_Toc7921" w:history="1">
        <w:r>
          <w:rPr>
            <w:rFonts w:ascii="仿宋" w:eastAsia="仿宋" w:hAnsi="仿宋" w:cs="仿宋" w:hint="eastAsia"/>
            <w:lang w:eastAsia="zh-CN"/>
          </w:rPr>
          <w:t>(四)、建设期水环境影响分析</w:t>
        </w:r>
        <w:r>
          <w:tab/>
        </w:r>
        <w:r>
          <w:fldChar w:fldCharType="begin"/>
        </w:r>
        <w:r>
          <w:instrText xml:space="preserve"> PAGEREF _Toc7921 \h </w:instrText>
        </w:r>
        <w:r>
          <w:fldChar w:fldCharType="separate"/>
        </w:r>
        <w:r>
          <w:t>68</w:t>
        </w:r>
        <w:r>
          <w:fldChar w:fldCharType="end"/>
        </w:r>
      </w:hyperlink>
    </w:p>
    <w:p>
      <w:pPr>
        <w:pStyle w:val="TOC2"/>
        <w:tabs>
          <w:tab w:val="right" w:leader="dot" w:pos="8306"/>
        </w:tabs>
      </w:pPr>
      <w:hyperlink w:anchor="_Toc21547" w:history="1">
        <w:r>
          <w:rPr>
            <w:rFonts w:ascii="仿宋" w:eastAsia="仿宋" w:hAnsi="仿宋" w:cs="仿宋" w:hint="eastAsia"/>
            <w:lang w:eastAsia="zh-CN"/>
          </w:rPr>
          <w:t>(五)、建设期固体废弃物环境影响分析</w:t>
        </w:r>
        <w:r>
          <w:tab/>
        </w:r>
        <w:r>
          <w:fldChar w:fldCharType="begin"/>
        </w:r>
        <w:r>
          <w:instrText xml:space="preserve"> PAGEREF _Toc21547 \h </w:instrText>
        </w:r>
        <w:r>
          <w:fldChar w:fldCharType="separate"/>
        </w:r>
        <w:r>
          <w:t>68</w:t>
        </w:r>
        <w:r>
          <w:fldChar w:fldCharType="end"/>
        </w:r>
      </w:hyperlink>
    </w:p>
    <w:p>
      <w:pPr>
        <w:pStyle w:val="TOC2"/>
        <w:tabs>
          <w:tab w:val="right" w:leader="dot" w:pos="8306"/>
        </w:tabs>
      </w:pPr>
      <w:hyperlink w:anchor="_Toc4496" w:history="1">
        <w:r>
          <w:rPr>
            <w:rFonts w:ascii="仿宋" w:eastAsia="仿宋" w:hAnsi="仿宋" w:cs="仿宋" w:hint="eastAsia"/>
            <w:lang w:eastAsia="zh-CN"/>
          </w:rPr>
          <w:t>(六)、建设期声环境影响分析</w:t>
        </w:r>
        <w:r>
          <w:tab/>
        </w:r>
        <w:r>
          <w:fldChar w:fldCharType="begin"/>
        </w:r>
        <w:r>
          <w:instrText xml:space="preserve"> PAGEREF _Toc4496 \h </w:instrText>
        </w:r>
        <w:r>
          <w:fldChar w:fldCharType="separate"/>
        </w:r>
        <w:r>
          <w:t>69</w:t>
        </w:r>
        <w:r>
          <w:fldChar w:fldCharType="end"/>
        </w:r>
      </w:hyperlink>
    </w:p>
    <w:p>
      <w:pPr>
        <w:pStyle w:val="TOC2"/>
        <w:tabs>
          <w:tab w:val="right" w:leader="dot" w:pos="8306"/>
        </w:tabs>
      </w:pPr>
      <w:hyperlink w:anchor="_Toc9303" w:history="1">
        <w:r>
          <w:rPr>
            <w:rFonts w:ascii="仿宋" w:eastAsia="仿宋" w:hAnsi="仿宋" w:cs="仿宋" w:hint="eastAsia"/>
            <w:lang w:eastAsia="zh-CN"/>
          </w:rPr>
          <w:t>(七)、环境管理分析</w:t>
        </w:r>
        <w:r>
          <w:tab/>
        </w:r>
        <w:r>
          <w:fldChar w:fldCharType="begin"/>
        </w:r>
        <w:r>
          <w:instrText xml:space="preserve"> PAGEREF _Toc9303 \h </w:instrText>
        </w:r>
        <w:r>
          <w:fldChar w:fldCharType="separate"/>
        </w:r>
        <w:r>
          <w:t>70</w:t>
        </w:r>
        <w:r>
          <w:fldChar w:fldCharType="end"/>
        </w:r>
      </w:hyperlink>
    </w:p>
    <w:p>
      <w:pPr>
        <w:pStyle w:val="TOC2"/>
        <w:tabs>
          <w:tab w:val="right" w:leader="dot" w:pos="8306"/>
        </w:tabs>
      </w:pPr>
      <w:hyperlink w:anchor="_Toc9357" w:history="1">
        <w:r>
          <w:rPr>
            <w:rFonts w:ascii="仿宋" w:eastAsia="仿宋" w:hAnsi="仿宋" w:cs="仿宋" w:hint="eastAsia"/>
            <w:lang w:eastAsia="zh-CN"/>
          </w:rPr>
          <w:t>(八)、结论及建议</w:t>
        </w:r>
        <w:r>
          <w:tab/>
        </w:r>
        <w:r>
          <w:fldChar w:fldCharType="begin"/>
        </w:r>
        <w:r>
          <w:instrText xml:space="preserve"> PAGEREF _Toc9357 \h </w:instrText>
        </w:r>
        <w:r>
          <w:fldChar w:fldCharType="separate"/>
        </w:r>
        <w:r>
          <w:t>72</w:t>
        </w:r>
        <w:r>
          <w:fldChar w:fldCharType="end"/>
        </w:r>
      </w:hyperlink>
    </w:p>
    <w:p>
      <w:pPr>
        <w:pStyle w:val="TOC1"/>
        <w:tabs>
          <w:tab w:val="right" w:leader="dot" w:pos="8306"/>
        </w:tabs>
      </w:pPr>
      <w:hyperlink w:anchor="_Toc28159" w:history="1">
        <w:r>
          <w:rPr>
            <w:rFonts w:ascii="仿宋" w:eastAsia="仿宋" w:hAnsi="仿宋" w:cs="仿宋" w:hint="eastAsia"/>
            <w:lang w:eastAsia="zh-CN"/>
          </w:rPr>
          <w:t>十四、非电力家用器具质量管理方案</w:t>
        </w:r>
        <w:r>
          <w:tab/>
        </w:r>
        <w:r>
          <w:fldChar w:fldCharType="begin"/>
        </w:r>
        <w:r>
          <w:instrText xml:space="preserve"> PAGEREF _Toc28159 \h </w:instrText>
        </w:r>
        <w:r>
          <w:fldChar w:fldCharType="separate"/>
        </w:r>
        <w:r>
          <w:t>73</w:t>
        </w:r>
        <w:r>
          <w:fldChar w:fldCharType="end"/>
        </w:r>
      </w:hyperlink>
    </w:p>
    <w:p>
      <w:pPr>
        <w:pStyle w:val="TOC2"/>
        <w:tabs>
          <w:tab w:val="right" w:leader="dot" w:pos="8306"/>
        </w:tabs>
      </w:pPr>
      <w:hyperlink w:anchor="_Toc6235" w:history="1">
        <w:r>
          <w:rPr>
            <w:rFonts w:ascii="仿宋" w:eastAsia="仿宋" w:hAnsi="仿宋" w:cs="仿宋" w:hint="eastAsia"/>
            <w:lang w:eastAsia="zh-CN"/>
          </w:rPr>
          <w:t>(一)、非电力家用器具全面质量管理方案</w:t>
        </w:r>
        <w:r>
          <w:tab/>
        </w:r>
        <w:r>
          <w:fldChar w:fldCharType="begin"/>
        </w:r>
        <w:r>
          <w:instrText xml:space="preserve"> PAGEREF _Toc6235 \h </w:instrText>
        </w:r>
        <w:r>
          <w:fldChar w:fldCharType="separate"/>
        </w:r>
        <w:r>
          <w:t>73</w:t>
        </w:r>
        <w:r>
          <w:fldChar w:fldCharType="end"/>
        </w:r>
      </w:hyperlink>
    </w:p>
    <w:p>
      <w:pPr>
        <w:pStyle w:val="TOC2"/>
        <w:tabs>
          <w:tab w:val="right" w:leader="dot" w:pos="8306"/>
        </w:tabs>
      </w:pPr>
      <w:hyperlink w:anchor="_Toc5727" w:history="1">
        <w:r>
          <w:rPr>
            <w:rFonts w:ascii="仿宋" w:eastAsia="仿宋" w:hAnsi="仿宋" w:cs="仿宋" w:hint="eastAsia"/>
            <w:lang w:eastAsia="zh-CN"/>
          </w:rPr>
          <w:t>(二)、非电力家用器具质量管理要求</w:t>
        </w:r>
        <w:r>
          <w:tab/>
        </w:r>
        <w:r>
          <w:fldChar w:fldCharType="begin"/>
        </w:r>
        <w:r>
          <w:instrText xml:space="preserve"> PAGEREF _Toc5727 \h </w:instrText>
        </w:r>
        <w:r>
          <w:fldChar w:fldCharType="separate"/>
        </w:r>
        <w:r>
          <w:t>74</w:t>
        </w:r>
        <w:r>
          <w:fldChar w:fldCharType="end"/>
        </w:r>
      </w:hyperlink>
    </w:p>
    <w:p>
      <w:pPr>
        <w:pStyle w:val="TOC2"/>
        <w:tabs>
          <w:tab w:val="right" w:leader="dot" w:pos="8306"/>
        </w:tabs>
      </w:pPr>
      <w:hyperlink w:anchor="_Toc12667" w:history="1">
        <w:r>
          <w:rPr>
            <w:rFonts w:ascii="仿宋" w:eastAsia="仿宋" w:hAnsi="仿宋" w:cs="仿宋" w:hint="eastAsia"/>
            <w:lang w:eastAsia="zh-CN"/>
          </w:rPr>
          <w:t>(三)、非电力家用器具质量成本管理方案</w:t>
        </w:r>
        <w:r>
          <w:tab/>
        </w:r>
        <w:r>
          <w:fldChar w:fldCharType="begin"/>
        </w:r>
        <w:r>
          <w:instrText xml:space="preserve"> PAGEREF _Toc12667 \h </w:instrText>
        </w:r>
        <w:r>
          <w:fldChar w:fldCharType="separate"/>
        </w:r>
        <w:r>
          <w:t>76</w:t>
        </w:r>
        <w:r>
          <w:fldChar w:fldCharType="end"/>
        </w:r>
      </w:hyperlink>
    </w:p>
    <w:p>
      <w:pPr>
        <w:pStyle w:val="TOC2"/>
        <w:tabs>
          <w:tab w:val="right" w:leader="dot" w:pos="8306"/>
        </w:tabs>
      </w:pPr>
      <w:hyperlink w:anchor="_Toc15200" w:history="1">
        <w:r>
          <w:rPr>
            <w:rFonts w:ascii="仿宋" w:eastAsia="仿宋" w:hAnsi="仿宋" w:cs="仿宋" w:hint="eastAsia"/>
            <w:lang w:eastAsia="zh-CN"/>
          </w:rPr>
          <w:t>(四)、非电力家用器具顾客需求管理方案</w:t>
        </w:r>
        <w:r>
          <w:tab/>
        </w:r>
        <w:r>
          <w:fldChar w:fldCharType="begin"/>
        </w:r>
        <w:r>
          <w:instrText xml:space="preserve"> PAGEREF _Toc15200 \h </w:instrText>
        </w:r>
        <w:r>
          <w:fldChar w:fldCharType="separate"/>
        </w:r>
        <w:r>
          <w:t>78</w:t>
        </w:r>
        <w:r>
          <w:fldChar w:fldCharType="end"/>
        </w:r>
      </w:hyperlink>
    </w:p>
    <w:p>
      <w:pPr>
        <w:pStyle w:val="TOC1"/>
        <w:tabs>
          <w:tab w:val="right" w:leader="dot" w:pos="8306"/>
        </w:tabs>
      </w:pPr>
      <w:hyperlink w:anchor="_Toc31728" w:history="1">
        <w:r>
          <w:rPr>
            <w:rFonts w:ascii="仿宋" w:eastAsia="仿宋" w:hAnsi="仿宋" w:cs="仿宋" w:hint="eastAsia"/>
            <w:lang w:eastAsia="zh-CN"/>
          </w:rPr>
          <w:t>十五、非电力家用器具商业模式</w:t>
        </w:r>
        <w:r>
          <w:tab/>
        </w:r>
        <w:r>
          <w:fldChar w:fldCharType="begin"/>
        </w:r>
        <w:r>
          <w:instrText xml:space="preserve"> PAGEREF _Toc31728 \h </w:instrText>
        </w:r>
        <w:r>
          <w:fldChar w:fldCharType="separate"/>
        </w:r>
        <w:r>
          <w:t>80</w:t>
        </w:r>
        <w:r>
          <w:fldChar w:fldCharType="end"/>
        </w:r>
      </w:hyperlink>
    </w:p>
    <w:p>
      <w:pPr>
        <w:pStyle w:val="TOC2"/>
        <w:tabs>
          <w:tab w:val="right" w:leader="dot" w:pos="8306"/>
        </w:tabs>
      </w:pPr>
      <w:hyperlink w:anchor="_Toc4023" w:history="1">
        <w:r>
          <w:rPr>
            <w:rFonts w:ascii="仿宋" w:eastAsia="仿宋" w:hAnsi="仿宋" w:cs="仿宋" w:hint="eastAsia"/>
            <w:lang w:eastAsia="zh-CN"/>
          </w:rPr>
          <w:t>(一)、非电力家用器具新型运营方式</w:t>
        </w:r>
        <w:r>
          <w:tab/>
        </w:r>
        <w:r>
          <w:fldChar w:fldCharType="begin"/>
        </w:r>
        <w:r>
          <w:instrText xml:space="preserve"> PAGEREF _Toc4023 \h </w:instrText>
        </w:r>
        <w:r>
          <w:fldChar w:fldCharType="separate"/>
        </w:r>
        <w:r>
          <w:t>80</w:t>
        </w:r>
        <w:r>
          <w:fldChar w:fldCharType="end"/>
        </w:r>
      </w:hyperlink>
    </w:p>
    <w:p>
      <w:pPr>
        <w:pStyle w:val="TOC2"/>
        <w:tabs>
          <w:tab w:val="right" w:leader="dot" w:pos="8306"/>
        </w:tabs>
      </w:pPr>
      <w:hyperlink w:anchor="_Toc17266" w:history="1">
        <w:r>
          <w:rPr>
            <w:rFonts w:ascii="仿宋" w:eastAsia="仿宋" w:hAnsi="仿宋" w:cs="仿宋" w:hint="eastAsia"/>
            <w:lang w:eastAsia="zh-CN"/>
          </w:rPr>
          <w:t>(二)、非电力家用器具数字化发展方案</w:t>
        </w:r>
        <w:r>
          <w:tab/>
        </w:r>
        <w:r>
          <w:fldChar w:fldCharType="begin"/>
        </w:r>
        <w:r>
          <w:instrText xml:space="preserve"> PAGEREF _Toc17266 \h </w:instrText>
        </w:r>
        <w:r>
          <w:fldChar w:fldCharType="separate"/>
        </w:r>
        <w:r>
          <w:t>81</w:t>
        </w:r>
        <w:r>
          <w:fldChar w:fldCharType="end"/>
        </w:r>
      </w:hyperlink>
    </w:p>
    <w:p>
      <w:pPr>
        <w:pStyle w:val="TOC2"/>
        <w:tabs>
          <w:tab w:val="right" w:leader="dot" w:pos="8306"/>
        </w:tabs>
        <w:sectPr>
          <w:headerReference w:type="even" r:id="rId12"/>
          <w:headerReference w:type="default" r:id="rId13"/>
          <w:footerReference w:type="default" r:id="rId14"/>
          <w:headerReference w:type="first" r:id="rId15"/>
          <w:type w:val="nextPage"/>
          <w:pgSz w:w="11906" w:h="16838"/>
          <w:pgMar w:top="1440" w:right="1800" w:bottom="1440" w:left="1800" w:header="851" w:footer="992" w:gutter="0"/>
          <w:pgNumType w:start="3"/>
          <w:cols w:num="1" w:space="425"/>
          <w:titlePg w:val="0"/>
          <w:docGrid w:type="lines" w:linePitch="312" w:charSpace="0"/>
        </w:sectPr>
      </w:pPr>
      <w:hyperlink w:anchor="_Toc19648" w:history="1">
        <w:r>
          <w:rPr>
            <w:rFonts w:ascii="仿宋" w:eastAsia="仿宋" w:hAnsi="仿宋" w:cs="仿宋" w:hint="eastAsia"/>
            <w:lang w:eastAsia="zh-CN"/>
          </w:rPr>
          <w:t>(三)、非电力家用器具企业文化建设方案</w:t>
        </w:r>
        <w:r>
          <w:tab/>
        </w:r>
        <w:r>
          <w:fldChar w:fldCharType="begin"/>
        </w:r>
        <w:r>
          <w:instrText xml:space="preserve"> PAGEREF _Toc19648 \h </w:instrText>
        </w:r>
        <w:r>
          <w:fldChar w:fldCharType="separate"/>
        </w:r>
        <w:r>
          <w:t>82</w:t>
        </w:r>
        <w:r>
          <w:fldChar w:fldCharType="end"/>
        </w:r>
      </w:hyperlink>
    </w:p>
    <w:p>
      <w:pPr>
        <w:pStyle w:val="TOC2"/>
        <w:tabs>
          <w:tab w:val="right" w:leader="dot" w:pos="8306"/>
        </w:tabs>
      </w:pPr>
      <w:hyperlink w:anchor="_Toc11852" w:history="1">
        <w:r>
          <w:rPr>
            <w:rFonts w:ascii="仿宋" w:eastAsia="仿宋" w:hAnsi="仿宋" w:cs="仿宋" w:hint="eastAsia"/>
            <w:lang w:eastAsia="zh-CN"/>
          </w:rPr>
          <w:t>(四)、非电力家用器具供应链管理</w:t>
        </w:r>
        <w:r>
          <w:tab/>
        </w:r>
        <w:r>
          <w:fldChar w:fldCharType="begin"/>
        </w:r>
        <w:r>
          <w:instrText xml:space="preserve"> PAGEREF _Toc11852 \h </w:instrText>
        </w:r>
        <w:r>
          <w:fldChar w:fldCharType="separate"/>
        </w:r>
        <w:r>
          <w:t>83</w:t>
        </w:r>
        <w:r>
          <w:fldChar w:fldCharType="end"/>
        </w:r>
      </w:hyperlink>
    </w:p>
    <w:p>
      <w:pPr>
        <w:sectPr>
          <w:headerReference w:type="even" r:id="rId16"/>
          <w:headerReference w:type="default" r:id="rId17"/>
          <w:footerReference w:type="default" r:id="rId18"/>
          <w:headerReference w:type="first" r:id="rId19"/>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在商业的大舞台上，机遇与挑战并存，这份建议书旨在为一项新兴创业项目树立明确的方向。我们聚焦于创新和满足市场需求，致力于打造一个充满活力的企业。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这份建议书将深入分析市场环境，竞争态势，战略计划，以确保我们的产品或服务能够超越客户期望，抢占市场份额，降低风险，同时为投资者提供可持续的回报。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我们的目标是构建一个可信赖的企业，为社会创造积极影响，为员工提供发展机会，同时为股东创造增值。我们坚信创业的力量，相信创新和坚韧将助力我们不断前进。</w:t>
      </w:r>
    </w:p>
    <w:p>
      <w:pPr>
        <w:ind w:firstLine="560" w:firstLineChars="200"/>
        <w:rPr>
          <w:rFonts w:ascii="仿宋" w:eastAsia="仿宋" w:hAnsi="仿宋" w:cs="仿宋" w:hint="eastAsia"/>
          <w:sz w:val="28"/>
        </w:rPr>
      </w:pPr>
      <w:r>
        <w:rPr>
          <w:rFonts w:ascii="仿宋" w:eastAsia="仿宋" w:hAnsi="仿宋" w:cs="仿宋" w:hint="eastAsia"/>
          <w:sz w:val="28"/>
          <w:lang w:eastAsia="zh-CN"/>
        </w:rPr>
        <w:t>这份项目建议书标志着未来成功的开端，它凝聚了对市场需求的深刻洞察和对商机的坚定信念。</w:t>
      </w:r>
    </w:p>
    <w:p>
      <w:pPr>
        <w:pStyle w:val="Heading1"/>
        <w:ind w:firstLine="560" w:firstLineChars="200"/>
        <w:rPr>
          <w:rFonts w:ascii="仿宋" w:eastAsia="仿宋" w:hAnsi="仿宋" w:cs="仿宋" w:hint="eastAsia"/>
          <w:sz w:val="28"/>
          <w:lang w:eastAsia="zh-CN"/>
        </w:rPr>
      </w:pPr>
      <w:bookmarkStart w:id="2" w:name="_Toc23522"/>
      <w:r>
        <w:rPr>
          <w:rFonts w:ascii="仿宋" w:eastAsia="仿宋" w:hAnsi="仿宋" w:cs="仿宋" w:hint="eastAsia"/>
          <w:sz w:val="28"/>
          <w:lang w:eastAsia="zh-CN"/>
        </w:rPr>
        <w:t>一、建设规模与产品方案</w:t>
      </w:r>
      <w:bookmarkEnd w:id="2"/>
    </w:p>
    <w:p>
      <w:pPr>
        <w:pStyle w:val="Heading2"/>
        <w:rPr>
          <w:rFonts w:ascii="仿宋" w:eastAsia="仿宋" w:hAnsi="仿宋" w:cs="仿宋" w:hint="eastAsia"/>
          <w:lang w:eastAsia="zh-CN"/>
        </w:rPr>
      </w:pPr>
      <w:bookmarkStart w:id="3" w:name="_Toc7832"/>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(一)非电力家用器具项目场地规模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该非电力家用器具项目总占地面积XX平方米（折合约XX亩），预计场区规划总建筑面积XX平方米。</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(二)产能规模</w:t>
      </w:r>
    </w:p>
    <w:p>
      <w:pPr>
        <w:ind w:firstLine="560" w:firstLineChars="200"/>
        <w:rPr>
          <w:rFonts w:ascii="仿宋" w:eastAsia="仿宋" w:hAnsi="仿宋" w:cs="仿宋" w:hint="eastAsia"/>
          <w:sz w:val="28"/>
        </w:rPr>
        <w:sectPr>
          <w:headerReference w:type="even" r:id="rId20"/>
          <w:headerReference w:type="default" r:id="rId21"/>
          <w:footerReference w:type="default" r:id="rId22"/>
          <w:headerReference w:type="first" r:id="rId2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根据国内外市场需求和XX集团有限公司建设能力分析，建设规模确定达产年产XX，预计年营业收入XX万元。</w:t>
      </w:r>
    </w:p>
    <w:p>
      <w:pPr>
        <w:pStyle w:val="Heading2"/>
        <w:ind w:firstLine="560" w:firstLineChars="200"/>
        <w:rPr>
          <w:rFonts w:ascii="仿宋" w:eastAsia="仿宋" w:hAnsi="仿宋" w:cs="仿宋" w:hint="eastAsia"/>
          <w:sz w:val="28"/>
          <w:lang w:eastAsia="zh-CN"/>
        </w:rPr>
      </w:pPr>
      <w:bookmarkStart w:id="4" w:name="_Toc564"/>
      <w:r>
        <w:rPr>
          <w:rFonts w:ascii="仿宋" w:eastAsia="仿宋" w:hAnsi="仿宋" w:cs="仿宋" w:hint="eastAsia"/>
          <w:sz w:val="28"/>
          <w:lang w:eastAsia="zh-CN"/>
        </w:rPr>
        <w:t>(二)、产品规划方案及生产纲领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本非电力家用器具项目旨在开发和生产具有市场竞争力的非电力家用器具产品，满足不同客户群体的需求。产品规划方案如下：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1.1. 产品种类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根据市场需求和技术可行性，设计生产XX种系列产品，覆盖不同规格、功能和应用领域。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1.2. 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产品应具备高性能、高效率、可靠性强等特点，以满足行业最新发展要求。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1.3. 产品品质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产品品质应符合国家和行业标准，保证产品的安全、可靠、环保和高效。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生产纲领</w:t>
      </w:r>
    </w:p>
    <w:p>
      <w:pPr>
        <w:ind w:firstLine="560" w:firstLineChars="200"/>
        <w:rPr>
          <w:rFonts w:ascii="仿宋" w:eastAsia="仿宋" w:hAnsi="仿宋" w:cs="仿宋" w:hint="eastAsia"/>
          <w:sz w:val="28"/>
        </w:rPr>
      </w:pPr>
      <w:r>
        <w:rPr>
          <w:rFonts w:ascii="仿宋" w:eastAsia="仿宋" w:hAnsi="仿宋" w:cs="仿宋" w:hint="eastAsia"/>
          <w:sz w:val="28"/>
          <w:lang w:eastAsia="zh-CN"/>
        </w:rPr>
        <w:t>2.1. 制造工艺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采用先进的制造工艺，确保产品生产过程的高效、精准和可控。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2.2. 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优化生产流程，提高生产效率，降低生产成本，提升产品的市场竞争力。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质量管理</w:t>
      </w:r>
    </w:p>
    <w:p>
      <w:pPr>
        <w:ind w:firstLine="560" w:firstLineChars="200"/>
        <w:rPr>
          <w:rFonts w:ascii="仿宋" w:eastAsia="仿宋" w:hAnsi="仿宋" w:cs="仿宋" w:hint="eastAsia"/>
          <w:sz w:val="28"/>
        </w:rPr>
        <w:sectPr>
          <w:headerReference w:type="even" r:id="rId24"/>
          <w:headerReference w:type="default" r:id="rId25"/>
          <w:footerReference w:type="default" r:id="rId26"/>
          <w:headerReference w:type="first" r:id="rId27"/>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强化质量管理体系，全面控制产品生产过程，确保产品品质达到标准要求。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2.4. 环保和安全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遵循环保和安全规范，积极采取环保措施，确保生产过程中对环境的友好和员工的安全。</w:t>
      </w:r>
    </w:p>
    <w:p>
      <w:pPr>
        <w:pStyle w:val="Heading1"/>
        <w:ind w:firstLine="560" w:firstLineChars="200"/>
        <w:rPr>
          <w:rFonts w:ascii="仿宋" w:eastAsia="仿宋" w:hAnsi="仿宋" w:cs="仿宋" w:hint="eastAsia"/>
          <w:sz w:val="28"/>
          <w:lang w:eastAsia="zh-CN"/>
        </w:rPr>
      </w:pPr>
      <w:bookmarkStart w:id="5" w:name="_Toc10135"/>
      <w:r>
        <w:rPr>
          <w:rFonts w:ascii="仿宋" w:eastAsia="仿宋" w:hAnsi="仿宋" w:cs="仿宋" w:hint="eastAsia"/>
          <w:sz w:val="28"/>
          <w:lang w:eastAsia="zh-CN"/>
        </w:rPr>
        <w:t>二、非电力家用器具项目绪论</w:t>
      </w:r>
      <w:bookmarkEnd w:id="5"/>
    </w:p>
    <w:p>
      <w:pPr>
        <w:pStyle w:val="Heading2"/>
        <w:rPr>
          <w:rFonts w:ascii="仿宋" w:eastAsia="仿宋" w:hAnsi="仿宋" w:cs="仿宋" w:hint="eastAsia"/>
          <w:lang w:eastAsia="zh-CN"/>
        </w:rPr>
      </w:pPr>
      <w:bookmarkStart w:id="6" w:name="_Toc3195"/>
      <w:r>
        <w:rPr>
          <w:rFonts w:ascii="仿宋" w:eastAsia="仿宋" w:hAnsi="仿宋" w:cs="仿宋" w:hint="eastAsia"/>
          <w:lang w:eastAsia="zh-CN"/>
        </w:rPr>
        <w:t>(一)、非电力家用器具项目名称及建设性质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(一)非电力家用器具项目名称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XXXX非电力家用器具项目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(二)非电力家用器具项目建设性质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XXXX非电力家用器具项目</w:t>
      </w:r>
    </w:p>
    <w:p>
      <w:pPr>
        <w:pStyle w:val="Heading2"/>
        <w:ind w:firstLine="560" w:firstLineChars="200"/>
        <w:rPr>
          <w:rFonts w:ascii="仿宋" w:eastAsia="仿宋" w:hAnsi="仿宋" w:cs="仿宋" w:hint="eastAsia"/>
          <w:sz w:val="28"/>
          <w:lang w:eastAsia="zh-CN"/>
        </w:rPr>
      </w:pPr>
      <w:bookmarkStart w:id="7" w:name="_Toc19858"/>
      <w:r>
        <w:rPr>
          <w:rFonts w:ascii="仿宋" w:eastAsia="仿宋" w:hAnsi="仿宋" w:cs="仿宋" w:hint="eastAsia"/>
          <w:sz w:val="28"/>
          <w:lang w:eastAsia="zh-CN"/>
        </w:rPr>
        <w:t>(二)、非电力家用器具项目承办单位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(一)非电力家用器具项目实施主体</w:t>
      </w:r>
    </w:p>
    <w:p>
      <w:pPr>
        <w:ind w:firstLine="560" w:firstLineChars="200"/>
        <w:rPr>
          <w:rFonts w:ascii="仿宋" w:eastAsia="仿宋" w:hAnsi="仿宋" w:cs="仿宋" w:hint="eastAsia"/>
          <w:sz w:val="28"/>
        </w:rPr>
      </w:pPr>
      <w:r>
        <w:rPr>
          <w:rFonts w:ascii="仿宋" w:eastAsia="仿宋" w:hAnsi="仿宋" w:cs="仿宋" w:hint="eastAsia"/>
          <w:sz w:val="28"/>
          <w:lang w:eastAsia="zh-CN"/>
        </w:rPr>
        <w:t>此非电力家用器具项目由XXX有限公司负责实施，我们拥有丰富的经验及专业的团队，将为客户提供优质的服务。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(二)联系人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该非电力家用器具项目联系人XX，他将为客户提供详尽的非电力家用器具项目信息。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(三)建设单位概述</w:t>
      </w:r>
    </w:p>
    <w:p>
      <w:pPr>
        <w:ind w:firstLine="560" w:firstLineChars="200"/>
        <w:rPr>
          <w:rFonts w:ascii="仿宋" w:eastAsia="仿宋" w:hAnsi="仿宋" w:cs="仿宋" w:hint="eastAsia"/>
          <w:sz w:val="28"/>
        </w:rPr>
        <w:sectPr>
          <w:headerReference w:type="even" r:id="rId28"/>
          <w:headerReference w:type="default" r:id="rId29"/>
          <w:footerReference w:type="default" r:id="rId30"/>
          <w:headerReference w:type="first" r:id="rId31"/>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公司一直秉承“以人为本，诚信经营”的理念，专注于为客户提供卓越的产品和服务。我们不仅积极应对市场变化，更注重以市场为导向，积极与客户沟通交流，努力满足客户需求。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公司拥有一支专业的团队，具备强大的技术实力、丰富的运营经验和可靠的品质保证体系。我们将继续投入资源进行供应链构建与管理、新技术新工艺新材料研发等方面的工作，以提升公司的核心竞争力。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我们始终坚持负责任的态度，严格遵守相关法律法规和标准要求，注重产品安全和环境保护。我们将持续推进科技创新，为行业提供先进适用的解决方案，为社会提供安全、可靠、优质的产品和服务。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我们将以“梦想、责任、忠诚、一流”的核心价值观为指引，积极推进业务体系、管控体系和人才队伍体系重塑，加强团队能力建设，提升核心竞争力，致力于将公司打造成为国内一流的供应链管理平台。我们期待与您携手共创美好未来！</w:t>
      </w:r>
    </w:p>
    <w:p>
      <w:pPr>
        <w:pStyle w:val="Heading2"/>
        <w:ind w:firstLine="560" w:firstLineChars="200"/>
        <w:rPr>
          <w:rFonts w:ascii="仿宋" w:eastAsia="仿宋" w:hAnsi="仿宋" w:cs="仿宋" w:hint="eastAsia"/>
          <w:sz w:val="28"/>
          <w:lang w:eastAsia="zh-CN"/>
        </w:rPr>
      </w:pPr>
      <w:bookmarkStart w:id="8" w:name="_Toc11829"/>
      <w:r>
        <w:rPr>
          <w:rFonts w:ascii="仿宋" w:eastAsia="仿宋" w:hAnsi="仿宋" w:cs="仿宋" w:hint="eastAsia"/>
          <w:sz w:val="28"/>
          <w:lang w:eastAsia="zh-CN"/>
        </w:rPr>
        <w:t>(三)、非电力家用器具项目定位及建设理由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非电力家用器具项目定位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本非电力家用器具项目的定位是在数字化时代背景下，为个人和企业提供高效、智能、个性化的非电力家用器具服务。通过运用先进的技术手段和创新的商业模式，我们致力于满足用户对于非电力家用器具的多样化需求，提供优质的解决方案，打造一个便捷、可信赖的非电力家用器具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建设理由</w:t>
      </w:r>
    </w:p>
    <w:p>
      <w:pPr>
        <w:ind w:firstLine="560" w:firstLineChars="200"/>
        <w:rPr>
          <w:rFonts w:ascii="仿宋" w:eastAsia="仿宋" w:hAnsi="仿宋" w:cs="仿宋" w:hint="eastAsia"/>
          <w:sz w:val="28"/>
        </w:rPr>
        <w:sectPr>
          <w:headerReference w:type="even" r:id="rId32"/>
          <w:headerReference w:type="default" r:id="rId33"/>
          <w:footerReference w:type="default" r:id="rId34"/>
          <w:headerReference w:type="first" r:id="rId35"/>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当今数字化社会中，人们对于非电力家用器具的需求日益增加。随着互联网的普及和移动设备的智能化，个人和企业需要更加智能化、定制化、高效率的非电力家用器具服务来满足日益复杂的需求。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技术发展支撑: 当前，人工智能、大数据分析和自然语言处理技术得到迅速发展，为实现智能化非电力家用器具提供了强有力的技术支持。我们将充分利用这些技术，提供智能化的非电力家用器具解决方案。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竞争优势与创新点: 我们将致力于开发创新的算法和模型，提高非电力家用器具的准确度和效率。通过用户行为分析、智能推荐系统等创新技术，实现个性化定制，提供更符合用户需求的非电力家用器具服务，从而在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可持续发展和商业模式: 我们将采用可持续的商业模式，包括基于服务的收费模式、广告推广、合作伙伴关系等多种盈利方式，以确保非电力家用器具项目长期稳定的发展并持续为用户提供优质的服务。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通过以上建设理由，我们确信本非电力家用器具项目将满足现代社会对于智能化非电力家用器具的迫切需求，为用户带来更高效、更智能、更便捷的使用体验，实现商业价值与社会价值的双丰收。</w:t>
      </w:r>
    </w:p>
    <w:p>
      <w:pPr>
        <w:pStyle w:val="Heading2"/>
        <w:ind w:firstLine="560" w:firstLineChars="200"/>
        <w:rPr>
          <w:rFonts w:ascii="仿宋" w:eastAsia="仿宋" w:hAnsi="仿宋" w:cs="仿宋" w:hint="eastAsia"/>
          <w:sz w:val="28"/>
          <w:lang w:eastAsia="zh-CN"/>
        </w:rPr>
      </w:pPr>
      <w:bookmarkStart w:id="9" w:name="_Toc1800"/>
      <w:r>
        <w:rPr>
          <w:rFonts w:ascii="仿宋" w:eastAsia="仿宋" w:hAnsi="仿宋" w:cs="仿宋" w:hint="eastAsia"/>
          <w:sz w:val="28"/>
          <w:lang w:eastAsia="zh-CN"/>
        </w:rPr>
        <w:t>(四)、报告编制说明</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一、报告编制依据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本项目建议书的编制依据包括但不限于以下几点：</w:t>
      </w:r>
    </w:p>
    <w:p>
      <w:pPr>
        <w:ind w:firstLine="560" w:firstLineChars="200"/>
        <w:rPr>
          <w:rFonts w:ascii="仿宋" w:eastAsia="仿宋" w:hAnsi="仿宋" w:cs="仿宋" w:hint="eastAsia"/>
          <w:sz w:val="28"/>
        </w:rPr>
        <w:sectPr>
          <w:headerReference w:type="even" r:id="rId36"/>
          <w:headerReference w:type="default" r:id="rId37"/>
          <w:footerReference w:type="default" r:id="rId38"/>
          <w:headerReference w:type="first" r:id="rId39"/>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国家和地方关于促进产业结构调整的政策决定；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《建设非电力家用器具项目经济评价方法与参数》；</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《投资非电力家用器具项目可行性研究指南》；</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非电力家用器具项目建设地国民经济发展规划；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其他相关资料。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二、报告编制原则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在制定本项目建议书的过程中，我们将遵循以下原则：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严格遵守国家和地方的相关政策、法规，并认真执行相应规范和标准；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选择成熟、可靠、略带前瞻性的工艺技术路线，以提高非电力家用器具项目的竞争力和市场适应性；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设备布置将根据现场实际情况进行，合理利用用地资源；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严格执行“三同时”原则，积极推进“安全文明清洁”生产工艺，确保环境保护、劳动安全卫生、消防设施和工程建设同步规划、同步实施、同步运行，关注可持续发展要求，具有可操作的弹性；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建立以人为本、美观的生产环境，体现企业文化和企业形象；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满足非电力家用器具项目业主对非电力家用器具项目功能、盈利性等投资方面的要求；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充分评估工程各类风险，采取规避措施，确保工程可靠性要求。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三、报告主要内容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本项目建议书主要内容包括：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https://d.book118.com/765314021201011034</w:t>
        </w:r>
      </w:hyperlink>
    </w:p>
    <w:p>
      <w:pPr>
        <w:ind w:firstLine="560" w:firstLineChars="200"/>
        <w:rPr>
          <w:rFonts w:ascii="仿宋" w:eastAsia="仿宋" w:hAnsi="仿宋" w:cs="仿宋" w:hint="eastAsia"/>
          <w:sz w:val="28"/>
        </w:rPr>
      </w:pPr>
    </w:p>
    <w:sectPr>
      <w:headerReference w:type="even" r:id="rId41"/>
      <w:headerReference w:type="default" r:id="rId42"/>
      <w:footerReference w:type="default" r:id="rId43"/>
      <w:headerReference w:type="first" r:id="rId44"/>
      <w:type w:val="nextPage"/>
      <w:pgSz w:w="11906" w:h="16838"/>
      <w:pgMar w:top="1440" w:right="1800" w:bottom="1440" w:left="18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jc w:val="center"/>
      <w:rPr>
        <w:color w:val="000000"/>
      </w:rPr>
    </w:pPr>
    <w:r>
      <w:rPr>
        <w:color w:val="000000"/>
      </w:rPr>
      <w:t>非电力家用器具相关行业创业项目建议书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3F79F9"/>
    <w:rsid w:val="7B3F79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footer" Target="footer3.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footer" Target="footer4.xml" /><Relationship Id="rId19" Type="http://schemas.openxmlformats.org/officeDocument/2006/relationships/header" Target="header12.xml" /><Relationship Id="rId2" Type="http://schemas.openxmlformats.org/officeDocument/2006/relationships/webSettings" Target="webSettings.xml" /><Relationship Id="rId20" Type="http://schemas.openxmlformats.org/officeDocument/2006/relationships/header" Target="header13.xml" /><Relationship Id="rId21" Type="http://schemas.openxmlformats.org/officeDocument/2006/relationships/header" Target="header14.xml" /><Relationship Id="rId22" Type="http://schemas.openxmlformats.org/officeDocument/2006/relationships/footer" Target="footer5.xml" /><Relationship Id="rId23" Type="http://schemas.openxmlformats.org/officeDocument/2006/relationships/header" Target="header15.xml" /><Relationship Id="rId24" Type="http://schemas.openxmlformats.org/officeDocument/2006/relationships/header" Target="header16.xml" /><Relationship Id="rId25" Type="http://schemas.openxmlformats.org/officeDocument/2006/relationships/header" Target="header17.xml" /><Relationship Id="rId26" Type="http://schemas.openxmlformats.org/officeDocument/2006/relationships/footer" Target="footer6.xml" /><Relationship Id="rId27" Type="http://schemas.openxmlformats.org/officeDocument/2006/relationships/header" Target="header18.xml" /><Relationship Id="rId28" Type="http://schemas.openxmlformats.org/officeDocument/2006/relationships/header" Target="header19.xml" /><Relationship Id="rId29" Type="http://schemas.openxmlformats.org/officeDocument/2006/relationships/header" Target="header20.xml" /><Relationship Id="rId3" Type="http://schemas.openxmlformats.org/officeDocument/2006/relationships/fontTable" Target="fontTable.xml" /><Relationship Id="rId30" Type="http://schemas.openxmlformats.org/officeDocument/2006/relationships/footer" Target="footer7.xml" /><Relationship Id="rId31" Type="http://schemas.openxmlformats.org/officeDocument/2006/relationships/header" Target="header21.xml" /><Relationship Id="rId32" Type="http://schemas.openxmlformats.org/officeDocument/2006/relationships/header" Target="header22.xml" /><Relationship Id="rId33" Type="http://schemas.openxmlformats.org/officeDocument/2006/relationships/header" Target="header23.xml" /><Relationship Id="rId34" Type="http://schemas.openxmlformats.org/officeDocument/2006/relationships/footer" Target="footer8.xml" /><Relationship Id="rId35" Type="http://schemas.openxmlformats.org/officeDocument/2006/relationships/header" Target="header24.xml" /><Relationship Id="rId36" Type="http://schemas.openxmlformats.org/officeDocument/2006/relationships/header" Target="header25.xml" /><Relationship Id="rId37" Type="http://schemas.openxmlformats.org/officeDocument/2006/relationships/header" Target="header26.xml" /><Relationship Id="rId38" Type="http://schemas.openxmlformats.org/officeDocument/2006/relationships/footer" Target="footer9.xml" /><Relationship Id="rId39" Type="http://schemas.openxmlformats.org/officeDocument/2006/relationships/header" Target="header27.xml" /><Relationship Id="rId4" Type="http://schemas.openxmlformats.org/officeDocument/2006/relationships/header" Target="header1.xml" /><Relationship Id="rId40" Type="http://schemas.openxmlformats.org/officeDocument/2006/relationships/hyperlink" Target="https://d.book118.com/765314021201011034" TargetMode="External" /><Relationship Id="rId41" Type="http://schemas.openxmlformats.org/officeDocument/2006/relationships/header" Target="header28.xml" /><Relationship Id="rId42" Type="http://schemas.openxmlformats.org/officeDocument/2006/relationships/header" Target="header29.xml" /><Relationship Id="rId43" Type="http://schemas.openxmlformats.org/officeDocument/2006/relationships/footer" Target="footer10.xml" /><Relationship Id="rId44" Type="http://schemas.openxmlformats.org/officeDocument/2006/relationships/header" Target="header3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header" Target="header5.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风愉</dc:creator>
  <cp:lastModifiedBy>风愉</cp:lastModifiedBy>
  <cp:revision>1</cp:revision>
  <dcterms:created xsi:type="dcterms:W3CDTF">2023-10-24T17:09:00Z</dcterms:created>
  <dcterms:modified xsi:type="dcterms:W3CDTF">2023-10-24T17:10:29Z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E6E18FC4AC7C41A5BC06A9039D5AB347_11</vt:lpwstr>
  </property>
  <property fmtid="{D5CDD505-2E9C-101B-9397-08002B2CF9AE}" pid="3" name="KSOProductBuildVer">
    <vt:lpwstr>2052-12.1.0.15712</vt:lpwstr>
  </property>
</Properties>
</file>