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9" w:history="1">
        <w:r>
          <w:rPr>
            <w:rFonts w:ascii="仿宋" w:eastAsia="仿宋" w:hAnsi="仿宋" w:cs="仿宋" w:hint="eastAsia"/>
            <w:lang w:eastAsia="zh-CN"/>
          </w:rPr>
          <w:t>序言</w:t>
        </w:r>
        <w:r>
          <w:tab/>
        </w:r>
        <w:r>
          <w:fldChar w:fldCharType="begin"/>
        </w:r>
        <w:r>
          <w:instrText xml:space="preserve"> PAGEREF _Toc30519 \h </w:instrText>
        </w:r>
        <w:r>
          <w:fldChar w:fldCharType="separate"/>
        </w:r>
        <w:r>
          <w:t>3</w:t>
        </w:r>
        <w:r>
          <w:fldChar w:fldCharType="end"/>
        </w:r>
      </w:hyperlink>
    </w:p>
    <w:p>
      <w:pPr>
        <w:pStyle w:val="TOC1"/>
        <w:tabs>
          <w:tab w:val="right" w:leader="dot" w:pos="8306"/>
        </w:tabs>
      </w:pPr>
      <w:hyperlink w:anchor="_Toc22273" w:history="1">
        <w:r>
          <w:rPr>
            <w:rFonts w:ascii="仿宋" w:eastAsia="仿宋" w:hAnsi="仿宋" w:cs="仿宋" w:hint="eastAsia"/>
            <w:lang w:eastAsia="zh-CN"/>
          </w:rPr>
          <w:t>一、甾体药物原料项目选址可行性分析</w:t>
        </w:r>
        <w:r>
          <w:tab/>
        </w:r>
        <w:r>
          <w:fldChar w:fldCharType="begin"/>
        </w:r>
        <w:r>
          <w:instrText xml:space="preserve"> PAGEREF _Toc22273 \h </w:instrText>
        </w:r>
        <w:r>
          <w:fldChar w:fldCharType="separate"/>
        </w:r>
        <w:r>
          <w:t>3</w:t>
        </w:r>
        <w:r>
          <w:fldChar w:fldCharType="end"/>
        </w:r>
      </w:hyperlink>
    </w:p>
    <w:p>
      <w:pPr>
        <w:pStyle w:val="TOC2"/>
        <w:tabs>
          <w:tab w:val="right" w:leader="dot" w:pos="8306"/>
        </w:tabs>
      </w:pPr>
      <w:hyperlink w:anchor="_Toc18988" w:history="1">
        <w:r>
          <w:rPr>
            <w:rFonts w:ascii="仿宋" w:eastAsia="仿宋" w:hAnsi="仿宋" w:cs="仿宋" w:hint="eastAsia"/>
            <w:lang w:eastAsia="zh-CN"/>
          </w:rPr>
          <w:t>(一)、甾体药物原料项目选址</w:t>
        </w:r>
        <w:r>
          <w:tab/>
        </w:r>
        <w:r>
          <w:fldChar w:fldCharType="begin"/>
        </w:r>
        <w:r>
          <w:instrText xml:space="preserve"> PAGEREF _Toc18988 \h </w:instrText>
        </w:r>
        <w:r>
          <w:fldChar w:fldCharType="separate"/>
        </w:r>
        <w:r>
          <w:t>3</w:t>
        </w:r>
        <w:r>
          <w:fldChar w:fldCharType="end"/>
        </w:r>
      </w:hyperlink>
    </w:p>
    <w:p>
      <w:pPr>
        <w:pStyle w:val="TOC2"/>
        <w:tabs>
          <w:tab w:val="right" w:leader="dot" w:pos="8306"/>
        </w:tabs>
      </w:pPr>
      <w:hyperlink w:anchor="_Toc2753" w:history="1">
        <w:r>
          <w:rPr>
            <w:rFonts w:ascii="仿宋" w:eastAsia="仿宋" w:hAnsi="仿宋" w:cs="仿宋" w:hint="eastAsia"/>
            <w:lang w:eastAsia="zh-CN"/>
          </w:rPr>
          <w:t>(二)、用地控制指标</w:t>
        </w:r>
        <w:r>
          <w:tab/>
        </w:r>
        <w:r>
          <w:fldChar w:fldCharType="begin"/>
        </w:r>
        <w:r>
          <w:instrText xml:space="preserve"> PAGEREF _Toc2753 \h </w:instrText>
        </w:r>
        <w:r>
          <w:fldChar w:fldCharType="separate"/>
        </w:r>
        <w:r>
          <w:t>3</w:t>
        </w:r>
        <w:r>
          <w:fldChar w:fldCharType="end"/>
        </w:r>
      </w:hyperlink>
    </w:p>
    <w:p>
      <w:pPr>
        <w:pStyle w:val="TOC2"/>
        <w:tabs>
          <w:tab w:val="right" w:leader="dot" w:pos="8306"/>
        </w:tabs>
      </w:pPr>
      <w:hyperlink w:anchor="_Toc17842" w:history="1">
        <w:r>
          <w:rPr>
            <w:rFonts w:ascii="仿宋" w:eastAsia="仿宋" w:hAnsi="仿宋" w:cs="仿宋" w:hint="eastAsia"/>
            <w:lang w:eastAsia="zh-CN"/>
          </w:rPr>
          <w:t>(三)、节约用地措施</w:t>
        </w:r>
        <w:r>
          <w:tab/>
        </w:r>
        <w:r>
          <w:fldChar w:fldCharType="begin"/>
        </w:r>
        <w:r>
          <w:instrText xml:space="preserve"> PAGEREF _Toc17842 \h </w:instrText>
        </w:r>
        <w:r>
          <w:fldChar w:fldCharType="separate"/>
        </w:r>
        <w:r>
          <w:t>5</w:t>
        </w:r>
        <w:r>
          <w:fldChar w:fldCharType="end"/>
        </w:r>
      </w:hyperlink>
    </w:p>
    <w:p>
      <w:pPr>
        <w:pStyle w:val="TOC2"/>
        <w:tabs>
          <w:tab w:val="right" w:leader="dot" w:pos="8306"/>
        </w:tabs>
      </w:pPr>
      <w:hyperlink w:anchor="_Toc32261" w:history="1">
        <w:r>
          <w:rPr>
            <w:rFonts w:ascii="仿宋" w:eastAsia="仿宋" w:hAnsi="仿宋" w:cs="仿宋" w:hint="eastAsia"/>
            <w:lang w:eastAsia="zh-CN"/>
          </w:rPr>
          <w:t>(四)、总图布置方案</w:t>
        </w:r>
        <w:r>
          <w:tab/>
        </w:r>
        <w:r>
          <w:fldChar w:fldCharType="begin"/>
        </w:r>
        <w:r>
          <w:instrText xml:space="preserve"> PAGEREF _Toc32261 \h </w:instrText>
        </w:r>
        <w:r>
          <w:fldChar w:fldCharType="separate"/>
        </w:r>
        <w:r>
          <w:t>6</w:t>
        </w:r>
        <w:r>
          <w:fldChar w:fldCharType="end"/>
        </w:r>
      </w:hyperlink>
    </w:p>
    <w:p>
      <w:pPr>
        <w:pStyle w:val="TOC2"/>
        <w:tabs>
          <w:tab w:val="right" w:leader="dot" w:pos="8306"/>
        </w:tabs>
      </w:pPr>
      <w:hyperlink w:anchor="_Toc15370" w:history="1">
        <w:r>
          <w:rPr>
            <w:rFonts w:ascii="仿宋" w:eastAsia="仿宋" w:hAnsi="仿宋" w:cs="仿宋" w:hint="eastAsia"/>
            <w:lang w:eastAsia="zh-CN"/>
          </w:rPr>
          <w:t>(五)、选址综合评价</w:t>
        </w:r>
        <w:r>
          <w:tab/>
        </w:r>
        <w:r>
          <w:fldChar w:fldCharType="begin"/>
        </w:r>
        <w:r>
          <w:instrText xml:space="preserve"> PAGEREF _Toc15370 \h </w:instrText>
        </w:r>
        <w:r>
          <w:fldChar w:fldCharType="separate"/>
        </w:r>
        <w:r>
          <w:t>7</w:t>
        </w:r>
        <w:r>
          <w:fldChar w:fldCharType="end"/>
        </w:r>
      </w:hyperlink>
    </w:p>
    <w:p>
      <w:pPr>
        <w:pStyle w:val="TOC1"/>
        <w:tabs>
          <w:tab w:val="right" w:leader="dot" w:pos="8306"/>
        </w:tabs>
      </w:pPr>
      <w:hyperlink w:anchor="_Toc9646" w:history="1">
        <w:r>
          <w:rPr>
            <w:rFonts w:ascii="仿宋" w:eastAsia="仿宋" w:hAnsi="仿宋" w:cs="仿宋" w:hint="eastAsia"/>
            <w:lang w:eastAsia="zh-CN"/>
          </w:rPr>
          <w:t>二、甾体药物原料项目绩效评估</w:t>
        </w:r>
        <w:r>
          <w:tab/>
        </w:r>
        <w:r>
          <w:fldChar w:fldCharType="begin"/>
        </w:r>
        <w:r>
          <w:instrText xml:space="preserve"> PAGEREF _Toc9646 \h </w:instrText>
        </w:r>
        <w:r>
          <w:fldChar w:fldCharType="separate"/>
        </w:r>
        <w:r>
          <w:t>8</w:t>
        </w:r>
        <w:r>
          <w:fldChar w:fldCharType="end"/>
        </w:r>
      </w:hyperlink>
    </w:p>
    <w:p>
      <w:pPr>
        <w:pStyle w:val="TOC2"/>
        <w:tabs>
          <w:tab w:val="right" w:leader="dot" w:pos="8306"/>
        </w:tabs>
      </w:pPr>
      <w:hyperlink w:anchor="_Toc13204" w:history="1">
        <w:r>
          <w:rPr>
            <w:rFonts w:ascii="仿宋" w:eastAsia="仿宋" w:hAnsi="仿宋" w:cs="仿宋" w:hint="eastAsia"/>
            <w:lang w:eastAsia="zh-CN"/>
          </w:rPr>
          <w:t>(一)、绩效评估指标</w:t>
        </w:r>
        <w:r>
          <w:tab/>
        </w:r>
        <w:r>
          <w:fldChar w:fldCharType="begin"/>
        </w:r>
        <w:r>
          <w:instrText xml:space="preserve"> PAGEREF _Toc13204 \h </w:instrText>
        </w:r>
        <w:r>
          <w:fldChar w:fldCharType="separate"/>
        </w:r>
        <w:r>
          <w:t>8</w:t>
        </w:r>
        <w:r>
          <w:fldChar w:fldCharType="end"/>
        </w:r>
      </w:hyperlink>
    </w:p>
    <w:p>
      <w:pPr>
        <w:pStyle w:val="TOC2"/>
        <w:tabs>
          <w:tab w:val="right" w:leader="dot" w:pos="8306"/>
        </w:tabs>
      </w:pPr>
      <w:hyperlink w:anchor="_Toc18334" w:history="1">
        <w:r>
          <w:rPr>
            <w:rFonts w:ascii="仿宋" w:eastAsia="仿宋" w:hAnsi="仿宋" w:cs="仿宋" w:hint="eastAsia"/>
            <w:lang w:eastAsia="zh-CN"/>
          </w:rPr>
          <w:t>(二)、绩效评估方法</w:t>
        </w:r>
        <w:r>
          <w:tab/>
        </w:r>
        <w:r>
          <w:fldChar w:fldCharType="begin"/>
        </w:r>
        <w:r>
          <w:instrText xml:space="preserve"> PAGEREF _Toc18334 \h </w:instrText>
        </w:r>
        <w:r>
          <w:fldChar w:fldCharType="separate"/>
        </w:r>
        <w:r>
          <w:t>9</w:t>
        </w:r>
        <w:r>
          <w:fldChar w:fldCharType="end"/>
        </w:r>
      </w:hyperlink>
    </w:p>
    <w:p>
      <w:pPr>
        <w:pStyle w:val="TOC2"/>
        <w:tabs>
          <w:tab w:val="right" w:leader="dot" w:pos="8306"/>
        </w:tabs>
      </w:pPr>
      <w:hyperlink w:anchor="_Toc14272" w:history="1">
        <w:r>
          <w:rPr>
            <w:rFonts w:ascii="仿宋" w:eastAsia="仿宋" w:hAnsi="仿宋" w:cs="仿宋" w:hint="eastAsia"/>
            <w:lang w:eastAsia="zh-CN"/>
          </w:rPr>
          <w:t>(三)、绩效评估周期</w:t>
        </w:r>
        <w:r>
          <w:tab/>
        </w:r>
        <w:r>
          <w:fldChar w:fldCharType="begin"/>
        </w:r>
        <w:r>
          <w:instrText xml:space="preserve"> PAGEREF _Toc14272 \h </w:instrText>
        </w:r>
        <w:r>
          <w:fldChar w:fldCharType="separate"/>
        </w:r>
        <w:r>
          <w:t>10</w:t>
        </w:r>
        <w:r>
          <w:fldChar w:fldCharType="end"/>
        </w:r>
      </w:hyperlink>
    </w:p>
    <w:p>
      <w:pPr>
        <w:pStyle w:val="TOC1"/>
        <w:tabs>
          <w:tab w:val="right" w:leader="dot" w:pos="8306"/>
        </w:tabs>
      </w:pPr>
      <w:hyperlink w:anchor="_Toc29256" w:history="1">
        <w:r>
          <w:rPr>
            <w:rFonts w:ascii="仿宋" w:eastAsia="仿宋" w:hAnsi="仿宋" w:cs="仿宋" w:hint="eastAsia"/>
            <w:lang w:eastAsia="zh-CN"/>
          </w:rPr>
          <w:t>三、市场分析、调研</w:t>
        </w:r>
        <w:r>
          <w:tab/>
        </w:r>
        <w:r>
          <w:fldChar w:fldCharType="begin"/>
        </w:r>
        <w:r>
          <w:instrText xml:space="preserve"> PAGEREF _Toc29256 \h </w:instrText>
        </w:r>
        <w:r>
          <w:fldChar w:fldCharType="separate"/>
        </w:r>
        <w:r>
          <w:t>12</w:t>
        </w:r>
        <w:r>
          <w:fldChar w:fldCharType="end"/>
        </w:r>
      </w:hyperlink>
    </w:p>
    <w:p>
      <w:pPr>
        <w:pStyle w:val="TOC2"/>
        <w:tabs>
          <w:tab w:val="right" w:leader="dot" w:pos="8306"/>
        </w:tabs>
      </w:pPr>
      <w:hyperlink w:anchor="_Toc13011" w:history="1">
        <w:r>
          <w:rPr>
            <w:rFonts w:ascii="仿宋" w:eastAsia="仿宋" w:hAnsi="仿宋" w:cs="仿宋" w:hint="eastAsia"/>
            <w:lang w:eastAsia="zh-CN"/>
          </w:rPr>
          <w:t>(一)、甾体药物原料行业分析</w:t>
        </w:r>
        <w:r>
          <w:tab/>
        </w:r>
        <w:r>
          <w:fldChar w:fldCharType="begin"/>
        </w:r>
        <w:r>
          <w:instrText xml:space="preserve"> PAGEREF _Toc13011 \h </w:instrText>
        </w:r>
        <w:r>
          <w:fldChar w:fldCharType="separate"/>
        </w:r>
        <w:r>
          <w:t>12</w:t>
        </w:r>
        <w:r>
          <w:fldChar w:fldCharType="end"/>
        </w:r>
      </w:hyperlink>
    </w:p>
    <w:p>
      <w:pPr>
        <w:pStyle w:val="TOC2"/>
        <w:tabs>
          <w:tab w:val="right" w:leader="dot" w:pos="8306"/>
        </w:tabs>
      </w:pPr>
      <w:hyperlink w:anchor="_Toc11774" w:history="1">
        <w:r>
          <w:rPr>
            <w:rFonts w:ascii="仿宋" w:eastAsia="仿宋" w:hAnsi="仿宋" w:cs="仿宋" w:hint="eastAsia"/>
            <w:lang w:eastAsia="zh-CN"/>
          </w:rPr>
          <w:t>(二)、甾体药物原料市场分析预测</w:t>
        </w:r>
        <w:r>
          <w:tab/>
        </w:r>
        <w:r>
          <w:fldChar w:fldCharType="begin"/>
        </w:r>
        <w:r>
          <w:instrText xml:space="preserve"> PAGEREF _Toc11774 \h </w:instrText>
        </w:r>
        <w:r>
          <w:fldChar w:fldCharType="separate"/>
        </w:r>
        <w:r>
          <w:t>12</w:t>
        </w:r>
        <w:r>
          <w:fldChar w:fldCharType="end"/>
        </w:r>
      </w:hyperlink>
    </w:p>
    <w:p>
      <w:pPr>
        <w:pStyle w:val="TOC1"/>
        <w:tabs>
          <w:tab w:val="right" w:leader="dot" w:pos="8306"/>
        </w:tabs>
      </w:pPr>
      <w:hyperlink w:anchor="_Toc7818" w:history="1">
        <w:r>
          <w:rPr>
            <w:rFonts w:ascii="仿宋" w:eastAsia="仿宋" w:hAnsi="仿宋" w:cs="仿宋" w:hint="eastAsia"/>
            <w:lang w:eastAsia="zh-CN"/>
          </w:rPr>
          <w:t>四、工艺说明</w:t>
        </w:r>
        <w:r>
          <w:tab/>
        </w:r>
        <w:r>
          <w:fldChar w:fldCharType="begin"/>
        </w:r>
        <w:r>
          <w:instrText xml:space="preserve"> PAGEREF _Toc7818 \h </w:instrText>
        </w:r>
        <w:r>
          <w:fldChar w:fldCharType="separate"/>
        </w:r>
        <w:r>
          <w:t>13</w:t>
        </w:r>
        <w:r>
          <w:fldChar w:fldCharType="end"/>
        </w:r>
      </w:hyperlink>
    </w:p>
    <w:p>
      <w:pPr>
        <w:pStyle w:val="TOC2"/>
        <w:tabs>
          <w:tab w:val="right" w:leader="dot" w:pos="8306"/>
        </w:tabs>
      </w:pPr>
      <w:hyperlink w:anchor="_Toc7533" w:history="1">
        <w:r>
          <w:rPr>
            <w:rFonts w:ascii="仿宋" w:eastAsia="仿宋" w:hAnsi="仿宋" w:cs="仿宋" w:hint="eastAsia"/>
            <w:lang w:eastAsia="zh-CN"/>
          </w:rPr>
          <w:t>(一)、技术管理特点</w:t>
        </w:r>
        <w:r>
          <w:tab/>
        </w:r>
        <w:r>
          <w:fldChar w:fldCharType="begin"/>
        </w:r>
        <w:r>
          <w:instrText xml:space="preserve"> PAGEREF _Toc7533 \h </w:instrText>
        </w:r>
        <w:r>
          <w:fldChar w:fldCharType="separate"/>
        </w:r>
        <w:r>
          <w:t>13</w:t>
        </w:r>
        <w:r>
          <w:fldChar w:fldCharType="end"/>
        </w:r>
      </w:hyperlink>
    </w:p>
    <w:p>
      <w:pPr>
        <w:pStyle w:val="TOC2"/>
        <w:tabs>
          <w:tab w:val="right" w:leader="dot" w:pos="8306"/>
        </w:tabs>
      </w:pPr>
      <w:hyperlink w:anchor="_Toc2848" w:history="1">
        <w:r>
          <w:rPr>
            <w:rFonts w:ascii="仿宋" w:eastAsia="仿宋" w:hAnsi="仿宋" w:cs="仿宋" w:hint="eastAsia"/>
            <w:lang w:eastAsia="zh-CN"/>
          </w:rPr>
          <w:t>(二)、甾体药物原料项目工艺技术设计方案</w:t>
        </w:r>
        <w:r>
          <w:tab/>
        </w:r>
        <w:r>
          <w:fldChar w:fldCharType="begin"/>
        </w:r>
        <w:r>
          <w:instrText xml:space="preserve"> PAGEREF _Toc2848 \h </w:instrText>
        </w:r>
        <w:r>
          <w:fldChar w:fldCharType="separate"/>
        </w:r>
        <w:r>
          <w:t>14</w:t>
        </w:r>
        <w:r>
          <w:fldChar w:fldCharType="end"/>
        </w:r>
      </w:hyperlink>
    </w:p>
    <w:p>
      <w:pPr>
        <w:pStyle w:val="TOC2"/>
        <w:tabs>
          <w:tab w:val="right" w:leader="dot" w:pos="8306"/>
        </w:tabs>
      </w:pPr>
      <w:hyperlink w:anchor="_Toc12064" w:history="1">
        <w:r>
          <w:rPr>
            <w:rFonts w:ascii="仿宋" w:eastAsia="仿宋" w:hAnsi="仿宋" w:cs="仿宋" w:hint="eastAsia"/>
            <w:lang w:eastAsia="zh-CN"/>
          </w:rPr>
          <w:t>(三)、设备选型方案</w:t>
        </w:r>
        <w:r>
          <w:tab/>
        </w:r>
        <w:r>
          <w:fldChar w:fldCharType="begin"/>
        </w:r>
        <w:r>
          <w:instrText xml:space="preserve"> PAGEREF _Toc12064 \h </w:instrText>
        </w:r>
        <w:r>
          <w:fldChar w:fldCharType="separate"/>
        </w:r>
        <w:r>
          <w:t>16</w:t>
        </w:r>
        <w:r>
          <w:fldChar w:fldCharType="end"/>
        </w:r>
      </w:hyperlink>
    </w:p>
    <w:p>
      <w:pPr>
        <w:pStyle w:val="TOC1"/>
        <w:tabs>
          <w:tab w:val="right" w:leader="dot" w:pos="8306"/>
        </w:tabs>
      </w:pPr>
      <w:hyperlink w:anchor="_Toc14152" w:history="1">
        <w:r>
          <w:rPr>
            <w:rFonts w:ascii="仿宋" w:eastAsia="仿宋" w:hAnsi="仿宋" w:cs="仿宋" w:hint="eastAsia"/>
            <w:lang w:eastAsia="zh-CN"/>
          </w:rPr>
          <w:t>五、甾体药物原料项目建设背景及必要性分析</w:t>
        </w:r>
        <w:r>
          <w:tab/>
        </w:r>
        <w:r>
          <w:fldChar w:fldCharType="begin"/>
        </w:r>
        <w:r>
          <w:instrText xml:space="preserve"> PAGEREF _Toc14152 \h </w:instrText>
        </w:r>
        <w:r>
          <w:fldChar w:fldCharType="separate"/>
        </w:r>
        <w:r>
          <w:t>17</w:t>
        </w:r>
        <w:r>
          <w:fldChar w:fldCharType="end"/>
        </w:r>
      </w:hyperlink>
    </w:p>
    <w:p>
      <w:pPr>
        <w:pStyle w:val="TOC2"/>
        <w:tabs>
          <w:tab w:val="right" w:leader="dot" w:pos="8306"/>
        </w:tabs>
      </w:pPr>
      <w:hyperlink w:anchor="_Toc20487" w:history="1">
        <w:r>
          <w:rPr>
            <w:rFonts w:ascii="仿宋" w:eastAsia="仿宋" w:hAnsi="仿宋" w:cs="仿宋" w:hint="eastAsia"/>
            <w:lang w:eastAsia="zh-CN"/>
          </w:rPr>
          <w:t>(一)、甾体药物原料项目背景分析</w:t>
        </w:r>
        <w:r>
          <w:tab/>
        </w:r>
        <w:r>
          <w:fldChar w:fldCharType="begin"/>
        </w:r>
        <w:r>
          <w:instrText xml:space="preserve"> PAGEREF _Toc20487 \h </w:instrText>
        </w:r>
        <w:r>
          <w:fldChar w:fldCharType="separate"/>
        </w:r>
        <w:r>
          <w:t>17</w:t>
        </w:r>
        <w:r>
          <w:fldChar w:fldCharType="end"/>
        </w:r>
      </w:hyperlink>
    </w:p>
    <w:p>
      <w:pPr>
        <w:pStyle w:val="TOC2"/>
        <w:tabs>
          <w:tab w:val="right" w:leader="dot" w:pos="8306"/>
        </w:tabs>
      </w:pPr>
      <w:hyperlink w:anchor="_Toc2319" w:history="1">
        <w:r>
          <w:rPr>
            <w:rFonts w:ascii="仿宋" w:eastAsia="仿宋" w:hAnsi="仿宋" w:cs="仿宋" w:hint="eastAsia"/>
            <w:lang w:eastAsia="zh-CN"/>
          </w:rPr>
          <w:t>(二)、甾体药物原料项目建设必要性分析</w:t>
        </w:r>
        <w:r>
          <w:tab/>
        </w:r>
        <w:r>
          <w:fldChar w:fldCharType="begin"/>
        </w:r>
        <w:r>
          <w:instrText xml:space="preserve"> PAGEREF _Toc2319 \h </w:instrText>
        </w:r>
        <w:r>
          <w:fldChar w:fldCharType="separate"/>
        </w:r>
        <w:r>
          <w:t>19</w:t>
        </w:r>
        <w:r>
          <w:fldChar w:fldCharType="end"/>
        </w:r>
      </w:hyperlink>
    </w:p>
    <w:p>
      <w:pPr>
        <w:pStyle w:val="TOC1"/>
        <w:tabs>
          <w:tab w:val="right" w:leader="dot" w:pos="8306"/>
        </w:tabs>
      </w:pPr>
      <w:hyperlink w:anchor="_Toc20313" w:history="1">
        <w:r>
          <w:rPr>
            <w:rFonts w:ascii="仿宋" w:eastAsia="仿宋" w:hAnsi="仿宋" w:cs="仿宋" w:hint="eastAsia"/>
            <w:lang w:eastAsia="zh-CN"/>
          </w:rPr>
          <w:t>六、甾体药物原料项目土建工程</w:t>
        </w:r>
        <w:r>
          <w:tab/>
        </w:r>
        <w:r>
          <w:fldChar w:fldCharType="begin"/>
        </w:r>
        <w:r>
          <w:instrText xml:space="preserve"> PAGEREF _Toc20313 \h </w:instrText>
        </w:r>
        <w:r>
          <w:fldChar w:fldCharType="separate"/>
        </w:r>
        <w:r>
          <w:t>20</w:t>
        </w:r>
        <w:r>
          <w:fldChar w:fldCharType="end"/>
        </w:r>
      </w:hyperlink>
    </w:p>
    <w:p>
      <w:pPr>
        <w:pStyle w:val="TOC2"/>
        <w:tabs>
          <w:tab w:val="right" w:leader="dot" w:pos="8306"/>
        </w:tabs>
      </w:pPr>
      <w:hyperlink w:anchor="_Toc30410" w:history="1">
        <w:r>
          <w:rPr>
            <w:rFonts w:ascii="仿宋" w:eastAsia="仿宋" w:hAnsi="仿宋" w:cs="仿宋" w:hint="eastAsia"/>
            <w:lang w:eastAsia="zh-CN"/>
          </w:rPr>
          <w:t>(一)、建筑工程设计原则</w:t>
        </w:r>
        <w:r>
          <w:tab/>
        </w:r>
        <w:r>
          <w:fldChar w:fldCharType="begin"/>
        </w:r>
        <w:r>
          <w:instrText xml:space="preserve"> PAGEREF _Toc30410 \h </w:instrText>
        </w:r>
        <w:r>
          <w:fldChar w:fldCharType="separate"/>
        </w:r>
        <w:r>
          <w:t>20</w:t>
        </w:r>
        <w:r>
          <w:fldChar w:fldCharType="end"/>
        </w:r>
      </w:hyperlink>
    </w:p>
    <w:p>
      <w:pPr>
        <w:pStyle w:val="TOC2"/>
        <w:tabs>
          <w:tab w:val="right" w:leader="dot" w:pos="8306"/>
        </w:tabs>
      </w:pPr>
      <w:hyperlink w:anchor="_Toc26175" w:history="1">
        <w:r>
          <w:rPr>
            <w:rFonts w:ascii="仿宋" w:eastAsia="仿宋" w:hAnsi="仿宋" w:cs="仿宋" w:hint="eastAsia"/>
            <w:lang w:eastAsia="zh-CN"/>
          </w:rPr>
          <w:t>(二)、土建工程设计年限及安全等级</w:t>
        </w:r>
        <w:r>
          <w:tab/>
        </w:r>
        <w:r>
          <w:fldChar w:fldCharType="begin"/>
        </w:r>
        <w:r>
          <w:instrText xml:space="preserve"> PAGEREF _Toc26175 \h </w:instrText>
        </w:r>
        <w:r>
          <w:fldChar w:fldCharType="separate"/>
        </w:r>
        <w:r>
          <w:t>21</w:t>
        </w:r>
        <w:r>
          <w:fldChar w:fldCharType="end"/>
        </w:r>
      </w:hyperlink>
    </w:p>
    <w:p>
      <w:pPr>
        <w:pStyle w:val="TOC2"/>
        <w:tabs>
          <w:tab w:val="right" w:leader="dot" w:pos="8306"/>
        </w:tabs>
      </w:pPr>
      <w:hyperlink w:anchor="_Toc10361" w:history="1">
        <w:r>
          <w:rPr>
            <w:rFonts w:ascii="仿宋" w:eastAsia="仿宋" w:hAnsi="仿宋" w:cs="仿宋" w:hint="eastAsia"/>
            <w:lang w:eastAsia="zh-CN"/>
          </w:rPr>
          <w:t>(三)、建筑工程设计总体要求</w:t>
        </w:r>
        <w:r>
          <w:tab/>
        </w:r>
        <w:r>
          <w:fldChar w:fldCharType="begin"/>
        </w:r>
        <w:r>
          <w:instrText xml:space="preserve"> PAGEREF _Toc10361 \h </w:instrText>
        </w:r>
        <w:r>
          <w:fldChar w:fldCharType="separate"/>
        </w:r>
        <w:r>
          <w:t>23</w:t>
        </w:r>
        <w:r>
          <w:fldChar w:fldCharType="end"/>
        </w:r>
      </w:hyperlink>
    </w:p>
    <w:p>
      <w:pPr>
        <w:pStyle w:val="TOC2"/>
        <w:tabs>
          <w:tab w:val="right" w:leader="dot" w:pos="8306"/>
        </w:tabs>
      </w:pPr>
      <w:hyperlink w:anchor="_Toc10800" w:history="1">
        <w:r>
          <w:rPr>
            <w:rFonts w:ascii="仿宋" w:eastAsia="仿宋" w:hAnsi="仿宋" w:cs="仿宋" w:hint="eastAsia"/>
            <w:lang w:eastAsia="zh-CN"/>
          </w:rPr>
          <w:t>(四)、土建工程建设指标</w:t>
        </w:r>
        <w:r>
          <w:tab/>
        </w:r>
        <w:r>
          <w:fldChar w:fldCharType="begin"/>
        </w:r>
        <w:r>
          <w:instrText xml:space="preserve"> PAGEREF _Toc10800 \h </w:instrText>
        </w:r>
        <w:r>
          <w:fldChar w:fldCharType="separate"/>
        </w:r>
        <w:r>
          <w:t>23</w:t>
        </w:r>
        <w:r>
          <w:fldChar w:fldCharType="end"/>
        </w:r>
      </w:hyperlink>
    </w:p>
    <w:p>
      <w:pPr>
        <w:pStyle w:val="TOC1"/>
        <w:tabs>
          <w:tab w:val="right" w:leader="dot" w:pos="8306"/>
        </w:tabs>
      </w:pPr>
      <w:hyperlink w:anchor="_Toc7498" w:history="1">
        <w:r>
          <w:rPr>
            <w:rFonts w:ascii="仿宋" w:eastAsia="仿宋" w:hAnsi="仿宋" w:cs="仿宋" w:hint="eastAsia"/>
            <w:lang w:eastAsia="zh-CN"/>
          </w:rPr>
          <w:t>七、甾体药物原料项目风险管理</w:t>
        </w:r>
        <w:r>
          <w:tab/>
        </w:r>
        <w:r>
          <w:fldChar w:fldCharType="begin"/>
        </w:r>
        <w:r>
          <w:instrText xml:space="preserve"> PAGEREF _Toc7498 \h </w:instrText>
        </w:r>
        <w:r>
          <w:fldChar w:fldCharType="separate"/>
        </w:r>
        <w:r>
          <w:t>23</w:t>
        </w:r>
        <w:r>
          <w:fldChar w:fldCharType="end"/>
        </w:r>
      </w:hyperlink>
    </w:p>
    <w:p>
      <w:pPr>
        <w:pStyle w:val="TOC2"/>
        <w:tabs>
          <w:tab w:val="right" w:leader="dot" w:pos="8306"/>
        </w:tabs>
      </w:pPr>
      <w:hyperlink w:anchor="_Toc9965" w:history="1">
        <w:r>
          <w:rPr>
            <w:rFonts w:ascii="仿宋" w:eastAsia="仿宋" w:hAnsi="仿宋" w:cs="仿宋" w:hint="eastAsia"/>
            <w:lang w:eastAsia="zh-CN"/>
          </w:rPr>
          <w:t>(一)、风险识别与评估</w:t>
        </w:r>
        <w:r>
          <w:tab/>
        </w:r>
        <w:r>
          <w:fldChar w:fldCharType="begin"/>
        </w:r>
        <w:r>
          <w:instrText xml:space="preserve"> PAGEREF _Toc9965 \h </w:instrText>
        </w:r>
        <w:r>
          <w:fldChar w:fldCharType="separate"/>
        </w:r>
        <w:r>
          <w:t>23</w:t>
        </w:r>
        <w:r>
          <w:fldChar w:fldCharType="end"/>
        </w:r>
      </w:hyperlink>
    </w:p>
    <w:p>
      <w:pPr>
        <w:pStyle w:val="TOC2"/>
        <w:tabs>
          <w:tab w:val="right" w:leader="dot" w:pos="8306"/>
        </w:tabs>
      </w:pPr>
      <w:hyperlink w:anchor="_Toc15903" w:history="1">
        <w:r>
          <w:rPr>
            <w:rFonts w:ascii="仿宋" w:eastAsia="仿宋" w:hAnsi="仿宋" w:cs="仿宋" w:hint="eastAsia"/>
            <w:lang w:eastAsia="zh-CN"/>
          </w:rPr>
          <w:t>(二)、风险应对策略</w:t>
        </w:r>
        <w:r>
          <w:tab/>
        </w:r>
        <w:r>
          <w:fldChar w:fldCharType="begin"/>
        </w:r>
        <w:r>
          <w:instrText xml:space="preserve"> PAGEREF _Toc15903 \h </w:instrText>
        </w:r>
        <w:r>
          <w:fldChar w:fldCharType="separate"/>
        </w:r>
        <w:r>
          <w:t>25</w:t>
        </w:r>
        <w:r>
          <w:fldChar w:fldCharType="end"/>
        </w:r>
      </w:hyperlink>
    </w:p>
    <w:p>
      <w:pPr>
        <w:pStyle w:val="TOC2"/>
        <w:tabs>
          <w:tab w:val="right" w:leader="dot" w:pos="8306"/>
        </w:tabs>
      </w:pPr>
      <w:hyperlink w:anchor="_Toc1391" w:history="1">
        <w:r>
          <w:rPr>
            <w:rFonts w:ascii="仿宋" w:eastAsia="仿宋" w:hAnsi="仿宋" w:cs="仿宋" w:hint="eastAsia"/>
            <w:lang w:eastAsia="zh-CN"/>
          </w:rPr>
          <w:t>(三)、风险监控与控制</w:t>
        </w:r>
        <w:r>
          <w:tab/>
        </w:r>
        <w:r>
          <w:fldChar w:fldCharType="begin"/>
        </w:r>
        <w:r>
          <w:instrText xml:space="preserve"> PAGEREF _Toc1391 \h </w:instrText>
        </w:r>
        <w:r>
          <w:fldChar w:fldCharType="separate"/>
        </w:r>
        <w:r>
          <w:t>26</w:t>
        </w:r>
        <w:r>
          <w:fldChar w:fldCharType="end"/>
        </w:r>
      </w:hyperlink>
    </w:p>
    <w:p>
      <w:pPr>
        <w:pStyle w:val="TOC1"/>
        <w:tabs>
          <w:tab w:val="right" w:leader="dot" w:pos="8306"/>
        </w:tabs>
      </w:pPr>
      <w:hyperlink w:anchor="_Toc19770" w:history="1">
        <w:r>
          <w:rPr>
            <w:rFonts w:ascii="仿宋" w:eastAsia="仿宋" w:hAnsi="仿宋" w:cs="仿宋" w:hint="eastAsia"/>
            <w:lang w:eastAsia="zh-CN"/>
          </w:rPr>
          <w:t>八、甾体药物原料项目技术管理</w:t>
        </w:r>
        <w:r>
          <w:tab/>
        </w:r>
        <w:r>
          <w:fldChar w:fldCharType="begin"/>
        </w:r>
        <w:r>
          <w:instrText xml:space="preserve"> PAGEREF _Toc19770 \h </w:instrText>
        </w:r>
        <w:r>
          <w:fldChar w:fldCharType="separate"/>
        </w:r>
        <w:r>
          <w:t>27</w:t>
        </w:r>
        <w:r>
          <w:fldChar w:fldCharType="end"/>
        </w:r>
      </w:hyperlink>
    </w:p>
    <w:p>
      <w:pPr>
        <w:pStyle w:val="TOC2"/>
        <w:tabs>
          <w:tab w:val="right" w:leader="dot" w:pos="8306"/>
        </w:tabs>
      </w:pPr>
      <w:hyperlink w:anchor="_Toc3922" w:history="1">
        <w:r>
          <w:rPr>
            <w:rFonts w:ascii="仿宋" w:eastAsia="仿宋" w:hAnsi="仿宋" w:cs="仿宋" w:hint="eastAsia"/>
            <w:lang w:eastAsia="zh-CN"/>
          </w:rPr>
          <w:t>(一)、技术方案选用方向</w:t>
        </w:r>
        <w:r>
          <w:tab/>
        </w:r>
        <w:r>
          <w:fldChar w:fldCharType="begin"/>
        </w:r>
        <w:r>
          <w:instrText xml:space="preserve"> PAGEREF _Toc3922 \h </w:instrText>
        </w:r>
        <w:r>
          <w:fldChar w:fldCharType="separate"/>
        </w:r>
        <w:r>
          <w:t>27</w:t>
        </w:r>
        <w:r>
          <w:fldChar w:fldCharType="end"/>
        </w:r>
      </w:hyperlink>
    </w:p>
    <w:p>
      <w:pPr>
        <w:pStyle w:val="TOC2"/>
        <w:tabs>
          <w:tab w:val="right" w:leader="dot" w:pos="8306"/>
        </w:tabs>
      </w:pPr>
      <w:hyperlink w:anchor="_Toc25743" w:history="1">
        <w:r>
          <w:rPr>
            <w:rFonts w:ascii="仿宋" w:eastAsia="仿宋" w:hAnsi="仿宋" w:cs="仿宋" w:hint="eastAsia"/>
            <w:lang w:eastAsia="zh-CN"/>
          </w:rPr>
          <w:t>(二)、工艺技术方案选用原则</w:t>
        </w:r>
        <w:r>
          <w:tab/>
        </w:r>
        <w:r>
          <w:fldChar w:fldCharType="begin"/>
        </w:r>
        <w:r>
          <w:instrText xml:space="preserve"> PAGEREF _Toc25743 \h </w:instrText>
        </w:r>
        <w:r>
          <w:fldChar w:fldCharType="separate"/>
        </w:r>
        <w:r>
          <w:t>29</w:t>
        </w:r>
        <w:r>
          <w:fldChar w:fldCharType="end"/>
        </w:r>
      </w:hyperlink>
    </w:p>
    <w:p>
      <w:pPr>
        <w:pStyle w:val="TOC2"/>
        <w:tabs>
          <w:tab w:val="right" w:leader="dot" w:pos="8306"/>
        </w:tabs>
      </w:pPr>
      <w:hyperlink w:anchor="_Toc6778" w:history="1">
        <w:r>
          <w:rPr>
            <w:rFonts w:ascii="仿宋" w:eastAsia="仿宋" w:hAnsi="仿宋" w:cs="仿宋" w:hint="eastAsia"/>
            <w:lang w:eastAsia="zh-CN"/>
          </w:rPr>
          <w:t>(三)、工艺技术方案要求</w:t>
        </w:r>
        <w:r>
          <w:tab/>
        </w:r>
        <w:r>
          <w:fldChar w:fldCharType="begin"/>
        </w:r>
        <w:r>
          <w:instrText xml:space="preserve"> PAGEREF _Toc6778 \h </w:instrText>
        </w:r>
        <w:r>
          <w:fldChar w:fldCharType="separate"/>
        </w:r>
        <w:r>
          <w:t>31</w:t>
        </w:r>
        <w:r>
          <w:fldChar w:fldCharType="end"/>
        </w:r>
      </w:hyperlink>
    </w:p>
    <w:p>
      <w:pPr>
        <w:pStyle w:val="TOC1"/>
        <w:tabs>
          <w:tab w:val="right" w:leader="dot" w:pos="8306"/>
        </w:tabs>
      </w:pPr>
      <w:hyperlink w:anchor="_Toc32577" w:history="1">
        <w:r>
          <w:rPr>
            <w:rFonts w:ascii="仿宋" w:eastAsia="仿宋" w:hAnsi="仿宋" w:cs="仿宋" w:hint="eastAsia"/>
            <w:lang w:eastAsia="zh-CN"/>
          </w:rPr>
          <w:t>九、甾体药物原料项目创新与研发</w:t>
        </w:r>
        <w:r>
          <w:tab/>
        </w:r>
        <w:r>
          <w:fldChar w:fldCharType="begin"/>
        </w:r>
        <w:r>
          <w:instrText xml:space="preserve"> PAGEREF _Toc32577 \h </w:instrText>
        </w:r>
        <w:r>
          <w:fldChar w:fldCharType="separate"/>
        </w:r>
        <w:r>
          <w:t>34</w:t>
        </w:r>
        <w:r>
          <w:fldChar w:fldCharType="end"/>
        </w:r>
      </w:hyperlink>
    </w:p>
    <w:p>
      <w:pPr>
        <w:pStyle w:val="TOC2"/>
        <w:tabs>
          <w:tab w:val="right" w:leader="dot" w:pos="8306"/>
        </w:tabs>
      </w:pPr>
      <w:hyperlink w:anchor="_Toc1801" w:history="1">
        <w:r>
          <w:rPr>
            <w:rFonts w:ascii="仿宋" w:eastAsia="仿宋" w:hAnsi="仿宋" w:cs="仿宋" w:hint="eastAsia"/>
            <w:lang w:eastAsia="zh-CN"/>
          </w:rPr>
          <w:t>(一)、创新策略与方向</w:t>
        </w:r>
        <w:r>
          <w:tab/>
        </w:r>
        <w:r>
          <w:fldChar w:fldCharType="begin"/>
        </w:r>
        <w:r>
          <w:instrText xml:space="preserve"> PAGEREF _Toc1801 \h </w:instrText>
        </w:r>
        <w:r>
          <w:fldChar w:fldCharType="separate"/>
        </w:r>
        <w:r>
          <w:t>34</w:t>
        </w:r>
        <w:r>
          <w:fldChar w:fldCharType="end"/>
        </w:r>
      </w:hyperlink>
    </w:p>
    <w:p>
      <w:pPr>
        <w:pStyle w:val="TOC2"/>
        <w:tabs>
          <w:tab w:val="right" w:leader="dot" w:pos="8306"/>
        </w:tabs>
      </w:pPr>
      <w:hyperlink w:anchor="_Toc12364" w:history="1">
        <w:r>
          <w:rPr>
            <w:rFonts w:ascii="仿宋" w:eastAsia="仿宋" w:hAnsi="仿宋" w:cs="仿宋" w:hint="eastAsia"/>
            <w:lang w:eastAsia="zh-CN"/>
          </w:rPr>
          <w:t>(二)、研发规划与投入</w:t>
        </w:r>
        <w:r>
          <w:tab/>
        </w:r>
        <w:r>
          <w:fldChar w:fldCharType="begin"/>
        </w:r>
        <w:r>
          <w:instrText xml:space="preserve"> PAGEREF _Toc12364 \h </w:instrText>
        </w:r>
        <w:r>
          <w:fldChar w:fldCharType="separate"/>
        </w:r>
        <w:r>
          <w:t>35</w:t>
        </w:r>
        <w:r>
          <w:fldChar w:fldCharType="end"/>
        </w:r>
      </w:hyperlink>
    </w:p>
    <w:p>
      <w:pPr>
        <w:pStyle w:val="TOC1"/>
        <w:tabs>
          <w:tab w:val="right" w:leader="dot" w:pos="8306"/>
        </w:tabs>
      </w:pPr>
      <w:hyperlink w:anchor="_Toc2528" w:history="1">
        <w:r>
          <w:rPr>
            <w:rFonts w:ascii="仿宋" w:eastAsia="仿宋" w:hAnsi="仿宋" w:cs="仿宋" w:hint="eastAsia"/>
            <w:lang w:eastAsia="zh-CN"/>
          </w:rPr>
          <w:t>十、生产安全保护</w:t>
        </w:r>
        <w:r>
          <w:tab/>
        </w:r>
        <w:r>
          <w:fldChar w:fldCharType="begin"/>
        </w:r>
        <w:r>
          <w:instrText xml:space="preserve"> PAGEREF _Toc2528 \h </w:instrText>
        </w:r>
        <w:r>
          <w:fldChar w:fldCharType="separate"/>
        </w:r>
        <w:r>
          <w:t>37</w:t>
        </w:r>
        <w:r>
          <w:fldChar w:fldCharType="end"/>
        </w:r>
      </w:hyperlink>
    </w:p>
    <w:p>
      <w:pPr>
        <w:pStyle w:val="TOC2"/>
        <w:tabs>
          <w:tab w:val="right" w:leader="dot" w:pos="8306"/>
        </w:tabs>
      </w:pPr>
      <w:hyperlink w:anchor="_Toc30592" w:history="1">
        <w:r>
          <w:rPr>
            <w:rFonts w:ascii="仿宋" w:eastAsia="仿宋" w:hAnsi="仿宋" w:cs="仿宋" w:hint="eastAsia"/>
            <w:lang w:eastAsia="zh-CN"/>
          </w:rPr>
          <w:t>(一)、消防安全</w:t>
        </w:r>
        <w:r>
          <w:tab/>
        </w:r>
        <w:r>
          <w:fldChar w:fldCharType="begin"/>
        </w:r>
        <w:r>
          <w:instrText xml:space="preserve"> PAGEREF _Toc30592 \h </w:instrText>
        </w:r>
        <w:r>
          <w:fldChar w:fldCharType="separate"/>
        </w:r>
        <w:r>
          <w:t>37</w:t>
        </w:r>
        <w:r>
          <w:fldChar w:fldCharType="end"/>
        </w:r>
      </w:hyperlink>
    </w:p>
    <w:p>
      <w:pPr>
        <w:pStyle w:val="TOC2"/>
        <w:tabs>
          <w:tab w:val="right" w:leader="dot" w:pos="8306"/>
        </w:tabs>
      </w:pPr>
      <w:hyperlink w:anchor="_Toc4155" w:history="1">
        <w:r>
          <w:rPr>
            <w:rFonts w:ascii="仿宋" w:eastAsia="仿宋" w:hAnsi="仿宋" w:cs="仿宋" w:hint="eastAsia"/>
            <w:lang w:eastAsia="zh-CN"/>
          </w:rPr>
          <w:t>(二)、防火防爆总图布置措施</w:t>
        </w:r>
        <w:r>
          <w:tab/>
        </w:r>
        <w:r>
          <w:fldChar w:fldCharType="begin"/>
        </w:r>
        <w:r>
          <w:instrText xml:space="preserve"> PAGEREF _Toc4155 \h </w:instrText>
        </w:r>
        <w:r>
          <w:fldChar w:fldCharType="separate"/>
        </w:r>
        <w:r>
          <w:t>38</w:t>
        </w:r>
        <w:r>
          <w:fldChar w:fldCharType="end"/>
        </w:r>
      </w:hyperlink>
    </w:p>
    <w:p>
      <w:pPr>
        <w:pStyle w:val="TOC2"/>
        <w:tabs>
          <w:tab w:val="right" w:leader="dot" w:pos="8306"/>
        </w:tabs>
      </w:pPr>
      <w:hyperlink w:anchor="_Toc28457" w:history="1">
        <w:r>
          <w:rPr>
            <w:rFonts w:ascii="仿宋" w:eastAsia="仿宋" w:hAnsi="仿宋" w:cs="仿宋" w:hint="eastAsia"/>
            <w:lang w:eastAsia="zh-CN"/>
          </w:rPr>
          <w:t>(三)、自然灾害防范措施</w:t>
        </w:r>
        <w:r>
          <w:tab/>
        </w:r>
        <w:r>
          <w:fldChar w:fldCharType="begin"/>
        </w:r>
        <w:r>
          <w:instrText xml:space="preserve"> PAGEREF _Toc28457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68" w:history="1">
        <w:r>
          <w:rPr>
            <w:rFonts w:ascii="仿宋" w:eastAsia="仿宋" w:hAnsi="仿宋" w:cs="仿宋" w:hint="eastAsia"/>
            <w:lang w:eastAsia="zh-CN"/>
          </w:rPr>
          <w:t>(四)、安全色及安全标志使用要求</w:t>
        </w:r>
        <w:r>
          <w:tab/>
        </w:r>
        <w:r>
          <w:fldChar w:fldCharType="begin"/>
        </w:r>
        <w:r>
          <w:instrText xml:space="preserve"> PAGEREF _Toc11568 \h </w:instrText>
        </w:r>
        <w:r>
          <w:fldChar w:fldCharType="separate"/>
        </w:r>
        <w:r>
          <w:t>40</w:t>
        </w:r>
        <w:r>
          <w:fldChar w:fldCharType="end"/>
        </w:r>
      </w:hyperlink>
    </w:p>
    <w:p>
      <w:pPr>
        <w:pStyle w:val="TOC2"/>
        <w:tabs>
          <w:tab w:val="right" w:leader="dot" w:pos="8306"/>
        </w:tabs>
      </w:pPr>
      <w:hyperlink w:anchor="_Toc8217" w:history="1">
        <w:r>
          <w:rPr>
            <w:rFonts w:ascii="仿宋" w:eastAsia="仿宋" w:hAnsi="仿宋" w:cs="仿宋" w:hint="eastAsia"/>
            <w:lang w:eastAsia="zh-CN"/>
          </w:rPr>
          <w:t>(五)、防尘防毒措施</w:t>
        </w:r>
        <w:r>
          <w:tab/>
        </w:r>
        <w:r>
          <w:fldChar w:fldCharType="begin"/>
        </w:r>
        <w:r>
          <w:instrText xml:space="preserve"> PAGEREF _Toc8217 \h </w:instrText>
        </w:r>
        <w:r>
          <w:fldChar w:fldCharType="separate"/>
        </w:r>
        <w:r>
          <w:t>41</w:t>
        </w:r>
        <w:r>
          <w:fldChar w:fldCharType="end"/>
        </w:r>
      </w:hyperlink>
    </w:p>
    <w:p>
      <w:pPr>
        <w:pStyle w:val="TOC2"/>
        <w:tabs>
          <w:tab w:val="right" w:leader="dot" w:pos="8306"/>
        </w:tabs>
      </w:pPr>
      <w:hyperlink w:anchor="_Toc18451" w:history="1">
        <w:r>
          <w:rPr>
            <w:rFonts w:ascii="仿宋" w:eastAsia="仿宋" w:hAnsi="仿宋" w:cs="仿宋" w:hint="eastAsia"/>
            <w:lang w:eastAsia="zh-CN"/>
          </w:rPr>
          <w:t>(六)、防静电、触电防护及防雷措施</w:t>
        </w:r>
        <w:r>
          <w:tab/>
        </w:r>
        <w:r>
          <w:fldChar w:fldCharType="begin"/>
        </w:r>
        <w:r>
          <w:instrText xml:space="preserve"> PAGEREF _Toc18451 \h </w:instrText>
        </w:r>
        <w:r>
          <w:fldChar w:fldCharType="separate"/>
        </w:r>
        <w:r>
          <w:t>42</w:t>
        </w:r>
        <w:r>
          <w:fldChar w:fldCharType="end"/>
        </w:r>
      </w:hyperlink>
    </w:p>
    <w:p>
      <w:pPr>
        <w:pStyle w:val="TOC2"/>
        <w:tabs>
          <w:tab w:val="right" w:leader="dot" w:pos="8306"/>
        </w:tabs>
      </w:pPr>
      <w:hyperlink w:anchor="_Toc30454" w:history="1">
        <w:r>
          <w:rPr>
            <w:rFonts w:ascii="仿宋" w:eastAsia="仿宋" w:hAnsi="仿宋" w:cs="仿宋" w:hint="eastAsia"/>
            <w:lang w:eastAsia="zh-CN"/>
          </w:rPr>
          <w:t>(七)、机械设备安全保障措施</w:t>
        </w:r>
        <w:r>
          <w:tab/>
        </w:r>
        <w:r>
          <w:fldChar w:fldCharType="begin"/>
        </w:r>
        <w:r>
          <w:instrText xml:space="preserve"> PAGEREF _Toc30454 \h </w:instrText>
        </w:r>
        <w:r>
          <w:fldChar w:fldCharType="separate"/>
        </w:r>
        <w:r>
          <w:t>43</w:t>
        </w:r>
        <w:r>
          <w:fldChar w:fldCharType="end"/>
        </w:r>
      </w:hyperlink>
    </w:p>
    <w:p>
      <w:pPr>
        <w:pStyle w:val="TOC1"/>
        <w:tabs>
          <w:tab w:val="right" w:leader="dot" w:pos="8306"/>
        </w:tabs>
      </w:pPr>
      <w:hyperlink w:anchor="_Toc15118" w:history="1">
        <w:r>
          <w:rPr>
            <w:rFonts w:ascii="仿宋" w:eastAsia="仿宋" w:hAnsi="仿宋" w:cs="仿宋" w:hint="eastAsia"/>
            <w:lang w:eastAsia="zh-CN"/>
          </w:rPr>
          <w:t>十一、甾体药物原料项目环境影响分析</w:t>
        </w:r>
        <w:r>
          <w:tab/>
        </w:r>
        <w:r>
          <w:fldChar w:fldCharType="begin"/>
        </w:r>
        <w:r>
          <w:instrText xml:space="preserve"> PAGEREF _Toc15118 \h </w:instrText>
        </w:r>
        <w:r>
          <w:fldChar w:fldCharType="separate"/>
        </w:r>
        <w:r>
          <w:t>45</w:t>
        </w:r>
        <w:r>
          <w:fldChar w:fldCharType="end"/>
        </w:r>
      </w:hyperlink>
    </w:p>
    <w:p>
      <w:pPr>
        <w:pStyle w:val="TOC2"/>
        <w:tabs>
          <w:tab w:val="right" w:leader="dot" w:pos="8306"/>
        </w:tabs>
      </w:pPr>
      <w:hyperlink w:anchor="_Toc27890" w:history="1">
        <w:r>
          <w:rPr>
            <w:rFonts w:ascii="仿宋" w:eastAsia="仿宋" w:hAnsi="仿宋" w:cs="仿宋" w:hint="eastAsia"/>
            <w:lang w:eastAsia="zh-CN"/>
          </w:rPr>
          <w:t>(一)、建设区域环境质量现状</w:t>
        </w:r>
        <w:r>
          <w:tab/>
        </w:r>
        <w:r>
          <w:fldChar w:fldCharType="begin"/>
        </w:r>
        <w:r>
          <w:instrText xml:space="preserve"> PAGEREF _Toc27890 \h </w:instrText>
        </w:r>
        <w:r>
          <w:fldChar w:fldCharType="separate"/>
        </w:r>
        <w:r>
          <w:t>45</w:t>
        </w:r>
        <w:r>
          <w:fldChar w:fldCharType="end"/>
        </w:r>
      </w:hyperlink>
    </w:p>
    <w:p>
      <w:pPr>
        <w:pStyle w:val="TOC2"/>
        <w:tabs>
          <w:tab w:val="right" w:leader="dot" w:pos="8306"/>
        </w:tabs>
      </w:pPr>
      <w:hyperlink w:anchor="_Toc19313" w:history="1">
        <w:r>
          <w:rPr>
            <w:rFonts w:ascii="仿宋" w:eastAsia="仿宋" w:hAnsi="仿宋" w:cs="仿宋" w:hint="eastAsia"/>
            <w:lang w:eastAsia="zh-CN"/>
          </w:rPr>
          <w:t>(二)、建设期环境保护</w:t>
        </w:r>
        <w:r>
          <w:tab/>
        </w:r>
        <w:r>
          <w:fldChar w:fldCharType="begin"/>
        </w:r>
        <w:r>
          <w:instrText xml:space="preserve"> PAGEREF _Toc19313 \h </w:instrText>
        </w:r>
        <w:r>
          <w:fldChar w:fldCharType="separate"/>
        </w:r>
        <w:r>
          <w:t>46</w:t>
        </w:r>
        <w:r>
          <w:fldChar w:fldCharType="end"/>
        </w:r>
      </w:hyperlink>
    </w:p>
    <w:p>
      <w:pPr>
        <w:pStyle w:val="TOC2"/>
        <w:tabs>
          <w:tab w:val="right" w:leader="dot" w:pos="8306"/>
        </w:tabs>
      </w:pPr>
      <w:hyperlink w:anchor="_Toc18270" w:history="1">
        <w:r>
          <w:rPr>
            <w:rFonts w:ascii="仿宋" w:eastAsia="仿宋" w:hAnsi="仿宋" w:cs="仿宋" w:hint="eastAsia"/>
            <w:lang w:eastAsia="zh-CN"/>
          </w:rPr>
          <w:t>(三)、运营期环境保护</w:t>
        </w:r>
        <w:r>
          <w:tab/>
        </w:r>
        <w:r>
          <w:fldChar w:fldCharType="begin"/>
        </w:r>
        <w:r>
          <w:instrText xml:space="preserve"> PAGEREF _Toc18270 \h </w:instrText>
        </w:r>
        <w:r>
          <w:fldChar w:fldCharType="separate"/>
        </w:r>
        <w:r>
          <w:t>48</w:t>
        </w:r>
        <w:r>
          <w:fldChar w:fldCharType="end"/>
        </w:r>
      </w:hyperlink>
    </w:p>
    <w:p>
      <w:pPr>
        <w:pStyle w:val="TOC2"/>
        <w:tabs>
          <w:tab w:val="right" w:leader="dot" w:pos="8306"/>
        </w:tabs>
      </w:pPr>
      <w:hyperlink w:anchor="_Toc29061" w:history="1">
        <w:r>
          <w:rPr>
            <w:rFonts w:ascii="仿宋" w:eastAsia="仿宋" w:hAnsi="仿宋" w:cs="仿宋" w:hint="eastAsia"/>
            <w:lang w:eastAsia="zh-CN"/>
          </w:rPr>
          <w:t>(四)、甾体药物原料项目建设对区域经济的影响</w:t>
        </w:r>
        <w:r>
          <w:tab/>
        </w:r>
        <w:r>
          <w:fldChar w:fldCharType="begin"/>
        </w:r>
        <w:r>
          <w:instrText xml:space="preserve"> PAGEREF _Toc29061 \h </w:instrText>
        </w:r>
        <w:r>
          <w:fldChar w:fldCharType="separate"/>
        </w:r>
        <w:r>
          <w:t>49</w:t>
        </w:r>
        <w:r>
          <w:fldChar w:fldCharType="end"/>
        </w:r>
      </w:hyperlink>
    </w:p>
    <w:p>
      <w:pPr>
        <w:pStyle w:val="TOC2"/>
        <w:tabs>
          <w:tab w:val="right" w:leader="dot" w:pos="8306"/>
        </w:tabs>
      </w:pPr>
      <w:hyperlink w:anchor="_Toc11446" w:history="1">
        <w:r>
          <w:rPr>
            <w:rFonts w:ascii="仿宋" w:eastAsia="仿宋" w:hAnsi="仿宋" w:cs="仿宋" w:hint="eastAsia"/>
            <w:lang w:eastAsia="zh-CN"/>
          </w:rPr>
          <w:t>(五)、废弃物处理</w:t>
        </w:r>
        <w:r>
          <w:tab/>
        </w:r>
        <w:r>
          <w:fldChar w:fldCharType="begin"/>
        </w:r>
        <w:r>
          <w:instrText xml:space="preserve"> PAGEREF _Toc11446 \h </w:instrText>
        </w:r>
        <w:r>
          <w:fldChar w:fldCharType="separate"/>
        </w:r>
        <w:r>
          <w:t>51</w:t>
        </w:r>
        <w:r>
          <w:fldChar w:fldCharType="end"/>
        </w:r>
      </w:hyperlink>
    </w:p>
    <w:p>
      <w:pPr>
        <w:pStyle w:val="TOC2"/>
        <w:tabs>
          <w:tab w:val="right" w:leader="dot" w:pos="8306"/>
        </w:tabs>
      </w:pPr>
      <w:hyperlink w:anchor="_Toc21475" w:history="1">
        <w:r>
          <w:rPr>
            <w:rFonts w:ascii="仿宋" w:eastAsia="仿宋" w:hAnsi="仿宋" w:cs="仿宋" w:hint="eastAsia"/>
            <w:lang w:eastAsia="zh-CN"/>
          </w:rPr>
          <w:t>(六)、特殊环境影响分析</w:t>
        </w:r>
        <w:r>
          <w:tab/>
        </w:r>
        <w:r>
          <w:fldChar w:fldCharType="begin"/>
        </w:r>
        <w:r>
          <w:instrText xml:space="preserve"> PAGEREF _Toc21475 \h </w:instrText>
        </w:r>
        <w:r>
          <w:fldChar w:fldCharType="separate"/>
        </w:r>
        <w:r>
          <w:t>52</w:t>
        </w:r>
        <w:r>
          <w:fldChar w:fldCharType="end"/>
        </w:r>
      </w:hyperlink>
    </w:p>
    <w:p>
      <w:pPr>
        <w:pStyle w:val="TOC2"/>
        <w:tabs>
          <w:tab w:val="right" w:leader="dot" w:pos="8306"/>
        </w:tabs>
      </w:pPr>
      <w:hyperlink w:anchor="_Toc784" w:history="1">
        <w:r>
          <w:rPr>
            <w:rFonts w:ascii="仿宋" w:eastAsia="仿宋" w:hAnsi="仿宋" w:cs="仿宋" w:hint="eastAsia"/>
            <w:lang w:eastAsia="zh-CN"/>
          </w:rPr>
          <w:t>(七)、清洁生产</w:t>
        </w:r>
        <w:r>
          <w:tab/>
        </w:r>
        <w:r>
          <w:fldChar w:fldCharType="begin"/>
        </w:r>
        <w:r>
          <w:instrText xml:space="preserve"> PAGEREF _Toc784 \h </w:instrText>
        </w:r>
        <w:r>
          <w:fldChar w:fldCharType="separate"/>
        </w:r>
        <w:r>
          <w:t>53</w:t>
        </w:r>
        <w:r>
          <w:fldChar w:fldCharType="end"/>
        </w:r>
      </w:hyperlink>
    </w:p>
    <w:p>
      <w:pPr>
        <w:pStyle w:val="TOC2"/>
        <w:tabs>
          <w:tab w:val="right" w:leader="dot" w:pos="8306"/>
        </w:tabs>
      </w:pPr>
      <w:hyperlink w:anchor="_Toc15007" w:history="1">
        <w:r>
          <w:rPr>
            <w:rFonts w:ascii="仿宋" w:eastAsia="仿宋" w:hAnsi="仿宋" w:cs="仿宋" w:hint="eastAsia"/>
            <w:lang w:eastAsia="zh-CN"/>
          </w:rPr>
          <w:t>(八)、环境保护综合评价</w:t>
        </w:r>
        <w:r>
          <w:tab/>
        </w:r>
        <w:r>
          <w:fldChar w:fldCharType="begin"/>
        </w:r>
        <w:r>
          <w:instrText xml:space="preserve"> PAGEREF _Toc15007 \h </w:instrText>
        </w:r>
        <w:r>
          <w:fldChar w:fldCharType="separate"/>
        </w:r>
        <w:r>
          <w:t>54</w:t>
        </w:r>
        <w:r>
          <w:fldChar w:fldCharType="end"/>
        </w:r>
      </w:hyperlink>
    </w:p>
    <w:p>
      <w:pPr>
        <w:pStyle w:val="TOC1"/>
        <w:tabs>
          <w:tab w:val="right" w:leader="dot" w:pos="8306"/>
        </w:tabs>
      </w:pPr>
      <w:hyperlink w:anchor="_Toc27421" w:history="1">
        <w:r>
          <w:rPr>
            <w:rFonts w:ascii="仿宋" w:eastAsia="仿宋" w:hAnsi="仿宋" w:cs="仿宋" w:hint="eastAsia"/>
            <w:lang w:eastAsia="zh-CN"/>
          </w:rPr>
          <w:t>十二、甾体药物原料项目经营效益</w:t>
        </w:r>
        <w:r>
          <w:tab/>
        </w:r>
        <w:r>
          <w:fldChar w:fldCharType="begin"/>
        </w:r>
        <w:r>
          <w:instrText xml:space="preserve"> PAGEREF _Toc27421 \h </w:instrText>
        </w:r>
        <w:r>
          <w:fldChar w:fldCharType="separate"/>
        </w:r>
        <w:r>
          <w:t>56</w:t>
        </w:r>
        <w:r>
          <w:fldChar w:fldCharType="end"/>
        </w:r>
      </w:hyperlink>
    </w:p>
    <w:p>
      <w:pPr>
        <w:pStyle w:val="TOC2"/>
        <w:tabs>
          <w:tab w:val="right" w:leader="dot" w:pos="8306"/>
        </w:tabs>
      </w:pPr>
      <w:hyperlink w:anchor="_Toc8401" w:history="1">
        <w:r>
          <w:rPr>
            <w:rFonts w:ascii="仿宋" w:eastAsia="仿宋" w:hAnsi="仿宋" w:cs="仿宋" w:hint="eastAsia"/>
            <w:lang w:eastAsia="zh-CN"/>
          </w:rPr>
          <w:t>(一)、经济评价财务测算</w:t>
        </w:r>
        <w:r>
          <w:tab/>
        </w:r>
        <w:r>
          <w:fldChar w:fldCharType="begin"/>
        </w:r>
        <w:r>
          <w:instrText xml:space="preserve"> PAGEREF _Toc8401 \h </w:instrText>
        </w:r>
        <w:r>
          <w:fldChar w:fldCharType="separate"/>
        </w:r>
        <w:r>
          <w:t>56</w:t>
        </w:r>
        <w:r>
          <w:fldChar w:fldCharType="end"/>
        </w:r>
      </w:hyperlink>
    </w:p>
    <w:p>
      <w:pPr>
        <w:pStyle w:val="TOC2"/>
        <w:tabs>
          <w:tab w:val="right" w:leader="dot" w:pos="8306"/>
        </w:tabs>
      </w:pPr>
      <w:hyperlink w:anchor="_Toc1053" w:history="1">
        <w:r>
          <w:rPr>
            <w:rFonts w:ascii="仿宋" w:eastAsia="仿宋" w:hAnsi="仿宋" w:cs="仿宋" w:hint="eastAsia"/>
            <w:lang w:eastAsia="zh-CN"/>
          </w:rPr>
          <w:t>(二)、甾体药物原料项目盈利能力分析</w:t>
        </w:r>
        <w:r>
          <w:tab/>
        </w:r>
        <w:r>
          <w:fldChar w:fldCharType="begin"/>
        </w:r>
        <w:r>
          <w:instrText xml:space="preserve"> PAGEREF _Toc1053 \h </w:instrText>
        </w:r>
        <w:r>
          <w:fldChar w:fldCharType="separate"/>
        </w:r>
        <w:r>
          <w:t>57</w:t>
        </w:r>
        <w:r>
          <w:fldChar w:fldCharType="end"/>
        </w:r>
      </w:hyperlink>
    </w:p>
    <w:p>
      <w:pPr>
        <w:pStyle w:val="TOC1"/>
        <w:tabs>
          <w:tab w:val="right" w:leader="dot" w:pos="8306"/>
        </w:tabs>
      </w:pPr>
      <w:hyperlink w:anchor="_Toc32563" w:history="1">
        <w:r>
          <w:rPr>
            <w:rFonts w:ascii="仿宋" w:eastAsia="仿宋" w:hAnsi="仿宋" w:cs="仿宋" w:hint="eastAsia"/>
            <w:lang w:eastAsia="zh-CN"/>
          </w:rPr>
          <w:t>十三、甾体药物原料项目实施保障措施</w:t>
        </w:r>
        <w:r>
          <w:tab/>
        </w:r>
        <w:r>
          <w:fldChar w:fldCharType="begin"/>
        </w:r>
        <w:r>
          <w:instrText xml:space="preserve"> PAGEREF _Toc32563 \h </w:instrText>
        </w:r>
        <w:r>
          <w:fldChar w:fldCharType="separate"/>
        </w:r>
        <w:r>
          <w:t>58</w:t>
        </w:r>
        <w:r>
          <w:fldChar w:fldCharType="end"/>
        </w:r>
      </w:hyperlink>
    </w:p>
    <w:p>
      <w:pPr>
        <w:pStyle w:val="TOC2"/>
        <w:tabs>
          <w:tab w:val="right" w:leader="dot" w:pos="8306"/>
        </w:tabs>
      </w:pPr>
      <w:hyperlink w:anchor="_Toc18542" w:history="1">
        <w:r>
          <w:rPr>
            <w:rFonts w:ascii="仿宋" w:eastAsia="仿宋" w:hAnsi="仿宋" w:cs="仿宋" w:hint="eastAsia"/>
            <w:lang w:eastAsia="zh-CN"/>
          </w:rPr>
          <w:t>(一)、甾体药物原料项目实施保障机制</w:t>
        </w:r>
        <w:r>
          <w:tab/>
        </w:r>
        <w:r>
          <w:fldChar w:fldCharType="begin"/>
        </w:r>
        <w:r>
          <w:instrText xml:space="preserve"> PAGEREF _Toc18542 \h </w:instrText>
        </w:r>
        <w:r>
          <w:fldChar w:fldCharType="separate"/>
        </w:r>
        <w:r>
          <w:t>58</w:t>
        </w:r>
        <w:r>
          <w:fldChar w:fldCharType="end"/>
        </w:r>
      </w:hyperlink>
    </w:p>
    <w:p>
      <w:pPr>
        <w:pStyle w:val="TOC2"/>
        <w:tabs>
          <w:tab w:val="right" w:leader="dot" w:pos="8306"/>
        </w:tabs>
      </w:pPr>
      <w:hyperlink w:anchor="_Toc247" w:history="1">
        <w:r>
          <w:rPr>
            <w:rFonts w:ascii="仿宋" w:eastAsia="仿宋" w:hAnsi="仿宋" w:cs="仿宋" w:hint="eastAsia"/>
            <w:lang w:eastAsia="zh-CN"/>
          </w:rPr>
          <w:t>(二)、甾体药物原料项目法律合规要求</w:t>
        </w:r>
        <w:r>
          <w:tab/>
        </w:r>
        <w:r>
          <w:fldChar w:fldCharType="begin"/>
        </w:r>
        <w:r>
          <w:instrText xml:space="preserve"> PAGEREF _Toc247 \h </w:instrText>
        </w:r>
        <w:r>
          <w:fldChar w:fldCharType="separate"/>
        </w:r>
        <w:r>
          <w:t>61</w:t>
        </w:r>
        <w:r>
          <w:fldChar w:fldCharType="end"/>
        </w:r>
      </w:hyperlink>
    </w:p>
    <w:p>
      <w:pPr>
        <w:pStyle w:val="TOC2"/>
        <w:tabs>
          <w:tab w:val="right" w:leader="dot" w:pos="8306"/>
        </w:tabs>
      </w:pPr>
      <w:hyperlink w:anchor="_Toc4001" w:history="1">
        <w:r>
          <w:rPr>
            <w:rFonts w:ascii="仿宋" w:eastAsia="仿宋" w:hAnsi="仿宋" w:cs="仿宋" w:hint="eastAsia"/>
            <w:lang w:eastAsia="zh-CN"/>
          </w:rPr>
          <w:t>(三)、甾体药物原料项目合同管理与法律事务</w:t>
        </w:r>
        <w:r>
          <w:tab/>
        </w:r>
        <w:r>
          <w:fldChar w:fldCharType="begin"/>
        </w:r>
        <w:r>
          <w:instrText xml:space="preserve"> PAGEREF _Toc4001 \h </w:instrText>
        </w:r>
        <w:r>
          <w:fldChar w:fldCharType="separate"/>
        </w:r>
        <w:r>
          <w:t>66</w:t>
        </w:r>
        <w:r>
          <w:fldChar w:fldCharType="end"/>
        </w:r>
      </w:hyperlink>
    </w:p>
    <w:p>
      <w:pPr>
        <w:pStyle w:val="TOC2"/>
        <w:tabs>
          <w:tab w:val="right" w:leader="dot" w:pos="8306"/>
        </w:tabs>
      </w:pPr>
      <w:hyperlink w:anchor="_Toc7167" w:history="1">
        <w:r>
          <w:rPr>
            <w:rFonts w:ascii="仿宋" w:eastAsia="仿宋" w:hAnsi="仿宋" w:cs="仿宋" w:hint="eastAsia"/>
            <w:lang w:eastAsia="zh-CN"/>
          </w:rPr>
          <w:t>(四)、甾体药物原料项目知识产权保护策略</w:t>
        </w:r>
        <w:r>
          <w:tab/>
        </w:r>
        <w:r>
          <w:fldChar w:fldCharType="begin"/>
        </w:r>
        <w:r>
          <w:instrText xml:space="preserve"> PAGEREF _Toc7167 \h </w:instrText>
        </w:r>
        <w:r>
          <w:fldChar w:fldCharType="separate"/>
        </w:r>
        <w:r>
          <w:t>72</w:t>
        </w:r>
        <w:r>
          <w:fldChar w:fldCharType="end"/>
        </w:r>
      </w:hyperlink>
    </w:p>
    <w:p>
      <w:pPr>
        <w:pStyle w:val="TOC1"/>
        <w:tabs>
          <w:tab w:val="right" w:leader="dot" w:pos="8306"/>
        </w:tabs>
      </w:pPr>
      <w:hyperlink w:anchor="_Toc27202" w:history="1">
        <w:r>
          <w:rPr>
            <w:rFonts w:ascii="仿宋" w:eastAsia="仿宋" w:hAnsi="仿宋" w:cs="仿宋" w:hint="eastAsia"/>
            <w:lang w:eastAsia="zh-CN"/>
          </w:rPr>
          <w:t>十四、甾体药物原料项目工程方案分析</w:t>
        </w:r>
        <w:r>
          <w:tab/>
        </w:r>
        <w:r>
          <w:fldChar w:fldCharType="begin"/>
        </w:r>
        <w:r>
          <w:instrText xml:space="preserve"> PAGEREF _Toc27202 \h </w:instrText>
        </w:r>
        <w:r>
          <w:fldChar w:fldCharType="separate"/>
        </w:r>
        <w:r>
          <w:t>74</w:t>
        </w:r>
        <w:r>
          <w:fldChar w:fldCharType="end"/>
        </w:r>
      </w:hyperlink>
    </w:p>
    <w:p>
      <w:pPr>
        <w:pStyle w:val="TOC2"/>
        <w:tabs>
          <w:tab w:val="right" w:leader="dot" w:pos="8306"/>
        </w:tabs>
      </w:pPr>
      <w:hyperlink w:anchor="_Toc4120" w:history="1">
        <w:r>
          <w:rPr>
            <w:rFonts w:ascii="仿宋" w:eastAsia="仿宋" w:hAnsi="仿宋" w:cs="仿宋" w:hint="eastAsia"/>
            <w:lang w:eastAsia="zh-CN"/>
          </w:rPr>
          <w:t>(一)、建筑工程设计原则</w:t>
        </w:r>
        <w:r>
          <w:tab/>
        </w:r>
        <w:r>
          <w:fldChar w:fldCharType="begin"/>
        </w:r>
        <w:r>
          <w:instrText xml:space="preserve"> PAGEREF _Toc4120 \h </w:instrText>
        </w:r>
        <w:r>
          <w:fldChar w:fldCharType="separate"/>
        </w:r>
        <w:r>
          <w:t>74</w:t>
        </w:r>
        <w:r>
          <w:fldChar w:fldCharType="end"/>
        </w:r>
      </w:hyperlink>
    </w:p>
    <w:p>
      <w:pPr>
        <w:pStyle w:val="TOC2"/>
        <w:tabs>
          <w:tab w:val="right" w:leader="dot" w:pos="8306"/>
        </w:tabs>
      </w:pPr>
      <w:hyperlink w:anchor="_Toc27814" w:history="1">
        <w:r>
          <w:rPr>
            <w:rFonts w:ascii="仿宋" w:eastAsia="仿宋" w:hAnsi="仿宋" w:cs="仿宋" w:hint="eastAsia"/>
            <w:lang w:eastAsia="zh-CN"/>
          </w:rPr>
          <w:t>(二)、土建工程建设指标</w:t>
        </w:r>
        <w:r>
          <w:tab/>
        </w:r>
        <w:r>
          <w:fldChar w:fldCharType="begin"/>
        </w:r>
        <w:r>
          <w:instrText xml:space="preserve"> PAGEREF _Toc27814 \h </w:instrText>
        </w:r>
        <w:r>
          <w:fldChar w:fldCharType="separate"/>
        </w:r>
        <w:r>
          <w:t>78</w:t>
        </w:r>
        <w:r>
          <w:fldChar w:fldCharType="end"/>
        </w:r>
      </w:hyperlink>
    </w:p>
    <w:p>
      <w:pPr>
        <w:pStyle w:val="TOC1"/>
        <w:tabs>
          <w:tab w:val="right" w:leader="dot" w:pos="8306"/>
        </w:tabs>
      </w:pPr>
      <w:hyperlink w:anchor="_Toc11510" w:history="1">
        <w:r>
          <w:rPr>
            <w:rFonts w:ascii="仿宋" w:eastAsia="仿宋" w:hAnsi="仿宋" w:cs="仿宋" w:hint="eastAsia"/>
            <w:lang w:eastAsia="zh-CN"/>
          </w:rPr>
          <w:t>十五、甾体药物原料项目变更管理</w:t>
        </w:r>
        <w:r>
          <w:tab/>
        </w:r>
        <w:r>
          <w:fldChar w:fldCharType="begin"/>
        </w:r>
        <w:r>
          <w:instrText xml:space="preserve"> PAGEREF _Toc11510 \h </w:instrText>
        </w:r>
        <w:r>
          <w:fldChar w:fldCharType="separate"/>
        </w:r>
        <w:r>
          <w:t>79</w:t>
        </w:r>
        <w:r>
          <w:fldChar w:fldCharType="end"/>
        </w:r>
      </w:hyperlink>
    </w:p>
    <w:p>
      <w:pPr>
        <w:pStyle w:val="TOC2"/>
        <w:tabs>
          <w:tab w:val="right" w:leader="dot" w:pos="8306"/>
        </w:tabs>
      </w:pPr>
      <w:hyperlink w:anchor="_Toc27018" w:history="1">
        <w:r>
          <w:rPr>
            <w:rFonts w:ascii="仿宋" w:eastAsia="仿宋" w:hAnsi="仿宋" w:cs="仿宋" w:hint="eastAsia"/>
            <w:lang w:eastAsia="zh-CN"/>
          </w:rPr>
          <w:t>(一)、变更申请与评估</w:t>
        </w:r>
        <w:r>
          <w:tab/>
        </w:r>
        <w:r>
          <w:fldChar w:fldCharType="begin"/>
        </w:r>
        <w:r>
          <w:instrText xml:space="preserve"> PAGEREF _Toc27018 \h </w:instrText>
        </w:r>
        <w:r>
          <w:fldChar w:fldCharType="separate"/>
        </w:r>
        <w:r>
          <w:t>79</w:t>
        </w:r>
        <w:r>
          <w:fldChar w:fldCharType="end"/>
        </w:r>
      </w:hyperlink>
    </w:p>
    <w:p>
      <w:pPr>
        <w:pStyle w:val="TOC2"/>
        <w:tabs>
          <w:tab w:val="right" w:leader="dot" w:pos="8306"/>
        </w:tabs>
      </w:pPr>
      <w:hyperlink w:anchor="_Toc31985" w:history="1">
        <w:r>
          <w:rPr>
            <w:rFonts w:ascii="仿宋" w:eastAsia="仿宋" w:hAnsi="仿宋" w:cs="仿宋" w:hint="eastAsia"/>
            <w:lang w:eastAsia="zh-CN"/>
          </w:rPr>
          <w:t>(二)、变更实施与控制</w:t>
        </w:r>
        <w:r>
          <w:tab/>
        </w:r>
        <w:r>
          <w:fldChar w:fldCharType="begin"/>
        </w:r>
        <w:r>
          <w:instrText xml:space="preserve"> PAGEREF _Toc31985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73"/>
      <w:r>
        <w:rPr>
          <w:rFonts w:ascii="仿宋" w:eastAsia="仿宋" w:hAnsi="仿宋" w:cs="仿宋" w:hint="eastAsia"/>
          <w:sz w:val="28"/>
          <w:lang w:eastAsia="zh-CN"/>
        </w:rPr>
        <w:t>一、甾体药物原料项目选址可行性分析</w:t>
      </w:r>
      <w:bookmarkEnd w:id="2"/>
    </w:p>
    <w:p>
      <w:pPr>
        <w:pStyle w:val="Heading2"/>
        <w:rPr>
          <w:rFonts w:ascii="仿宋" w:eastAsia="仿宋" w:hAnsi="仿宋" w:cs="仿宋" w:hint="eastAsia"/>
          <w:lang w:eastAsia="zh-CN"/>
        </w:rPr>
      </w:pPr>
      <w:bookmarkStart w:id="3" w:name="_Toc18988"/>
      <w:r>
        <w:rPr>
          <w:rFonts w:ascii="仿宋" w:eastAsia="仿宋" w:hAnsi="仿宋" w:cs="仿宋" w:hint="eastAsia"/>
          <w:lang w:eastAsia="zh-CN"/>
        </w:rPr>
        <w:t>(一)、甾体药物原料项目选址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该甾体药物原料项目选址位于XX省XX市XX区XXX街道</w:t>
      </w:r>
    </w:p>
    <w:p>
      <w:pPr>
        <w:pStyle w:val="Heading2"/>
        <w:ind w:firstLine="560" w:firstLineChars="200"/>
        <w:rPr>
          <w:rFonts w:ascii="仿宋" w:eastAsia="仿宋" w:hAnsi="仿宋" w:cs="仿宋" w:hint="eastAsia"/>
          <w:sz w:val="28"/>
          <w:lang w:eastAsia="zh-CN"/>
        </w:rPr>
      </w:pPr>
      <w:bookmarkStart w:id="4" w:name="_Toc275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甾体药物原料项目的征地面积将根据甾体药物原料项目的实际规模和需求进行精确规划。具体面积XXX平方米，旨在确保甾体药物原料项目不仅能够满足当前的发展需求，还能够预留空间以适应未来的扩展。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净用地面积是在征地面积基础上去除不可利用面积后的实际可开发用地。具体面积XXX平方米，考虑到环保、交通、安全等多方面因素，以确保甾体药物原料项目在整体利用效率上达到最优。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甾体药物原料项目计划建设的建筑总规模具体面积XXX平方米。这一规模的确定综合考虑了甾体药物原料项目的性质、规模，以及城市规划的相关要求，确保建筑布局与周边环境协调一致。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绿地率是甾体药物原料项目用地中被规划为绿地的比例。具体面积XXX平方米，旨在通过合理规划绿地，改善甾体药物原料项目周边环境，提升居民生活质量，并符合城市整体绿化规划。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容积率是用地上可以建设的建筑总体积与用地面积之比。具体面积XXX，通过合理的容积率规划，确保甾体药物原料项目建筑规模与周边环境和谐共生。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甾体药物原料项目选址与当地城市规划相一致，具体面积XXX平方米。通过与城市规划部门深入沟通，确保甾体药物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甾体药物原料项目选址符合当地产业政策，具体面积XXX平方米。这包括甾体药物原料项目对当地经济的促进作用，以及对相关产业的带动效应，确保甾体药物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用地总体要求必须符合环保和可持续发展的原则，具体面积XXX平方米。通过采用绿色建筑设计、节能减排等措施，确保甾体药物原料项目在建设和运营过程中对环境的影响最小化，达到可持续发展的要求。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确保甾体药物原料项目选址具备必要的公共设施配套，具体面积XXX平方米。这包括交通便利性、教育、医疗等基础设施，以提高居民生活品质，使得甾体药物原料项目选址更具吸引力。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考虑用地总体要求对当地社会稳定性的影响，具体面积XXX平方米。通过深入了解当地社区反馈，确保甾体药物原料项目的选址和建设过程对当地社会和谐稳定产生积极作用。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甾体药物原料项目选址不仅符合法规和规划，还在实际操作中具有可行性。这一全面规划将为甾体药物原料项目的成功实施提供坚实的基础，确保甾体药物原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8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甾体药物原料项目的设备规划和空间设计中，我们将采取灵活设备布局的措施。设备布局将根据实际需求进行灵活设计，避免不必要的浪费。通过合理规划设备摆放位置，我们将提高设备的利用率，减少设备间距，以确保甾体药物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甾体药物原料项目内部引入共享设施的概念，例如共享会议室、办公区等。通过这种方式，我们可以减少对资源的重复建设，提高资源共享效率，从而减小甾体药物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2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甾体药物原料项目的总图布置中，我们将不同功能区域进行明确的规划，以最大程度满足甾体药物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3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甾体药物原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甾体药物原料项目对环境的影响是综合评价的重要因素之一。我们将详细考虑选址周边的自然环境、生态保护区、水源地等情况，确保甾体药物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对选址的评价还需充分考虑当地政府的产业政策和法规。我们将详细了解甾体药物原料项目所在地的相关政策，确保甾体药物原料项目的规划和运营与当地法规相符，降低不必要的法律风险。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考虑到社会稳定性对企业运营的重要性，我们将评估选址地区的社会安全情况、劳工关系、社区反馈等方面，以确保甾体药物原料项目的建设和运营不会受到社会稳定性的负面影响。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最后，我们将综合考虑用地成本，包括土地购置费用、土地开发成本等。通过对用地成本的详细评估，我们能够做出更为精确的经济效益分析，为甾体药物原料项目的投资决策提供有力支持。</w:t>
      </w:r>
    </w:p>
    <w:p>
      <w:pPr>
        <w:pStyle w:val="Heading1"/>
        <w:ind w:firstLine="560" w:firstLineChars="200"/>
        <w:rPr>
          <w:rFonts w:ascii="仿宋" w:eastAsia="仿宋" w:hAnsi="仿宋" w:cs="仿宋" w:hint="eastAsia"/>
          <w:sz w:val="28"/>
          <w:lang w:eastAsia="zh-CN"/>
        </w:rPr>
      </w:pPr>
      <w:bookmarkStart w:id="8" w:name="_Toc9646"/>
      <w:r>
        <w:rPr>
          <w:rFonts w:ascii="仿宋" w:eastAsia="仿宋" w:hAnsi="仿宋" w:cs="仿宋" w:hint="eastAsia"/>
          <w:sz w:val="28"/>
          <w:lang w:eastAsia="zh-CN"/>
        </w:rPr>
        <w:t>二、甾体药物原料项目绩效评估</w:t>
      </w:r>
      <w:bookmarkEnd w:id="8"/>
    </w:p>
    <w:p>
      <w:pPr>
        <w:pStyle w:val="Heading2"/>
        <w:rPr>
          <w:rFonts w:ascii="仿宋" w:eastAsia="仿宋" w:hAnsi="仿宋" w:cs="仿宋" w:hint="eastAsia"/>
          <w:lang w:eastAsia="zh-CN"/>
        </w:rPr>
      </w:pPr>
      <w:bookmarkStart w:id="9" w:name="_Toc1320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甾体药物原料项目中，我们设计了一套全面的绩效评估指标，以确保甾体药物原料项目的可控和成功交付。这些指标跨足甾体药物原料项目目标、成本、进度和质量等多个维度，为我们提供了全面洞察甾体药物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目标达成率是我们关注的首要指标。我们设定了明确的目标，并通过定期监测和评估，迅速发现并应对潜在的目标偏差。这为甾体药物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成本绩效是另一个核心关注点。通过实际成本与预算成本的对比分析，我们深入了解成本差异的原因，及时调整资源分配，保持甾体药物原料项目在经济效益方面的合理水平。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进度作为关键的绩效指标之一，得到了精心的关注。我们制定了详细的甾体药物原料项目进度计划，并设立了进度符合度指标，确保实际进度与计划进度保持一致。这使我们能够快速发现和解决潜在的进度问题，保持甾体药物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甾体药物原料项目绩效的不可或缺的一环。我们引入了一系列的质量标准和客户满意度指标，以确保甾体药物原料项目交付的成果在质量上达到或超越预期水平。通过持续监测这些指标，我们努力提升甾体药物原料项目整体质量水平，为甾体药物原料项目的成功交付提供有力保障。通过这些科学且全面的绩效评估，我们能够更好地引导甾体药物原料项目的持续改进，确保甾体药物原料项目目标的顺利达成。</w:t>
      </w:r>
    </w:p>
    <w:p>
      <w:pPr>
        <w:pStyle w:val="Heading2"/>
        <w:ind w:firstLine="560" w:firstLineChars="200"/>
        <w:rPr>
          <w:rFonts w:ascii="仿宋" w:eastAsia="仿宋" w:hAnsi="仿宋" w:cs="仿宋" w:hint="eastAsia"/>
          <w:sz w:val="28"/>
          <w:lang w:eastAsia="zh-CN"/>
        </w:rPr>
      </w:pPr>
      <w:bookmarkStart w:id="10" w:name="_Toc1833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绩效评估是甾体药物原料项目中的关键环节，为确保甾体药物原料项目达到预期目标，我们采用了多层次、多维度的绩效评估方法。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甾体药物原料项目的战略目标对齐，确保每个决策和行动都与甾体药物原料项目整体目标保持一致。团队会定期召开战略对齐会议，审视当前工作与甾体药物原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甾体药物原料项目进度、质量、成本和风险等方面。这些指标通过数据收集和分析，为甾体药物原料项目管理团队提供了客观的评估依据。例如，我们通过甾体药物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绩效评估不仅仅停留在甾体药物原料项目内部，还考虑了甾体药物原料项目对外部环境的影响。我们定期进行干系人满意度调查，以了解各利益相关方对甾体药物原料项目的期望和满意度，并及时做出调整。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这种多层次、多角度的绩效评估方法，使得我们能够全面了解甾体药物原料项目的运行状态，及时做出调整，确保甾体药物原料项目在不断变化的环境中保持稳健前行。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1427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为了确保甾体药物原料项目的有效管理和不断优化，我们采用了精心设计的绩效评估周期。这个周期旨在实现灵活、实时和全面的评估，以适应甾体药物原料项目执行中的各种挑战。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甾体药物原料项目的不同需求，分为短期、中期和长期。短期评估关注每个迭代或工作周期，以及时发现和解决当前任务中的问题。中期评估涵盖几个迭代，深入了解整体甾体药物原料项目的趋势和性能。长期评估则着眼于整个甾体药物原料项目阶段，确保甾体药物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甾体药物原料项目管理工具和协作平台，团队成员能够随时更新和分享甾体药物原料项目数据。这种实时性的反馈机制使我们能够及时察觉潜在问题，快速调整，保持甾体药物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甾体药物原料项目的决策制定密不可分。每个周期的甾体药物原料项目回顾会议成为集体总结经验、识别问题深层次原因并找到创新解决方案的平台。这种定期的反思与调整机制使甾体药物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925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3011"/>
      <w:r>
        <w:rPr>
          <w:rFonts w:ascii="仿宋" w:eastAsia="仿宋" w:hAnsi="仿宋" w:cs="仿宋" w:hint="eastAsia"/>
          <w:lang w:eastAsia="zh-CN"/>
        </w:rPr>
        <w:t>(一)、甾体药物原料行业分析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行业一直以来都是市场的关注焦点。行业内的发展趋势、竞争态势以及潜在机会都对甾体药物原料项目的推进产生深远的影响。通过深入研究行业的整体概貌，我们将更好地理解行业的核心特征，为甾体药物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行业，技术一直是推动创新和发展的关键因素。我们将对当前技术趋势进行详尽分析，包括但不限于人工智能、大数据应用、先进制造技术等。这有助于甾体药物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甾体药物原料项目成功的基础。我们将对主要竞争对手进行深入研究，包括其市场份额、产品特点、市场定位等。通过全面了解竞争对手的优势和劣势，甾体药物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774"/>
      <w:r>
        <w:rPr>
          <w:rFonts w:ascii="仿宋" w:eastAsia="仿宋" w:hAnsi="仿宋" w:cs="仿宋" w:hint="eastAsia"/>
          <w:sz w:val="28"/>
          <w:lang w:eastAsia="zh-CN"/>
        </w:rPr>
        <w:t>(二)、甾体药物原料市场分析预测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甾体药物原料市场未来的增长趋势。这包括市场的整体规模、各细分领域的发展趋势等。甾体药物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甾体药物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甾体药物原料项目实施过程中需要充分考虑的因素。我们将对市场风险进行全面评估，包括但不限于政策法规风险、市场竞争风险、技术变革风险等。通过对潜在风险的深入分析，甾体药物原料项目可以制定相应的风险缓解策略，降低不确定性对甾体药物原料项目的影响。</w:t>
      </w:r>
    </w:p>
    <w:p>
      <w:pPr>
        <w:pStyle w:val="Heading1"/>
        <w:ind w:firstLine="560" w:firstLineChars="200"/>
        <w:rPr>
          <w:rFonts w:ascii="仿宋" w:eastAsia="仿宋" w:hAnsi="仿宋" w:cs="仿宋" w:hint="eastAsia"/>
          <w:sz w:val="28"/>
          <w:lang w:eastAsia="zh-CN"/>
        </w:rPr>
      </w:pPr>
      <w:bookmarkStart w:id="15" w:name="_Toc781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753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甾体药物原料项目的技术管理特点体现在其创新导向。通过引入最先进的技术趋势和解决方案，甾体药物原料项目致力于提升科技含量、提高质量和效率水平。这意味着我们将采用最新的工具和方法，确保甾体药物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甾体药物原料项目技术管理的显著特征。通过整合不同领域的技术资源，我们实现了跨学科的协同工作。这有助于优化技术架构，提高整体效能。此外，整合性策略还促进了不同技术团队之间的紧密沟通和高效合作，确保甾体药物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甾体药物原料项目所采用的技术。通过不断优化技术方案，甾体药物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甾体药物原料项目团队将在甾体药物原料项目初期识别可能的技术风险，并采取相应的预防和应对措施。通过建立健全的风险评估机制，甾体药物原料项目能够在实施过程中及时发现并解决潜在的技术问题，保障甾体药物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甾体药物原料项目中，技术将成为甾体药物原料项目成功的有力支持。这一深度剖析揭示了技术管理在甾体药物原料项目实施中的关键作用，为甾体药物原料项目的技术基础奠定了坚实的基础。</w:t>
      </w:r>
    </w:p>
    <w:p>
      <w:pPr>
        <w:pStyle w:val="Heading2"/>
        <w:ind w:firstLine="560" w:firstLineChars="200"/>
        <w:rPr>
          <w:rFonts w:ascii="仿宋" w:eastAsia="仿宋" w:hAnsi="仿宋" w:cs="仿宋" w:hint="eastAsia"/>
          <w:sz w:val="28"/>
          <w:lang w:eastAsia="zh-CN"/>
        </w:rPr>
      </w:pPr>
      <w:bookmarkStart w:id="17" w:name="_Toc2848"/>
      <w:r>
        <w:rPr>
          <w:rFonts w:ascii="仿宋" w:eastAsia="仿宋" w:hAnsi="仿宋" w:cs="仿宋" w:hint="eastAsia"/>
          <w:sz w:val="28"/>
          <w:lang w:eastAsia="zh-CN"/>
        </w:rPr>
        <w:t>(二)、甾体药物原料项目工艺技术设计方案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甾体药物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甾体药物原料项目将严格按照相关行业规范要求进行组织。通过有效控制产品质量，甾体药物原料项目将致力于为顾客提供优质的甾体药物原料项目产品和良好的服务。这体现了甾体药物原料项目对于生产活动合规性和质量标准的高度重视，为甾体药物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甾体药物原料项目注重生态效益和清洁生产原则。甾体药物原料项目建设将紧密结合地方特色经济发展，与社会经济发展规划和区域环境保护规划方案相协调一致。通过与当地区域自然生态系统的结合，甾体药物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甾体药物原料项目产品具有多样化的客户需求和个性化的特点。因此，甾体药物原料项目产品规格品种多样，且单批生产数量较小。为满足这一特点，甾体药物原料项目承办单位将建设先进的柔性制造生产线。通过广泛应用柔性制造技术，甾体药物原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甾体药物原料项目采用的技术具有较高的技术含量和自动化水平，处于国内先进水平。这一技术选用不仅体现了对生产效率、质量和环境友好性的高标准要求，同时为甾体药物原料项目的可持续发展奠定了坚实的基础。</w:t>
      </w:r>
    </w:p>
    <w:p>
      <w:pPr>
        <w:pStyle w:val="Heading2"/>
        <w:ind w:firstLine="560" w:firstLineChars="200"/>
        <w:rPr>
          <w:rFonts w:ascii="仿宋" w:eastAsia="仿宋" w:hAnsi="仿宋" w:cs="仿宋" w:hint="eastAsia"/>
          <w:sz w:val="28"/>
          <w:lang w:eastAsia="zh-CN"/>
        </w:rPr>
      </w:pPr>
      <w:bookmarkStart w:id="18" w:name="_Toc1206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为确保甾体药物原料项目的高效生产和技术实施，我们制定了一套精心设计的设备选型方案，以满足甾体药物原料项目生产、质量和环保的要求。该方案的主要特点如下：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甾体药物原料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https://d.book118.com/765314122140011101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44C14"/>
    <w:rsid w:val="53B44C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31412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2024-01-28T23:00:00Z</dcterms:created>
  <dcterms:modified xsi:type="dcterms:W3CDTF">2024-01-28T23:00:49Z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6D99516401784C9BB22623F791246409_11</vt:lpwstr>
  </property>
  <property fmtid="{D5CDD505-2E9C-101B-9397-08002B2CF9AE}" pid="3" name="KSOProductBuildVer">
    <vt:lpwstr>2052-12.1.0.16250</vt:lpwstr>
  </property>
</Properties>
</file>