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电力GIS项目规划设计方案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1" w:history="1">
        <w:r>
          <w:rPr>
            <w:rFonts w:ascii="仿宋" w:eastAsia="仿宋" w:hAnsi="仿宋" w:cs="仿宋" w:hint="eastAsia"/>
            <w:lang w:eastAsia="zh-CN"/>
          </w:rPr>
          <w:t>前言</w:t>
        </w:r>
        <w:r>
          <w:tab/>
        </w:r>
        <w:r>
          <w:fldChar w:fldCharType="begin"/>
        </w:r>
        <w:r>
          <w:instrText xml:space="preserve"> PAGEREF _Toc11391 \h </w:instrText>
        </w:r>
        <w:r>
          <w:fldChar w:fldCharType="separate"/>
        </w:r>
        <w:r>
          <w:t>3</w:t>
        </w:r>
        <w:r>
          <w:fldChar w:fldCharType="end"/>
        </w:r>
      </w:hyperlink>
    </w:p>
    <w:p>
      <w:pPr>
        <w:pStyle w:val="TOC1"/>
        <w:tabs>
          <w:tab w:val="right" w:leader="dot" w:pos="8306"/>
        </w:tabs>
      </w:pPr>
      <w:hyperlink w:anchor="_Toc9846" w:history="1">
        <w:r>
          <w:rPr>
            <w:rFonts w:ascii="仿宋" w:eastAsia="仿宋" w:hAnsi="仿宋" w:cs="仿宋" w:hint="eastAsia"/>
            <w:lang w:eastAsia="zh-CN"/>
          </w:rPr>
          <w:t>一、电力GIS项目绩效评估</w:t>
        </w:r>
        <w:r>
          <w:tab/>
        </w:r>
        <w:r>
          <w:fldChar w:fldCharType="begin"/>
        </w:r>
        <w:r>
          <w:instrText xml:space="preserve"> PAGEREF _Toc9846 \h </w:instrText>
        </w:r>
        <w:r>
          <w:fldChar w:fldCharType="separate"/>
        </w:r>
        <w:r>
          <w:t>3</w:t>
        </w:r>
        <w:r>
          <w:fldChar w:fldCharType="end"/>
        </w:r>
      </w:hyperlink>
    </w:p>
    <w:p>
      <w:pPr>
        <w:pStyle w:val="TOC2"/>
        <w:tabs>
          <w:tab w:val="right" w:leader="dot" w:pos="8306"/>
        </w:tabs>
      </w:pPr>
      <w:hyperlink w:anchor="_Toc7135" w:history="1">
        <w:r>
          <w:rPr>
            <w:rFonts w:ascii="仿宋" w:eastAsia="仿宋" w:hAnsi="仿宋" w:cs="仿宋" w:hint="eastAsia"/>
            <w:lang w:eastAsia="zh-CN"/>
          </w:rPr>
          <w:t>(一)、绩效评估指标</w:t>
        </w:r>
        <w:r>
          <w:tab/>
        </w:r>
        <w:r>
          <w:fldChar w:fldCharType="begin"/>
        </w:r>
        <w:r>
          <w:instrText xml:space="preserve"> PAGEREF _Toc7135 \h </w:instrText>
        </w:r>
        <w:r>
          <w:fldChar w:fldCharType="separate"/>
        </w:r>
        <w:r>
          <w:t>3</w:t>
        </w:r>
        <w:r>
          <w:fldChar w:fldCharType="end"/>
        </w:r>
      </w:hyperlink>
    </w:p>
    <w:p>
      <w:pPr>
        <w:pStyle w:val="TOC2"/>
        <w:tabs>
          <w:tab w:val="right" w:leader="dot" w:pos="8306"/>
        </w:tabs>
      </w:pPr>
      <w:hyperlink w:anchor="_Toc27561" w:history="1">
        <w:r>
          <w:rPr>
            <w:rFonts w:ascii="仿宋" w:eastAsia="仿宋" w:hAnsi="仿宋" w:cs="仿宋" w:hint="eastAsia"/>
            <w:lang w:eastAsia="zh-CN"/>
          </w:rPr>
          <w:t>(二)、绩效评估方法</w:t>
        </w:r>
        <w:r>
          <w:tab/>
        </w:r>
        <w:r>
          <w:fldChar w:fldCharType="begin"/>
        </w:r>
        <w:r>
          <w:instrText xml:space="preserve"> PAGEREF _Toc27561 \h </w:instrText>
        </w:r>
        <w:r>
          <w:fldChar w:fldCharType="separate"/>
        </w:r>
        <w:r>
          <w:t>4</w:t>
        </w:r>
        <w:r>
          <w:fldChar w:fldCharType="end"/>
        </w:r>
      </w:hyperlink>
    </w:p>
    <w:p>
      <w:pPr>
        <w:pStyle w:val="TOC2"/>
        <w:tabs>
          <w:tab w:val="right" w:leader="dot" w:pos="8306"/>
        </w:tabs>
      </w:pPr>
      <w:hyperlink w:anchor="_Toc7785" w:history="1">
        <w:r>
          <w:rPr>
            <w:rFonts w:ascii="仿宋" w:eastAsia="仿宋" w:hAnsi="仿宋" w:cs="仿宋" w:hint="eastAsia"/>
            <w:lang w:eastAsia="zh-CN"/>
          </w:rPr>
          <w:t>(三)、绩效评估周期</w:t>
        </w:r>
        <w:r>
          <w:tab/>
        </w:r>
        <w:r>
          <w:fldChar w:fldCharType="begin"/>
        </w:r>
        <w:r>
          <w:instrText xml:space="preserve"> PAGEREF _Toc7785 \h </w:instrText>
        </w:r>
        <w:r>
          <w:fldChar w:fldCharType="separate"/>
        </w:r>
        <w:r>
          <w:t>5</w:t>
        </w:r>
        <w:r>
          <w:fldChar w:fldCharType="end"/>
        </w:r>
      </w:hyperlink>
    </w:p>
    <w:p>
      <w:pPr>
        <w:pStyle w:val="TOC1"/>
        <w:tabs>
          <w:tab w:val="right" w:leader="dot" w:pos="8306"/>
        </w:tabs>
      </w:pPr>
      <w:hyperlink w:anchor="_Toc18758" w:history="1">
        <w:r>
          <w:rPr>
            <w:rFonts w:ascii="仿宋" w:eastAsia="仿宋" w:hAnsi="仿宋" w:cs="仿宋" w:hint="eastAsia"/>
            <w:lang w:eastAsia="zh-CN"/>
          </w:rPr>
          <w:t>二、电力GIS项目建设背景及必要性分析</w:t>
        </w:r>
        <w:r>
          <w:tab/>
        </w:r>
        <w:r>
          <w:fldChar w:fldCharType="begin"/>
        </w:r>
        <w:r>
          <w:instrText xml:space="preserve"> PAGEREF _Toc18758 \h </w:instrText>
        </w:r>
        <w:r>
          <w:fldChar w:fldCharType="separate"/>
        </w:r>
        <w:r>
          <w:t>6</w:t>
        </w:r>
        <w:r>
          <w:fldChar w:fldCharType="end"/>
        </w:r>
      </w:hyperlink>
    </w:p>
    <w:p>
      <w:pPr>
        <w:pStyle w:val="TOC2"/>
        <w:tabs>
          <w:tab w:val="right" w:leader="dot" w:pos="8306"/>
        </w:tabs>
      </w:pPr>
      <w:hyperlink w:anchor="_Toc17158" w:history="1">
        <w:r>
          <w:rPr>
            <w:rFonts w:ascii="仿宋" w:eastAsia="仿宋" w:hAnsi="仿宋" w:cs="仿宋" w:hint="eastAsia"/>
            <w:lang w:eastAsia="zh-CN"/>
          </w:rPr>
          <w:t>(一)、电力GIS项目背景分析</w:t>
        </w:r>
        <w:r>
          <w:tab/>
        </w:r>
        <w:r>
          <w:fldChar w:fldCharType="begin"/>
        </w:r>
        <w:r>
          <w:instrText xml:space="preserve"> PAGEREF _Toc17158 \h </w:instrText>
        </w:r>
        <w:r>
          <w:fldChar w:fldCharType="separate"/>
        </w:r>
        <w:r>
          <w:t>6</w:t>
        </w:r>
        <w:r>
          <w:fldChar w:fldCharType="end"/>
        </w:r>
      </w:hyperlink>
    </w:p>
    <w:p>
      <w:pPr>
        <w:pStyle w:val="TOC2"/>
        <w:tabs>
          <w:tab w:val="right" w:leader="dot" w:pos="8306"/>
        </w:tabs>
      </w:pPr>
      <w:hyperlink w:anchor="_Toc23468" w:history="1">
        <w:r>
          <w:rPr>
            <w:rFonts w:ascii="仿宋" w:eastAsia="仿宋" w:hAnsi="仿宋" w:cs="仿宋" w:hint="eastAsia"/>
            <w:lang w:eastAsia="zh-CN"/>
          </w:rPr>
          <w:t>(二)、电力GIS项目建设必要性分析</w:t>
        </w:r>
        <w:r>
          <w:tab/>
        </w:r>
        <w:r>
          <w:fldChar w:fldCharType="begin"/>
        </w:r>
        <w:r>
          <w:instrText xml:space="preserve"> PAGEREF _Toc23468 \h </w:instrText>
        </w:r>
        <w:r>
          <w:fldChar w:fldCharType="separate"/>
        </w:r>
        <w:r>
          <w:t>8</w:t>
        </w:r>
        <w:r>
          <w:fldChar w:fldCharType="end"/>
        </w:r>
      </w:hyperlink>
    </w:p>
    <w:p>
      <w:pPr>
        <w:pStyle w:val="TOC1"/>
        <w:tabs>
          <w:tab w:val="right" w:leader="dot" w:pos="8306"/>
        </w:tabs>
      </w:pPr>
      <w:hyperlink w:anchor="_Toc24887" w:history="1">
        <w:r>
          <w:rPr>
            <w:rFonts w:ascii="仿宋" w:eastAsia="仿宋" w:hAnsi="仿宋" w:cs="仿宋" w:hint="eastAsia"/>
            <w:lang w:eastAsia="zh-CN"/>
          </w:rPr>
          <w:t>三、工艺说明</w:t>
        </w:r>
        <w:r>
          <w:tab/>
        </w:r>
        <w:r>
          <w:fldChar w:fldCharType="begin"/>
        </w:r>
        <w:r>
          <w:instrText xml:space="preserve"> PAGEREF _Toc24887 \h </w:instrText>
        </w:r>
        <w:r>
          <w:fldChar w:fldCharType="separate"/>
        </w:r>
        <w:r>
          <w:t>9</w:t>
        </w:r>
        <w:r>
          <w:fldChar w:fldCharType="end"/>
        </w:r>
      </w:hyperlink>
    </w:p>
    <w:p>
      <w:pPr>
        <w:pStyle w:val="TOC2"/>
        <w:tabs>
          <w:tab w:val="right" w:leader="dot" w:pos="8306"/>
        </w:tabs>
      </w:pPr>
      <w:hyperlink w:anchor="_Toc32400" w:history="1">
        <w:r>
          <w:rPr>
            <w:rFonts w:ascii="仿宋" w:eastAsia="仿宋" w:hAnsi="仿宋" w:cs="仿宋" w:hint="eastAsia"/>
            <w:lang w:eastAsia="zh-CN"/>
          </w:rPr>
          <w:t>(一)、技术管理特点</w:t>
        </w:r>
        <w:r>
          <w:tab/>
        </w:r>
        <w:r>
          <w:fldChar w:fldCharType="begin"/>
        </w:r>
        <w:r>
          <w:instrText xml:space="preserve"> PAGEREF _Toc32400 \h </w:instrText>
        </w:r>
        <w:r>
          <w:fldChar w:fldCharType="separate"/>
        </w:r>
        <w:r>
          <w:t>9</w:t>
        </w:r>
        <w:r>
          <w:fldChar w:fldCharType="end"/>
        </w:r>
      </w:hyperlink>
    </w:p>
    <w:p>
      <w:pPr>
        <w:pStyle w:val="TOC2"/>
        <w:tabs>
          <w:tab w:val="right" w:leader="dot" w:pos="8306"/>
        </w:tabs>
      </w:pPr>
      <w:hyperlink w:anchor="_Toc1862" w:history="1">
        <w:r>
          <w:rPr>
            <w:rFonts w:ascii="仿宋" w:eastAsia="仿宋" w:hAnsi="仿宋" w:cs="仿宋" w:hint="eastAsia"/>
            <w:lang w:eastAsia="zh-CN"/>
          </w:rPr>
          <w:t>(二)、电力GIS项目工艺技术设计方案</w:t>
        </w:r>
        <w:r>
          <w:tab/>
        </w:r>
        <w:r>
          <w:fldChar w:fldCharType="begin"/>
        </w:r>
        <w:r>
          <w:instrText xml:space="preserve"> PAGEREF _Toc1862 \h </w:instrText>
        </w:r>
        <w:r>
          <w:fldChar w:fldCharType="separate"/>
        </w:r>
        <w:r>
          <w:t>10</w:t>
        </w:r>
        <w:r>
          <w:fldChar w:fldCharType="end"/>
        </w:r>
      </w:hyperlink>
    </w:p>
    <w:p>
      <w:pPr>
        <w:pStyle w:val="TOC2"/>
        <w:tabs>
          <w:tab w:val="right" w:leader="dot" w:pos="8306"/>
        </w:tabs>
      </w:pPr>
      <w:hyperlink w:anchor="_Toc19157" w:history="1">
        <w:r>
          <w:rPr>
            <w:rFonts w:ascii="仿宋" w:eastAsia="仿宋" w:hAnsi="仿宋" w:cs="仿宋" w:hint="eastAsia"/>
            <w:lang w:eastAsia="zh-CN"/>
          </w:rPr>
          <w:t>(三)、设备选型方案</w:t>
        </w:r>
        <w:r>
          <w:tab/>
        </w:r>
        <w:r>
          <w:fldChar w:fldCharType="begin"/>
        </w:r>
        <w:r>
          <w:instrText xml:space="preserve"> PAGEREF _Toc19157 \h </w:instrText>
        </w:r>
        <w:r>
          <w:fldChar w:fldCharType="separate"/>
        </w:r>
        <w:r>
          <w:t>11</w:t>
        </w:r>
        <w:r>
          <w:fldChar w:fldCharType="end"/>
        </w:r>
      </w:hyperlink>
    </w:p>
    <w:p>
      <w:pPr>
        <w:pStyle w:val="TOC1"/>
        <w:tabs>
          <w:tab w:val="right" w:leader="dot" w:pos="8306"/>
        </w:tabs>
      </w:pPr>
      <w:hyperlink w:anchor="_Toc10048" w:history="1">
        <w:r>
          <w:rPr>
            <w:rFonts w:ascii="仿宋" w:eastAsia="仿宋" w:hAnsi="仿宋" w:cs="仿宋" w:hint="eastAsia"/>
            <w:lang w:eastAsia="zh-CN"/>
          </w:rPr>
          <w:t>四、电力GIS项目土建工程</w:t>
        </w:r>
        <w:r>
          <w:tab/>
        </w:r>
        <w:r>
          <w:fldChar w:fldCharType="begin"/>
        </w:r>
        <w:r>
          <w:instrText xml:space="preserve"> PAGEREF _Toc10048 \h </w:instrText>
        </w:r>
        <w:r>
          <w:fldChar w:fldCharType="separate"/>
        </w:r>
        <w:r>
          <w:t>13</w:t>
        </w:r>
        <w:r>
          <w:fldChar w:fldCharType="end"/>
        </w:r>
      </w:hyperlink>
    </w:p>
    <w:p>
      <w:pPr>
        <w:pStyle w:val="TOC2"/>
        <w:tabs>
          <w:tab w:val="right" w:leader="dot" w:pos="8306"/>
        </w:tabs>
      </w:pPr>
      <w:hyperlink w:anchor="_Toc7204" w:history="1">
        <w:r>
          <w:rPr>
            <w:rFonts w:ascii="仿宋" w:eastAsia="仿宋" w:hAnsi="仿宋" w:cs="仿宋" w:hint="eastAsia"/>
            <w:lang w:eastAsia="zh-CN"/>
          </w:rPr>
          <w:t>(一)、建筑工程设计原则</w:t>
        </w:r>
        <w:r>
          <w:tab/>
        </w:r>
        <w:r>
          <w:fldChar w:fldCharType="begin"/>
        </w:r>
        <w:r>
          <w:instrText xml:space="preserve"> PAGEREF _Toc7204 \h </w:instrText>
        </w:r>
        <w:r>
          <w:fldChar w:fldCharType="separate"/>
        </w:r>
        <w:r>
          <w:t>13</w:t>
        </w:r>
        <w:r>
          <w:fldChar w:fldCharType="end"/>
        </w:r>
      </w:hyperlink>
    </w:p>
    <w:p>
      <w:pPr>
        <w:pStyle w:val="TOC2"/>
        <w:tabs>
          <w:tab w:val="right" w:leader="dot" w:pos="8306"/>
        </w:tabs>
      </w:pPr>
      <w:hyperlink w:anchor="_Toc24763" w:history="1">
        <w:r>
          <w:rPr>
            <w:rFonts w:ascii="仿宋" w:eastAsia="仿宋" w:hAnsi="仿宋" w:cs="仿宋" w:hint="eastAsia"/>
            <w:lang w:eastAsia="zh-CN"/>
          </w:rPr>
          <w:t>(二)、土建工程设计年限及安全等级</w:t>
        </w:r>
        <w:r>
          <w:tab/>
        </w:r>
        <w:r>
          <w:fldChar w:fldCharType="begin"/>
        </w:r>
        <w:r>
          <w:instrText xml:space="preserve"> PAGEREF _Toc24763 \h </w:instrText>
        </w:r>
        <w:r>
          <w:fldChar w:fldCharType="separate"/>
        </w:r>
        <w:r>
          <w:t>14</w:t>
        </w:r>
        <w:r>
          <w:fldChar w:fldCharType="end"/>
        </w:r>
      </w:hyperlink>
    </w:p>
    <w:p>
      <w:pPr>
        <w:pStyle w:val="TOC2"/>
        <w:tabs>
          <w:tab w:val="right" w:leader="dot" w:pos="8306"/>
        </w:tabs>
      </w:pPr>
      <w:hyperlink w:anchor="_Toc9247" w:history="1">
        <w:r>
          <w:rPr>
            <w:rFonts w:ascii="仿宋" w:eastAsia="仿宋" w:hAnsi="仿宋" w:cs="仿宋" w:hint="eastAsia"/>
            <w:lang w:eastAsia="zh-CN"/>
          </w:rPr>
          <w:t>(三)、建筑工程设计总体要求</w:t>
        </w:r>
        <w:r>
          <w:tab/>
        </w:r>
        <w:r>
          <w:fldChar w:fldCharType="begin"/>
        </w:r>
        <w:r>
          <w:instrText xml:space="preserve"> PAGEREF _Toc9247 \h </w:instrText>
        </w:r>
        <w:r>
          <w:fldChar w:fldCharType="separate"/>
        </w:r>
        <w:r>
          <w:t>15</w:t>
        </w:r>
        <w:r>
          <w:fldChar w:fldCharType="end"/>
        </w:r>
      </w:hyperlink>
    </w:p>
    <w:p>
      <w:pPr>
        <w:pStyle w:val="TOC2"/>
        <w:tabs>
          <w:tab w:val="right" w:leader="dot" w:pos="8306"/>
        </w:tabs>
      </w:pPr>
      <w:hyperlink w:anchor="_Toc30117" w:history="1">
        <w:r>
          <w:rPr>
            <w:rFonts w:ascii="仿宋" w:eastAsia="仿宋" w:hAnsi="仿宋" w:cs="仿宋" w:hint="eastAsia"/>
            <w:lang w:eastAsia="zh-CN"/>
          </w:rPr>
          <w:t>(四)、土建工程建设指标</w:t>
        </w:r>
        <w:r>
          <w:tab/>
        </w:r>
        <w:r>
          <w:fldChar w:fldCharType="begin"/>
        </w:r>
        <w:r>
          <w:instrText xml:space="preserve"> PAGEREF _Toc30117 \h </w:instrText>
        </w:r>
        <w:r>
          <w:fldChar w:fldCharType="separate"/>
        </w:r>
        <w:r>
          <w:t>16</w:t>
        </w:r>
        <w:r>
          <w:fldChar w:fldCharType="end"/>
        </w:r>
      </w:hyperlink>
    </w:p>
    <w:p>
      <w:pPr>
        <w:pStyle w:val="TOC1"/>
        <w:tabs>
          <w:tab w:val="right" w:leader="dot" w:pos="8306"/>
        </w:tabs>
      </w:pPr>
      <w:hyperlink w:anchor="_Toc111" w:history="1">
        <w:r>
          <w:rPr>
            <w:rFonts w:ascii="仿宋" w:eastAsia="仿宋" w:hAnsi="仿宋" w:cs="仿宋" w:hint="eastAsia"/>
            <w:lang w:eastAsia="zh-CN"/>
          </w:rPr>
          <w:t>五、电力GIS项目概论</w:t>
        </w:r>
        <w:r>
          <w:tab/>
        </w:r>
        <w:r>
          <w:fldChar w:fldCharType="begin"/>
        </w:r>
        <w:r>
          <w:instrText xml:space="preserve"> PAGEREF _Toc111 \h </w:instrText>
        </w:r>
        <w:r>
          <w:fldChar w:fldCharType="separate"/>
        </w:r>
        <w:r>
          <w:t>16</w:t>
        </w:r>
        <w:r>
          <w:fldChar w:fldCharType="end"/>
        </w:r>
      </w:hyperlink>
    </w:p>
    <w:p>
      <w:pPr>
        <w:pStyle w:val="TOC2"/>
        <w:tabs>
          <w:tab w:val="right" w:leader="dot" w:pos="8306"/>
        </w:tabs>
      </w:pPr>
      <w:hyperlink w:anchor="_Toc10929" w:history="1">
        <w:r>
          <w:rPr>
            <w:rFonts w:ascii="仿宋" w:eastAsia="仿宋" w:hAnsi="仿宋" w:cs="仿宋" w:hint="eastAsia"/>
            <w:lang w:eastAsia="zh-CN"/>
          </w:rPr>
          <w:t>(一)、电力GIS项目概况</w:t>
        </w:r>
        <w:r>
          <w:tab/>
        </w:r>
        <w:r>
          <w:fldChar w:fldCharType="begin"/>
        </w:r>
        <w:r>
          <w:instrText xml:space="preserve"> PAGEREF _Toc10929 \h </w:instrText>
        </w:r>
        <w:r>
          <w:fldChar w:fldCharType="separate"/>
        </w:r>
        <w:r>
          <w:t>16</w:t>
        </w:r>
        <w:r>
          <w:fldChar w:fldCharType="end"/>
        </w:r>
      </w:hyperlink>
    </w:p>
    <w:p>
      <w:pPr>
        <w:pStyle w:val="TOC2"/>
        <w:tabs>
          <w:tab w:val="right" w:leader="dot" w:pos="8306"/>
        </w:tabs>
      </w:pPr>
      <w:hyperlink w:anchor="_Toc12794" w:history="1">
        <w:r>
          <w:rPr>
            <w:rFonts w:ascii="仿宋" w:eastAsia="仿宋" w:hAnsi="仿宋" w:cs="仿宋" w:hint="eastAsia"/>
            <w:lang w:eastAsia="zh-CN"/>
          </w:rPr>
          <w:t>(二)、电力GIS项目目标</w:t>
        </w:r>
        <w:r>
          <w:tab/>
        </w:r>
        <w:r>
          <w:fldChar w:fldCharType="begin"/>
        </w:r>
        <w:r>
          <w:instrText xml:space="preserve"> PAGEREF _Toc12794 \h </w:instrText>
        </w:r>
        <w:r>
          <w:fldChar w:fldCharType="separate"/>
        </w:r>
        <w:r>
          <w:t>18</w:t>
        </w:r>
        <w:r>
          <w:fldChar w:fldCharType="end"/>
        </w:r>
      </w:hyperlink>
    </w:p>
    <w:p>
      <w:pPr>
        <w:pStyle w:val="TOC2"/>
        <w:tabs>
          <w:tab w:val="right" w:leader="dot" w:pos="8306"/>
        </w:tabs>
      </w:pPr>
      <w:hyperlink w:anchor="_Toc6182" w:history="1">
        <w:r>
          <w:rPr>
            <w:rFonts w:ascii="仿宋" w:eastAsia="仿宋" w:hAnsi="仿宋" w:cs="仿宋" w:hint="eastAsia"/>
            <w:lang w:eastAsia="zh-CN"/>
          </w:rPr>
          <w:t>(三)、电力GIS项目提出的理由</w:t>
        </w:r>
        <w:r>
          <w:tab/>
        </w:r>
        <w:r>
          <w:fldChar w:fldCharType="begin"/>
        </w:r>
        <w:r>
          <w:instrText xml:space="preserve"> PAGEREF _Toc6182 \h </w:instrText>
        </w:r>
        <w:r>
          <w:fldChar w:fldCharType="separate"/>
        </w:r>
        <w:r>
          <w:t>19</w:t>
        </w:r>
        <w:r>
          <w:fldChar w:fldCharType="end"/>
        </w:r>
      </w:hyperlink>
    </w:p>
    <w:p>
      <w:pPr>
        <w:pStyle w:val="TOC2"/>
        <w:tabs>
          <w:tab w:val="right" w:leader="dot" w:pos="8306"/>
        </w:tabs>
      </w:pPr>
      <w:hyperlink w:anchor="_Toc1789" w:history="1">
        <w:r>
          <w:rPr>
            <w:rFonts w:ascii="仿宋" w:eastAsia="仿宋" w:hAnsi="仿宋" w:cs="仿宋" w:hint="eastAsia"/>
            <w:lang w:eastAsia="zh-CN"/>
          </w:rPr>
          <w:t>(四)、电力GIS项目意义</w:t>
        </w:r>
        <w:r>
          <w:tab/>
        </w:r>
        <w:r>
          <w:fldChar w:fldCharType="begin"/>
        </w:r>
        <w:r>
          <w:instrText xml:space="preserve"> PAGEREF _Toc1789 \h </w:instrText>
        </w:r>
        <w:r>
          <w:fldChar w:fldCharType="separate"/>
        </w:r>
        <w:r>
          <w:t>21</w:t>
        </w:r>
        <w:r>
          <w:fldChar w:fldCharType="end"/>
        </w:r>
      </w:hyperlink>
    </w:p>
    <w:p>
      <w:pPr>
        <w:pStyle w:val="TOC2"/>
        <w:tabs>
          <w:tab w:val="right" w:leader="dot" w:pos="8306"/>
        </w:tabs>
      </w:pPr>
      <w:hyperlink w:anchor="_Toc22036" w:history="1">
        <w:r>
          <w:rPr>
            <w:rFonts w:ascii="仿宋" w:eastAsia="仿宋" w:hAnsi="仿宋" w:cs="仿宋" w:hint="eastAsia"/>
            <w:lang w:eastAsia="zh-CN"/>
          </w:rPr>
          <w:t>(五)、电力GIS项目背景</w:t>
        </w:r>
        <w:r>
          <w:tab/>
        </w:r>
        <w:r>
          <w:fldChar w:fldCharType="begin"/>
        </w:r>
        <w:r>
          <w:instrText xml:space="preserve"> PAGEREF _Toc22036 \h </w:instrText>
        </w:r>
        <w:r>
          <w:fldChar w:fldCharType="separate"/>
        </w:r>
        <w:r>
          <w:t>22</w:t>
        </w:r>
        <w:r>
          <w:fldChar w:fldCharType="end"/>
        </w:r>
      </w:hyperlink>
    </w:p>
    <w:p>
      <w:pPr>
        <w:pStyle w:val="TOC1"/>
        <w:tabs>
          <w:tab w:val="right" w:leader="dot" w:pos="8306"/>
        </w:tabs>
      </w:pPr>
      <w:hyperlink w:anchor="_Toc22253" w:history="1">
        <w:r>
          <w:rPr>
            <w:rFonts w:ascii="仿宋" w:eastAsia="仿宋" w:hAnsi="仿宋" w:cs="仿宋" w:hint="eastAsia"/>
            <w:lang w:eastAsia="zh-CN"/>
          </w:rPr>
          <w:t>六、市场分析、调研</w:t>
        </w:r>
        <w:r>
          <w:tab/>
        </w:r>
        <w:r>
          <w:fldChar w:fldCharType="begin"/>
        </w:r>
        <w:r>
          <w:instrText xml:space="preserve"> PAGEREF _Toc22253 \h </w:instrText>
        </w:r>
        <w:r>
          <w:fldChar w:fldCharType="separate"/>
        </w:r>
        <w:r>
          <w:t>22</w:t>
        </w:r>
        <w:r>
          <w:fldChar w:fldCharType="end"/>
        </w:r>
      </w:hyperlink>
    </w:p>
    <w:p>
      <w:pPr>
        <w:pStyle w:val="TOC2"/>
        <w:tabs>
          <w:tab w:val="right" w:leader="dot" w:pos="8306"/>
        </w:tabs>
      </w:pPr>
      <w:hyperlink w:anchor="_Toc1850" w:history="1">
        <w:r>
          <w:rPr>
            <w:rFonts w:ascii="仿宋" w:eastAsia="仿宋" w:hAnsi="仿宋" w:cs="仿宋" w:hint="eastAsia"/>
            <w:lang w:eastAsia="zh-CN"/>
          </w:rPr>
          <w:t>(一)、电力GIS行业分析</w:t>
        </w:r>
        <w:r>
          <w:tab/>
        </w:r>
        <w:r>
          <w:fldChar w:fldCharType="begin"/>
        </w:r>
        <w:r>
          <w:instrText xml:space="preserve"> PAGEREF _Toc1850 \h </w:instrText>
        </w:r>
        <w:r>
          <w:fldChar w:fldCharType="separate"/>
        </w:r>
        <w:r>
          <w:t>22</w:t>
        </w:r>
        <w:r>
          <w:fldChar w:fldCharType="end"/>
        </w:r>
      </w:hyperlink>
    </w:p>
    <w:p>
      <w:pPr>
        <w:pStyle w:val="TOC2"/>
        <w:tabs>
          <w:tab w:val="right" w:leader="dot" w:pos="8306"/>
        </w:tabs>
      </w:pPr>
      <w:hyperlink w:anchor="_Toc9788" w:history="1">
        <w:r>
          <w:rPr>
            <w:rFonts w:ascii="仿宋" w:eastAsia="仿宋" w:hAnsi="仿宋" w:cs="仿宋" w:hint="eastAsia"/>
            <w:lang w:eastAsia="zh-CN"/>
          </w:rPr>
          <w:t>(二)、电力GIS市场分析预测</w:t>
        </w:r>
        <w:r>
          <w:tab/>
        </w:r>
        <w:r>
          <w:fldChar w:fldCharType="begin"/>
        </w:r>
        <w:r>
          <w:instrText xml:space="preserve"> PAGEREF _Toc9788 \h </w:instrText>
        </w:r>
        <w:r>
          <w:fldChar w:fldCharType="separate"/>
        </w:r>
        <w:r>
          <w:t>23</w:t>
        </w:r>
        <w:r>
          <w:fldChar w:fldCharType="end"/>
        </w:r>
      </w:hyperlink>
    </w:p>
    <w:p>
      <w:pPr>
        <w:pStyle w:val="TOC1"/>
        <w:tabs>
          <w:tab w:val="right" w:leader="dot" w:pos="8306"/>
        </w:tabs>
      </w:pPr>
      <w:hyperlink w:anchor="_Toc8231" w:history="1">
        <w:r>
          <w:rPr>
            <w:rFonts w:ascii="仿宋" w:eastAsia="仿宋" w:hAnsi="仿宋" w:cs="仿宋" w:hint="eastAsia"/>
            <w:lang w:eastAsia="zh-CN"/>
          </w:rPr>
          <w:t>七、电力GIS项目计划安排</w:t>
        </w:r>
        <w:r>
          <w:tab/>
        </w:r>
        <w:r>
          <w:fldChar w:fldCharType="begin"/>
        </w:r>
        <w:r>
          <w:instrText xml:space="preserve"> PAGEREF _Toc8231 \h </w:instrText>
        </w:r>
        <w:r>
          <w:fldChar w:fldCharType="separate"/>
        </w:r>
        <w:r>
          <w:t>24</w:t>
        </w:r>
        <w:r>
          <w:fldChar w:fldCharType="end"/>
        </w:r>
      </w:hyperlink>
    </w:p>
    <w:p>
      <w:pPr>
        <w:pStyle w:val="TOC2"/>
        <w:tabs>
          <w:tab w:val="right" w:leader="dot" w:pos="8306"/>
        </w:tabs>
      </w:pPr>
      <w:hyperlink w:anchor="_Toc14718" w:history="1">
        <w:r>
          <w:rPr>
            <w:rFonts w:ascii="仿宋" w:eastAsia="仿宋" w:hAnsi="仿宋" w:cs="仿宋" w:hint="eastAsia"/>
            <w:lang w:eastAsia="zh-CN"/>
          </w:rPr>
          <w:t>(一)、建设周期</w:t>
        </w:r>
        <w:r>
          <w:tab/>
        </w:r>
        <w:r>
          <w:fldChar w:fldCharType="begin"/>
        </w:r>
        <w:r>
          <w:instrText xml:space="preserve"> PAGEREF _Toc14718 \h </w:instrText>
        </w:r>
        <w:r>
          <w:fldChar w:fldCharType="separate"/>
        </w:r>
        <w:r>
          <w:t>24</w:t>
        </w:r>
        <w:r>
          <w:fldChar w:fldCharType="end"/>
        </w:r>
      </w:hyperlink>
    </w:p>
    <w:p>
      <w:pPr>
        <w:pStyle w:val="TOC2"/>
        <w:tabs>
          <w:tab w:val="right" w:leader="dot" w:pos="8306"/>
        </w:tabs>
      </w:pPr>
      <w:hyperlink w:anchor="_Toc29790" w:history="1">
        <w:r>
          <w:rPr>
            <w:rFonts w:ascii="仿宋" w:eastAsia="仿宋" w:hAnsi="仿宋" w:cs="仿宋" w:hint="eastAsia"/>
            <w:lang w:eastAsia="zh-CN"/>
          </w:rPr>
          <w:t>(二)、建设进度</w:t>
        </w:r>
        <w:r>
          <w:tab/>
        </w:r>
        <w:r>
          <w:fldChar w:fldCharType="begin"/>
        </w:r>
        <w:r>
          <w:instrText xml:space="preserve"> PAGEREF _Toc29790 \h </w:instrText>
        </w:r>
        <w:r>
          <w:fldChar w:fldCharType="separate"/>
        </w:r>
        <w:r>
          <w:t>25</w:t>
        </w:r>
        <w:r>
          <w:fldChar w:fldCharType="end"/>
        </w:r>
      </w:hyperlink>
    </w:p>
    <w:p>
      <w:pPr>
        <w:pStyle w:val="TOC2"/>
        <w:tabs>
          <w:tab w:val="right" w:leader="dot" w:pos="8306"/>
        </w:tabs>
      </w:pPr>
      <w:hyperlink w:anchor="_Toc6787" w:history="1">
        <w:r>
          <w:rPr>
            <w:rFonts w:ascii="仿宋" w:eastAsia="仿宋" w:hAnsi="仿宋" w:cs="仿宋" w:hint="eastAsia"/>
            <w:lang w:eastAsia="zh-CN"/>
          </w:rPr>
          <w:t>(三)、进度安排注意事项</w:t>
        </w:r>
        <w:r>
          <w:tab/>
        </w:r>
        <w:r>
          <w:fldChar w:fldCharType="begin"/>
        </w:r>
        <w:r>
          <w:instrText xml:space="preserve"> PAGEREF _Toc6787 \h </w:instrText>
        </w:r>
        <w:r>
          <w:fldChar w:fldCharType="separate"/>
        </w:r>
        <w:r>
          <w:t>26</w:t>
        </w:r>
        <w:r>
          <w:fldChar w:fldCharType="end"/>
        </w:r>
      </w:hyperlink>
    </w:p>
    <w:p>
      <w:pPr>
        <w:pStyle w:val="TOC2"/>
        <w:tabs>
          <w:tab w:val="right" w:leader="dot" w:pos="8306"/>
        </w:tabs>
      </w:pPr>
      <w:hyperlink w:anchor="_Toc8569" w:history="1">
        <w:r>
          <w:rPr>
            <w:rFonts w:ascii="仿宋" w:eastAsia="仿宋" w:hAnsi="仿宋" w:cs="仿宋" w:hint="eastAsia"/>
            <w:lang w:eastAsia="zh-CN"/>
          </w:rPr>
          <w:t>(四)、人力资源配置</w:t>
        </w:r>
        <w:r>
          <w:tab/>
        </w:r>
        <w:r>
          <w:fldChar w:fldCharType="begin"/>
        </w:r>
        <w:r>
          <w:instrText xml:space="preserve"> PAGEREF _Toc8569 \h </w:instrText>
        </w:r>
        <w:r>
          <w:fldChar w:fldCharType="separate"/>
        </w:r>
        <w:r>
          <w:t>27</w:t>
        </w:r>
        <w:r>
          <w:fldChar w:fldCharType="end"/>
        </w:r>
      </w:hyperlink>
    </w:p>
    <w:p>
      <w:pPr>
        <w:pStyle w:val="TOC1"/>
        <w:tabs>
          <w:tab w:val="right" w:leader="dot" w:pos="8306"/>
        </w:tabs>
      </w:pPr>
      <w:hyperlink w:anchor="_Toc26454" w:history="1">
        <w:r>
          <w:rPr>
            <w:rFonts w:ascii="仿宋" w:eastAsia="仿宋" w:hAnsi="仿宋" w:cs="仿宋" w:hint="eastAsia"/>
            <w:lang w:eastAsia="zh-CN"/>
          </w:rPr>
          <w:t>八、电力GIS项目风险管理</w:t>
        </w:r>
        <w:r>
          <w:tab/>
        </w:r>
        <w:r>
          <w:fldChar w:fldCharType="begin"/>
        </w:r>
        <w:r>
          <w:instrText xml:space="preserve"> PAGEREF _Toc26454 \h </w:instrText>
        </w:r>
        <w:r>
          <w:fldChar w:fldCharType="separate"/>
        </w:r>
        <w:r>
          <w:t>28</w:t>
        </w:r>
        <w:r>
          <w:fldChar w:fldCharType="end"/>
        </w:r>
      </w:hyperlink>
    </w:p>
    <w:p>
      <w:pPr>
        <w:pStyle w:val="TOC2"/>
        <w:tabs>
          <w:tab w:val="right" w:leader="dot" w:pos="8306"/>
        </w:tabs>
      </w:pPr>
      <w:hyperlink w:anchor="_Toc28845" w:history="1">
        <w:r>
          <w:rPr>
            <w:rFonts w:ascii="仿宋" w:eastAsia="仿宋" w:hAnsi="仿宋" w:cs="仿宋" w:hint="eastAsia"/>
            <w:lang w:eastAsia="zh-CN"/>
          </w:rPr>
          <w:t>(一)、风险识别与评估</w:t>
        </w:r>
        <w:r>
          <w:tab/>
        </w:r>
        <w:r>
          <w:fldChar w:fldCharType="begin"/>
        </w:r>
        <w:r>
          <w:instrText xml:space="preserve"> PAGEREF _Toc28845 \h </w:instrText>
        </w:r>
        <w:r>
          <w:fldChar w:fldCharType="separate"/>
        </w:r>
        <w:r>
          <w:t>28</w:t>
        </w:r>
        <w:r>
          <w:fldChar w:fldCharType="end"/>
        </w:r>
      </w:hyperlink>
    </w:p>
    <w:p>
      <w:pPr>
        <w:pStyle w:val="TOC2"/>
        <w:tabs>
          <w:tab w:val="right" w:leader="dot" w:pos="8306"/>
        </w:tabs>
      </w:pPr>
      <w:hyperlink w:anchor="_Toc16978" w:history="1">
        <w:r>
          <w:rPr>
            <w:rFonts w:ascii="仿宋" w:eastAsia="仿宋" w:hAnsi="仿宋" w:cs="仿宋" w:hint="eastAsia"/>
            <w:lang w:eastAsia="zh-CN"/>
          </w:rPr>
          <w:t>(二)、风险应对策略</w:t>
        </w:r>
        <w:r>
          <w:tab/>
        </w:r>
        <w:r>
          <w:fldChar w:fldCharType="begin"/>
        </w:r>
        <w:r>
          <w:instrText xml:space="preserve"> PAGEREF _Toc16978 \h </w:instrText>
        </w:r>
        <w:r>
          <w:fldChar w:fldCharType="separate"/>
        </w:r>
        <w:r>
          <w:t>29</w:t>
        </w:r>
        <w:r>
          <w:fldChar w:fldCharType="end"/>
        </w:r>
      </w:hyperlink>
    </w:p>
    <w:p>
      <w:pPr>
        <w:pStyle w:val="TOC2"/>
        <w:tabs>
          <w:tab w:val="right" w:leader="dot" w:pos="8306"/>
        </w:tabs>
      </w:pPr>
      <w:hyperlink w:anchor="_Toc18710" w:history="1">
        <w:r>
          <w:rPr>
            <w:rFonts w:ascii="仿宋" w:eastAsia="仿宋" w:hAnsi="仿宋" w:cs="仿宋" w:hint="eastAsia"/>
            <w:lang w:eastAsia="zh-CN"/>
          </w:rPr>
          <w:t>(三)、风险监控与控制</w:t>
        </w:r>
        <w:r>
          <w:tab/>
        </w:r>
        <w:r>
          <w:fldChar w:fldCharType="begin"/>
        </w:r>
        <w:r>
          <w:instrText xml:space="preserve"> PAGEREF _Toc18710 \h </w:instrText>
        </w:r>
        <w:r>
          <w:fldChar w:fldCharType="separate"/>
        </w:r>
        <w:r>
          <w:t>31</w:t>
        </w:r>
        <w:r>
          <w:fldChar w:fldCharType="end"/>
        </w:r>
      </w:hyperlink>
    </w:p>
    <w:p>
      <w:pPr>
        <w:pStyle w:val="TOC1"/>
        <w:tabs>
          <w:tab w:val="right" w:leader="dot" w:pos="8306"/>
        </w:tabs>
      </w:pPr>
      <w:hyperlink w:anchor="_Toc13217" w:history="1">
        <w:r>
          <w:rPr>
            <w:rFonts w:ascii="仿宋" w:eastAsia="仿宋" w:hAnsi="仿宋" w:cs="仿宋" w:hint="eastAsia"/>
            <w:lang w:eastAsia="zh-CN"/>
          </w:rPr>
          <w:t>九、电力GIS项目投资规划</w:t>
        </w:r>
        <w:r>
          <w:tab/>
        </w:r>
        <w:r>
          <w:fldChar w:fldCharType="begin"/>
        </w:r>
        <w:r>
          <w:instrText xml:space="preserve"> PAGEREF _Toc13217 \h </w:instrText>
        </w:r>
        <w:r>
          <w:fldChar w:fldCharType="separate"/>
        </w:r>
        <w:r>
          <w:t>32</w:t>
        </w:r>
        <w:r>
          <w:fldChar w:fldCharType="end"/>
        </w:r>
      </w:hyperlink>
    </w:p>
    <w:p>
      <w:pPr>
        <w:pStyle w:val="TOC2"/>
        <w:tabs>
          <w:tab w:val="right" w:leader="dot" w:pos="8306"/>
        </w:tabs>
      </w:pPr>
      <w:hyperlink w:anchor="_Toc25009" w:history="1">
        <w:r>
          <w:rPr>
            <w:rFonts w:ascii="仿宋" w:eastAsia="仿宋" w:hAnsi="仿宋" w:cs="仿宋" w:hint="eastAsia"/>
            <w:lang w:eastAsia="zh-CN"/>
          </w:rPr>
          <w:t>(一)、电力GIS项目总投资估算</w:t>
        </w:r>
        <w:r>
          <w:tab/>
        </w:r>
        <w:r>
          <w:fldChar w:fldCharType="begin"/>
        </w:r>
        <w:r>
          <w:instrText xml:space="preserve"> PAGEREF _Toc25009 \h </w:instrText>
        </w:r>
        <w:r>
          <w:fldChar w:fldCharType="separate"/>
        </w:r>
        <w:r>
          <w:t>32</w:t>
        </w:r>
        <w:r>
          <w:fldChar w:fldCharType="end"/>
        </w:r>
      </w:hyperlink>
    </w:p>
    <w:p>
      <w:pPr>
        <w:pStyle w:val="TOC2"/>
        <w:tabs>
          <w:tab w:val="right" w:leader="dot" w:pos="8306"/>
        </w:tabs>
      </w:pPr>
      <w:hyperlink w:anchor="_Toc4060" w:history="1">
        <w:r>
          <w:rPr>
            <w:rFonts w:ascii="仿宋" w:eastAsia="仿宋" w:hAnsi="仿宋" w:cs="仿宋" w:hint="eastAsia"/>
            <w:lang w:eastAsia="zh-CN"/>
          </w:rPr>
          <w:t>(二)、资金筹措</w:t>
        </w:r>
        <w:r>
          <w:tab/>
        </w:r>
        <w:r>
          <w:fldChar w:fldCharType="begin"/>
        </w:r>
        <w:r>
          <w:instrText xml:space="preserve"> PAGEREF _Toc4060 \h </w:instrText>
        </w:r>
        <w:r>
          <w:fldChar w:fldCharType="separate"/>
        </w:r>
        <w:r>
          <w:t>33</w:t>
        </w:r>
        <w:r>
          <w:fldChar w:fldCharType="end"/>
        </w:r>
      </w:hyperlink>
    </w:p>
    <w:p>
      <w:pPr>
        <w:pStyle w:val="TOC1"/>
        <w:tabs>
          <w:tab w:val="right" w:leader="dot" w:pos="8306"/>
        </w:tabs>
      </w:pPr>
      <w:hyperlink w:anchor="_Toc6138" w:history="1">
        <w:r>
          <w:rPr>
            <w:rFonts w:ascii="仿宋" w:eastAsia="仿宋" w:hAnsi="仿宋" w:cs="仿宋" w:hint="eastAsia"/>
            <w:lang w:eastAsia="zh-CN"/>
          </w:rPr>
          <w:t>十、电力GIS项目创新与研发</w:t>
        </w:r>
        <w:r>
          <w:tab/>
        </w:r>
        <w:r>
          <w:fldChar w:fldCharType="begin"/>
        </w:r>
        <w:r>
          <w:instrText xml:space="preserve"> PAGEREF _Toc6138 \h </w:instrText>
        </w:r>
        <w:r>
          <w:fldChar w:fldCharType="separate"/>
        </w:r>
        <w:r>
          <w:t>34</w:t>
        </w:r>
        <w:r>
          <w:fldChar w:fldCharType="end"/>
        </w:r>
      </w:hyperlink>
    </w:p>
    <w:p>
      <w:pPr>
        <w:pStyle w:val="TOC2"/>
        <w:tabs>
          <w:tab w:val="right" w:leader="dot" w:pos="8306"/>
        </w:tabs>
      </w:pPr>
      <w:hyperlink w:anchor="_Toc21684" w:history="1">
        <w:r>
          <w:rPr>
            <w:rFonts w:ascii="仿宋" w:eastAsia="仿宋" w:hAnsi="仿宋" w:cs="仿宋" w:hint="eastAsia"/>
            <w:lang w:eastAsia="zh-CN"/>
          </w:rPr>
          <w:t>(一)、创新策略与方向</w:t>
        </w:r>
        <w:r>
          <w:tab/>
        </w:r>
        <w:r>
          <w:fldChar w:fldCharType="begin"/>
        </w:r>
        <w:r>
          <w:instrText xml:space="preserve"> PAGEREF _Toc21684 \h </w:instrText>
        </w:r>
        <w:r>
          <w:fldChar w:fldCharType="separate"/>
        </w:r>
        <w:r>
          <w:t>34</w:t>
        </w:r>
        <w:r>
          <w:fldChar w:fldCharType="end"/>
        </w:r>
      </w:hyperlink>
    </w:p>
    <w:p>
      <w:pPr>
        <w:pStyle w:val="TOC2"/>
        <w:tabs>
          <w:tab w:val="right" w:leader="dot" w:pos="8306"/>
        </w:tabs>
      </w:pPr>
      <w:hyperlink w:anchor="_Toc14457" w:history="1">
        <w:r>
          <w:rPr>
            <w:rFonts w:ascii="仿宋" w:eastAsia="仿宋" w:hAnsi="仿宋" w:cs="仿宋" w:hint="eastAsia"/>
            <w:lang w:eastAsia="zh-CN"/>
          </w:rPr>
          <w:t>(二)、研发规划与投入</w:t>
        </w:r>
        <w:r>
          <w:tab/>
        </w:r>
        <w:r>
          <w:fldChar w:fldCharType="begin"/>
        </w:r>
        <w:r>
          <w:instrText xml:space="preserve"> PAGEREF _Toc14457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0" w:history="1">
        <w:r>
          <w:rPr>
            <w:rFonts w:ascii="仿宋" w:eastAsia="仿宋" w:hAnsi="仿宋" w:cs="仿宋" w:hint="eastAsia"/>
            <w:lang w:eastAsia="zh-CN"/>
          </w:rPr>
          <w:t>十一、电力GIS项目人力资源培养与发展</w:t>
        </w:r>
        <w:r>
          <w:tab/>
        </w:r>
        <w:r>
          <w:fldChar w:fldCharType="begin"/>
        </w:r>
        <w:r>
          <w:instrText xml:space="preserve"> PAGEREF _Toc13250 \h </w:instrText>
        </w:r>
        <w:r>
          <w:fldChar w:fldCharType="separate"/>
        </w:r>
        <w:r>
          <w:t>37</w:t>
        </w:r>
        <w:r>
          <w:fldChar w:fldCharType="end"/>
        </w:r>
      </w:hyperlink>
    </w:p>
    <w:p>
      <w:pPr>
        <w:pStyle w:val="TOC2"/>
        <w:tabs>
          <w:tab w:val="right" w:leader="dot" w:pos="8306"/>
        </w:tabs>
      </w:pPr>
      <w:hyperlink w:anchor="_Toc12491" w:history="1">
        <w:r>
          <w:rPr>
            <w:rFonts w:ascii="仿宋" w:eastAsia="仿宋" w:hAnsi="仿宋" w:cs="仿宋" w:hint="eastAsia"/>
            <w:lang w:eastAsia="zh-CN"/>
          </w:rPr>
          <w:t>(一)、人才需求与规划</w:t>
        </w:r>
        <w:r>
          <w:tab/>
        </w:r>
        <w:r>
          <w:fldChar w:fldCharType="begin"/>
        </w:r>
        <w:r>
          <w:instrText xml:space="preserve"> PAGEREF _Toc12491 \h </w:instrText>
        </w:r>
        <w:r>
          <w:fldChar w:fldCharType="separate"/>
        </w:r>
        <w:r>
          <w:t>37</w:t>
        </w:r>
        <w:r>
          <w:fldChar w:fldCharType="end"/>
        </w:r>
      </w:hyperlink>
    </w:p>
    <w:p>
      <w:pPr>
        <w:pStyle w:val="TOC2"/>
        <w:tabs>
          <w:tab w:val="right" w:leader="dot" w:pos="8306"/>
        </w:tabs>
      </w:pPr>
      <w:hyperlink w:anchor="_Toc1266" w:history="1">
        <w:r>
          <w:rPr>
            <w:rFonts w:ascii="仿宋" w:eastAsia="仿宋" w:hAnsi="仿宋" w:cs="仿宋" w:hint="eastAsia"/>
            <w:lang w:eastAsia="zh-CN"/>
          </w:rPr>
          <w:t>(二)、培训与发展计划</w:t>
        </w:r>
        <w:r>
          <w:tab/>
        </w:r>
        <w:r>
          <w:fldChar w:fldCharType="begin"/>
        </w:r>
        <w:r>
          <w:instrText xml:space="preserve"> PAGEREF _Toc1266 \h </w:instrText>
        </w:r>
        <w:r>
          <w:fldChar w:fldCharType="separate"/>
        </w:r>
        <w:r>
          <w:t>38</w:t>
        </w:r>
        <w:r>
          <w:fldChar w:fldCharType="end"/>
        </w:r>
      </w:hyperlink>
    </w:p>
    <w:p>
      <w:pPr>
        <w:pStyle w:val="TOC1"/>
        <w:tabs>
          <w:tab w:val="right" w:leader="dot" w:pos="8306"/>
        </w:tabs>
      </w:pPr>
      <w:hyperlink w:anchor="_Toc7915" w:history="1">
        <w:r>
          <w:rPr>
            <w:rFonts w:ascii="仿宋" w:eastAsia="仿宋" w:hAnsi="仿宋" w:cs="仿宋" w:hint="eastAsia"/>
            <w:lang w:eastAsia="zh-CN"/>
          </w:rPr>
          <w:t>十二、电力GIS项目经营效益</w:t>
        </w:r>
        <w:r>
          <w:tab/>
        </w:r>
        <w:r>
          <w:fldChar w:fldCharType="begin"/>
        </w:r>
        <w:r>
          <w:instrText xml:space="preserve"> PAGEREF _Toc7915 \h </w:instrText>
        </w:r>
        <w:r>
          <w:fldChar w:fldCharType="separate"/>
        </w:r>
        <w:r>
          <w:t>38</w:t>
        </w:r>
        <w:r>
          <w:fldChar w:fldCharType="end"/>
        </w:r>
      </w:hyperlink>
    </w:p>
    <w:p>
      <w:pPr>
        <w:pStyle w:val="TOC2"/>
        <w:tabs>
          <w:tab w:val="right" w:leader="dot" w:pos="8306"/>
        </w:tabs>
      </w:pPr>
      <w:hyperlink w:anchor="_Toc25890" w:history="1">
        <w:r>
          <w:rPr>
            <w:rFonts w:ascii="仿宋" w:eastAsia="仿宋" w:hAnsi="仿宋" w:cs="仿宋" w:hint="eastAsia"/>
            <w:lang w:eastAsia="zh-CN"/>
          </w:rPr>
          <w:t>(一)、经济评价财务测算</w:t>
        </w:r>
        <w:r>
          <w:tab/>
        </w:r>
        <w:r>
          <w:fldChar w:fldCharType="begin"/>
        </w:r>
        <w:r>
          <w:instrText xml:space="preserve"> PAGEREF _Toc25890 \h </w:instrText>
        </w:r>
        <w:r>
          <w:fldChar w:fldCharType="separate"/>
        </w:r>
        <w:r>
          <w:t>38</w:t>
        </w:r>
        <w:r>
          <w:fldChar w:fldCharType="end"/>
        </w:r>
      </w:hyperlink>
    </w:p>
    <w:p>
      <w:pPr>
        <w:pStyle w:val="TOC2"/>
        <w:tabs>
          <w:tab w:val="right" w:leader="dot" w:pos="8306"/>
        </w:tabs>
      </w:pPr>
      <w:hyperlink w:anchor="_Toc4039" w:history="1">
        <w:r>
          <w:rPr>
            <w:rFonts w:ascii="仿宋" w:eastAsia="仿宋" w:hAnsi="仿宋" w:cs="仿宋" w:hint="eastAsia"/>
            <w:lang w:eastAsia="zh-CN"/>
          </w:rPr>
          <w:t>(二)、电力GIS项目盈利能力分析</w:t>
        </w:r>
        <w:r>
          <w:tab/>
        </w:r>
        <w:r>
          <w:fldChar w:fldCharType="begin"/>
        </w:r>
        <w:r>
          <w:instrText xml:space="preserve"> PAGEREF _Toc4039 \h </w:instrText>
        </w:r>
        <w:r>
          <w:fldChar w:fldCharType="separate"/>
        </w:r>
        <w:r>
          <w:t>40</w:t>
        </w:r>
        <w:r>
          <w:fldChar w:fldCharType="end"/>
        </w:r>
      </w:hyperlink>
    </w:p>
    <w:p>
      <w:pPr>
        <w:pStyle w:val="TOC1"/>
        <w:tabs>
          <w:tab w:val="right" w:leader="dot" w:pos="8306"/>
        </w:tabs>
      </w:pPr>
      <w:hyperlink w:anchor="_Toc10992" w:history="1">
        <w:r>
          <w:rPr>
            <w:rFonts w:ascii="仿宋" w:eastAsia="仿宋" w:hAnsi="仿宋" w:cs="仿宋" w:hint="eastAsia"/>
            <w:lang w:eastAsia="zh-CN"/>
          </w:rPr>
          <w:t>十三、营销与推广策略</w:t>
        </w:r>
        <w:r>
          <w:tab/>
        </w:r>
        <w:r>
          <w:fldChar w:fldCharType="begin"/>
        </w:r>
        <w:r>
          <w:instrText xml:space="preserve"> PAGEREF _Toc10992 \h </w:instrText>
        </w:r>
        <w:r>
          <w:fldChar w:fldCharType="separate"/>
        </w:r>
        <w:r>
          <w:t>40</w:t>
        </w:r>
        <w:r>
          <w:fldChar w:fldCharType="end"/>
        </w:r>
      </w:hyperlink>
    </w:p>
    <w:p>
      <w:pPr>
        <w:pStyle w:val="TOC2"/>
        <w:tabs>
          <w:tab w:val="right" w:leader="dot" w:pos="8306"/>
        </w:tabs>
      </w:pPr>
      <w:hyperlink w:anchor="_Toc3932" w:history="1">
        <w:r>
          <w:rPr>
            <w:rFonts w:ascii="仿宋" w:eastAsia="仿宋" w:hAnsi="仿宋" w:cs="仿宋" w:hint="eastAsia"/>
            <w:lang w:eastAsia="zh-CN"/>
          </w:rPr>
          <w:t>(一)、产品/服务定位与特点</w:t>
        </w:r>
        <w:r>
          <w:tab/>
        </w:r>
        <w:r>
          <w:fldChar w:fldCharType="begin"/>
        </w:r>
        <w:r>
          <w:instrText xml:space="preserve"> PAGEREF _Toc3932 \h </w:instrText>
        </w:r>
        <w:r>
          <w:fldChar w:fldCharType="separate"/>
        </w:r>
        <w:r>
          <w:t>40</w:t>
        </w:r>
        <w:r>
          <w:fldChar w:fldCharType="end"/>
        </w:r>
      </w:hyperlink>
    </w:p>
    <w:p>
      <w:pPr>
        <w:pStyle w:val="TOC2"/>
        <w:tabs>
          <w:tab w:val="right" w:leader="dot" w:pos="8306"/>
        </w:tabs>
      </w:pPr>
      <w:hyperlink w:anchor="_Toc27344" w:history="1">
        <w:r>
          <w:rPr>
            <w:rFonts w:ascii="仿宋" w:eastAsia="仿宋" w:hAnsi="仿宋" w:cs="仿宋" w:hint="eastAsia"/>
            <w:lang w:eastAsia="zh-CN"/>
          </w:rPr>
          <w:t>(二)、市场定位与竞争分析</w:t>
        </w:r>
        <w:r>
          <w:tab/>
        </w:r>
        <w:r>
          <w:fldChar w:fldCharType="begin"/>
        </w:r>
        <w:r>
          <w:instrText xml:space="preserve"> PAGEREF _Toc27344 \h </w:instrText>
        </w:r>
        <w:r>
          <w:fldChar w:fldCharType="separate"/>
        </w:r>
        <w:r>
          <w:t>42</w:t>
        </w:r>
        <w:r>
          <w:fldChar w:fldCharType="end"/>
        </w:r>
      </w:hyperlink>
    </w:p>
    <w:p>
      <w:pPr>
        <w:pStyle w:val="TOC2"/>
        <w:tabs>
          <w:tab w:val="right" w:leader="dot" w:pos="8306"/>
        </w:tabs>
      </w:pPr>
      <w:hyperlink w:anchor="_Toc32507" w:history="1">
        <w:r>
          <w:rPr>
            <w:rFonts w:ascii="仿宋" w:eastAsia="仿宋" w:hAnsi="仿宋" w:cs="仿宋" w:hint="eastAsia"/>
            <w:lang w:eastAsia="zh-CN"/>
          </w:rPr>
          <w:t>(三)、营销渠道与策略</w:t>
        </w:r>
        <w:r>
          <w:tab/>
        </w:r>
        <w:r>
          <w:fldChar w:fldCharType="begin"/>
        </w:r>
        <w:r>
          <w:instrText xml:space="preserve"> PAGEREF _Toc32507 \h </w:instrText>
        </w:r>
        <w:r>
          <w:fldChar w:fldCharType="separate"/>
        </w:r>
        <w:r>
          <w:t>43</w:t>
        </w:r>
        <w:r>
          <w:fldChar w:fldCharType="end"/>
        </w:r>
      </w:hyperlink>
    </w:p>
    <w:p>
      <w:pPr>
        <w:pStyle w:val="TOC2"/>
        <w:tabs>
          <w:tab w:val="right" w:leader="dot" w:pos="8306"/>
        </w:tabs>
      </w:pPr>
      <w:hyperlink w:anchor="_Toc19671" w:history="1">
        <w:r>
          <w:rPr>
            <w:rFonts w:ascii="仿宋" w:eastAsia="仿宋" w:hAnsi="仿宋" w:cs="仿宋" w:hint="eastAsia"/>
            <w:lang w:eastAsia="zh-CN"/>
          </w:rPr>
          <w:t>(四)、推广与宣传活动</w:t>
        </w:r>
        <w:r>
          <w:tab/>
        </w:r>
        <w:r>
          <w:fldChar w:fldCharType="begin"/>
        </w:r>
        <w:r>
          <w:instrText xml:space="preserve"> PAGEREF _Toc19671 \h </w:instrText>
        </w:r>
        <w:r>
          <w:fldChar w:fldCharType="separate"/>
        </w:r>
        <w:r>
          <w:t>44</w:t>
        </w:r>
        <w:r>
          <w:fldChar w:fldCharType="end"/>
        </w:r>
      </w:hyperlink>
    </w:p>
    <w:p>
      <w:pPr>
        <w:pStyle w:val="TOC1"/>
        <w:tabs>
          <w:tab w:val="right" w:leader="dot" w:pos="8306"/>
        </w:tabs>
      </w:pPr>
      <w:hyperlink w:anchor="_Toc2654" w:history="1">
        <w:r>
          <w:rPr>
            <w:rFonts w:ascii="仿宋" w:eastAsia="仿宋" w:hAnsi="仿宋" w:cs="仿宋" w:hint="eastAsia"/>
            <w:lang w:eastAsia="zh-CN"/>
          </w:rPr>
          <w:t>十四、电力GIS项目实施保障措施</w:t>
        </w:r>
        <w:r>
          <w:tab/>
        </w:r>
        <w:r>
          <w:fldChar w:fldCharType="begin"/>
        </w:r>
        <w:r>
          <w:instrText xml:space="preserve"> PAGEREF _Toc2654 \h </w:instrText>
        </w:r>
        <w:r>
          <w:fldChar w:fldCharType="separate"/>
        </w:r>
        <w:r>
          <w:t>49</w:t>
        </w:r>
        <w:r>
          <w:fldChar w:fldCharType="end"/>
        </w:r>
      </w:hyperlink>
    </w:p>
    <w:p>
      <w:pPr>
        <w:pStyle w:val="TOC2"/>
        <w:tabs>
          <w:tab w:val="right" w:leader="dot" w:pos="8306"/>
        </w:tabs>
      </w:pPr>
      <w:hyperlink w:anchor="_Toc18915" w:history="1">
        <w:r>
          <w:rPr>
            <w:rFonts w:ascii="仿宋" w:eastAsia="仿宋" w:hAnsi="仿宋" w:cs="仿宋" w:hint="eastAsia"/>
            <w:lang w:eastAsia="zh-CN"/>
          </w:rPr>
          <w:t>(一)、电力GIS项目实施保障机制</w:t>
        </w:r>
        <w:r>
          <w:tab/>
        </w:r>
        <w:r>
          <w:fldChar w:fldCharType="begin"/>
        </w:r>
        <w:r>
          <w:instrText xml:space="preserve"> PAGEREF _Toc18915 \h </w:instrText>
        </w:r>
        <w:r>
          <w:fldChar w:fldCharType="separate"/>
        </w:r>
        <w:r>
          <w:t>49</w:t>
        </w:r>
        <w:r>
          <w:fldChar w:fldCharType="end"/>
        </w:r>
      </w:hyperlink>
    </w:p>
    <w:p>
      <w:pPr>
        <w:pStyle w:val="TOC2"/>
        <w:tabs>
          <w:tab w:val="right" w:leader="dot" w:pos="8306"/>
        </w:tabs>
      </w:pPr>
      <w:hyperlink w:anchor="_Toc6837" w:history="1">
        <w:r>
          <w:rPr>
            <w:rFonts w:ascii="仿宋" w:eastAsia="仿宋" w:hAnsi="仿宋" w:cs="仿宋" w:hint="eastAsia"/>
            <w:lang w:eastAsia="zh-CN"/>
          </w:rPr>
          <w:t>(二)、电力GIS项目法律合规要求</w:t>
        </w:r>
        <w:r>
          <w:tab/>
        </w:r>
        <w:r>
          <w:fldChar w:fldCharType="begin"/>
        </w:r>
        <w:r>
          <w:instrText xml:space="preserve"> PAGEREF _Toc6837 \h </w:instrText>
        </w:r>
        <w:r>
          <w:fldChar w:fldCharType="separate"/>
        </w:r>
        <w:r>
          <w:t>53</w:t>
        </w:r>
        <w:r>
          <w:fldChar w:fldCharType="end"/>
        </w:r>
      </w:hyperlink>
    </w:p>
    <w:p>
      <w:pPr>
        <w:pStyle w:val="TOC2"/>
        <w:tabs>
          <w:tab w:val="right" w:leader="dot" w:pos="8306"/>
        </w:tabs>
      </w:pPr>
      <w:hyperlink w:anchor="_Toc21258" w:history="1">
        <w:r>
          <w:rPr>
            <w:rFonts w:ascii="仿宋" w:eastAsia="仿宋" w:hAnsi="仿宋" w:cs="仿宋" w:hint="eastAsia"/>
            <w:lang w:eastAsia="zh-CN"/>
          </w:rPr>
          <w:t>(三)、电力GIS项目合同管理与法律事务</w:t>
        </w:r>
        <w:r>
          <w:tab/>
        </w:r>
        <w:r>
          <w:fldChar w:fldCharType="begin"/>
        </w:r>
        <w:r>
          <w:instrText xml:space="preserve"> PAGEREF _Toc21258 \h </w:instrText>
        </w:r>
        <w:r>
          <w:fldChar w:fldCharType="separate"/>
        </w:r>
        <w:r>
          <w:t>57</w:t>
        </w:r>
        <w:r>
          <w:fldChar w:fldCharType="end"/>
        </w:r>
      </w:hyperlink>
    </w:p>
    <w:p>
      <w:pPr>
        <w:pStyle w:val="TOC2"/>
        <w:tabs>
          <w:tab w:val="right" w:leader="dot" w:pos="8306"/>
        </w:tabs>
      </w:pPr>
      <w:hyperlink w:anchor="_Toc24281" w:history="1">
        <w:r>
          <w:rPr>
            <w:rFonts w:ascii="仿宋" w:eastAsia="仿宋" w:hAnsi="仿宋" w:cs="仿宋" w:hint="eastAsia"/>
            <w:lang w:eastAsia="zh-CN"/>
          </w:rPr>
          <w:t>(四)、电力GIS项目知识产权保护策略</w:t>
        </w:r>
        <w:r>
          <w:tab/>
        </w:r>
        <w:r>
          <w:fldChar w:fldCharType="begin"/>
        </w:r>
        <w:r>
          <w:instrText xml:space="preserve"> PAGEREF _Toc24281 \h </w:instrText>
        </w:r>
        <w:r>
          <w:fldChar w:fldCharType="separate"/>
        </w:r>
        <w:r>
          <w:t>63</w:t>
        </w:r>
        <w:r>
          <w:fldChar w:fldCharType="end"/>
        </w:r>
      </w:hyperlink>
    </w:p>
    <w:p>
      <w:pPr>
        <w:pStyle w:val="TOC1"/>
        <w:tabs>
          <w:tab w:val="right" w:leader="dot" w:pos="8306"/>
        </w:tabs>
      </w:pPr>
      <w:hyperlink w:anchor="_Toc15732" w:history="1">
        <w:r>
          <w:rPr>
            <w:rFonts w:ascii="仿宋" w:eastAsia="仿宋" w:hAnsi="仿宋" w:cs="仿宋" w:hint="eastAsia"/>
            <w:lang w:eastAsia="zh-CN"/>
          </w:rPr>
          <w:t>十五、利益相关者分析与沟通计划</w:t>
        </w:r>
        <w:r>
          <w:tab/>
        </w:r>
        <w:r>
          <w:fldChar w:fldCharType="begin"/>
        </w:r>
        <w:r>
          <w:instrText xml:space="preserve"> PAGEREF _Toc15732 \h </w:instrText>
        </w:r>
        <w:r>
          <w:fldChar w:fldCharType="separate"/>
        </w:r>
        <w:r>
          <w:t>66</w:t>
        </w:r>
        <w:r>
          <w:fldChar w:fldCharType="end"/>
        </w:r>
      </w:hyperlink>
    </w:p>
    <w:p>
      <w:pPr>
        <w:pStyle w:val="TOC2"/>
        <w:tabs>
          <w:tab w:val="right" w:leader="dot" w:pos="8306"/>
        </w:tabs>
      </w:pPr>
      <w:hyperlink w:anchor="_Toc31293" w:history="1">
        <w:r>
          <w:rPr>
            <w:rFonts w:ascii="仿宋" w:eastAsia="仿宋" w:hAnsi="仿宋" w:cs="仿宋" w:hint="eastAsia"/>
            <w:lang w:eastAsia="zh-CN"/>
          </w:rPr>
          <w:t>(一)、利益相关者分析</w:t>
        </w:r>
        <w:r>
          <w:tab/>
        </w:r>
        <w:r>
          <w:fldChar w:fldCharType="begin"/>
        </w:r>
        <w:r>
          <w:instrText xml:space="preserve"> PAGEREF _Toc31293 \h </w:instrText>
        </w:r>
        <w:r>
          <w:fldChar w:fldCharType="separate"/>
        </w:r>
        <w:r>
          <w:t>66</w:t>
        </w:r>
        <w:r>
          <w:fldChar w:fldCharType="end"/>
        </w:r>
      </w:hyperlink>
    </w:p>
    <w:p>
      <w:pPr>
        <w:pStyle w:val="TOC2"/>
        <w:tabs>
          <w:tab w:val="right" w:leader="dot" w:pos="8306"/>
        </w:tabs>
      </w:pPr>
      <w:hyperlink w:anchor="_Toc24073" w:history="1">
        <w:r>
          <w:rPr>
            <w:rFonts w:ascii="仿宋" w:eastAsia="仿宋" w:hAnsi="仿宋" w:cs="仿宋" w:hint="eastAsia"/>
            <w:lang w:eastAsia="zh-CN"/>
          </w:rPr>
          <w:t>(二)、沟通计划</w:t>
        </w:r>
        <w:r>
          <w:tab/>
        </w:r>
        <w:r>
          <w:fldChar w:fldCharType="begin"/>
        </w:r>
        <w:r>
          <w:instrText xml:space="preserve"> PAGEREF _Toc24073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46"/>
      <w:r>
        <w:rPr>
          <w:rFonts w:ascii="仿宋" w:eastAsia="仿宋" w:hAnsi="仿宋" w:cs="仿宋" w:hint="eastAsia"/>
          <w:sz w:val="28"/>
          <w:lang w:eastAsia="zh-CN"/>
        </w:rPr>
        <w:t>一、电力GIS项目绩效评估</w:t>
      </w:r>
      <w:bookmarkEnd w:id="2"/>
    </w:p>
    <w:p>
      <w:pPr>
        <w:pStyle w:val="Heading2"/>
        <w:rPr>
          <w:rFonts w:ascii="仿宋" w:eastAsia="仿宋" w:hAnsi="仿宋" w:cs="仿宋" w:hint="eastAsia"/>
          <w:lang w:eastAsia="zh-CN"/>
        </w:rPr>
      </w:pPr>
      <w:bookmarkStart w:id="3" w:name="_Toc71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在电力GIS项目中，我们设计了一套全面的绩效评估指标，以确保电力GIS项目的可控和成功交付。这些指标跨足电力GIS项目目标、成本、进度和质量等多个维度，为我们提供了全面洞察电力GIS项目的健康状况。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目标达成率是我们关注的首要指标。我们设定了明确的目标，并通过定期监测和评估，迅速发现并应对潜在的目标偏差。这为电力GI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成本绩效是另一个核心关注点。通过实际成本与预算成本的对比分析，我们深入了解成本差异的原因，及时调整资源分配，保持电力GIS项目在经济效益方面的合理水平。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进度作为关键的绩效指标之一，得到了精心的关注。我们制定了详细的电力GIS项目进度计划，并设立了进度符合度指标，确保实际进度与计划进度保持一致。这使我们能够快速发现和解决潜在的进度问题，保持电力GI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GIS项目绩效的不可或缺的一环。我们引入了一系列的质量标准和客户满意度指标，以确保电力GIS项目交付的成果在质量上达到或超越预期水平。通过持续监测这些指标，我们努力提升电力GIS项目整体质量水平，为电力GIS项目的成功交付提供有力保障。通过这些科学且全面的绩效评估，我们能够更好地引导电力GIS项目的持续改进，确保电力GIS项目目标的顺利达成。</w:t>
      </w:r>
    </w:p>
    <w:p>
      <w:pPr>
        <w:pStyle w:val="Heading2"/>
        <w:ind w:firstLine="560" w:firstLineChars="200"/>
        <w:rPr>
          <w:rFonts w:ascii="仿宋" w:eastAsia="仿宋" w:hAnsi="仿宋" w:cs="仿宋" w:hint="eastAsia"/>
          <w:sz w:val="28"/>
          <w:lang w:eastAsia="zh-CN"/>
        </w:rPr>
      </w:pPr>
      <w:bookmarkStart w:id="4" w:name="_Toc275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绩效评估是电力GIS项目中的关键环节，为确保电力GIS项目达到预期目标，我们采用了多层次、多维度的绩效评估方法。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GIS项目的战略目标对齐，确保每个决策和行动都与电力GIS项目整体目标保持一致。团队会定期召开战略对齐会议，审视当前工作与电力GIS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力GIS项目进度、质量、成本和风险等方面。这些指标通过数据收集和分析，为电力GIS项目管理团队提供了客观的评估依据。例如，我们通过电力GI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绩效评估不仅仅停留在电力GIS项目内部，还考虑了电力GIS项目对外部环境的影响。我们定期进行干系人满意度调查，以了解各利益相关方对电力GIS项目的期望和满意度，并及时做出调整。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这种多层次、多角度的绩效评估方法，使得我们能够全面了解电力GIS项目的运行状态，及时做出调整，确保电力GIS项目在不断变化的环境中保持稳健前行。</w:t>
      </w:r>
    </w:p>
    <w:p>
      <w:pPr>
        <w:pStyle w:val="Heading2"/>
        <w:ind w:firstLine="560" w:firstLineChars="200"/>
        <w:rPr>
          <w:rFonts w:ascii="仿宋" w:eastAsia="仿宋" w:hAnsi="仿宋" w:cs="仿宋" w:hint="eastAsia"/>
          <w:sz w:val="28"/>
          <w:lang w:eastAsia="zh-CN"/>
        </w:rPr>
      </w:pPr>
      <w:bookmarkStart w:id="5" w:name="_Toc77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为了确保电力GIS项目的有效管理和不断优化，我们采用了精心设计的绩效评估周期。这个周期旨在实现灵活、实时和全面的评估，以适应电力GIS项目执行中的各种挑战。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GIS项目的不同需求，分为短期、中期和长期。短期评估关注每个迭代或工作周期，以及时发现和解决当前任务中的问题。中期评估涵盖几个迭代，深入了解整体电力GIS项目的趋势和性能。长期评估则着眼于整个电力GIS项目阶段，确保电力GI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GIS项目管理工具和协作平台，团队成员能够随时更新和分享电力GIS项目数据。这种实时性的反馈机制使我们能够及时察觉潜在问题，快速调整，保持电力GI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GIS项目的决策制定密不可分。每个周期的电力GIS项目回顾会议成为集体总结经验、识别问题深层次原因并找到创新解决方案的平台。这种定期的反思与调整机制使电力GIS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58"/>
      <w:r>
        <w:rPr>
          <w:rFonts w:ascii="仿宋" w:eastAsia="仿宋" w:hAnsi="仿宋" w:cs="仿宋" w:hint="eastAsia"/>
          <w:sz w:val="28"/>
          <w:lang w:eastAsia="zh-CN"/>
        </w:rPr>
        <w:t>二、电力GIS项目建设背景及必要性分析</w:t>
      </w:r>
      <w:bookmarkEnd w:id="6"/>
    </w:p>
    <w:p>
      <w:pPr>
        <w:pStyle w:val="Heading2"/>
        <w:rPr>
          <w:rFonts w:ascii="仿宋" w:eastAsia="仿宋" w:hAnsi="仿宋" w:cs="仿宋" w:hint="eastAsia"/>
          <w:lang w:eastAsia="zh-CN"/>
        </w:rPr>
      </w:pPr>
      <w:bookmarkStart w:id="7" w:name="_Toc17158"/>
      <w:r>
        <w:rPr>
          <w:rFonts w:ascii="仿宋" w:eastAsia="仿宋" w:hAnsi="仿宋" w:cs="仿宋" w:hint="eastAsia"/>
          <w:lang w:eastAsia="zh-CN"/>
        </w:rPr>
        <w:t>(一)、电力GIS项目背景分析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GIS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我们的背景分析将深入挖掘当前行业的发展趋势，通过对竞争态势的全面审视，找到电力GIS项目在这个潮流中的定位。同时，我们将关注行业内涌现的新兴机遇，以便电力GIS项目更好地融入行业发展的潮流中。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GIS项目提供了强大的发展动力。我们将聚焦于行业内最新的技术发展趋势，包括但不限于人工智能、大数据分析、物联网等领域。通过深度的技术研究，我们将确保电力GI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GIS项目发展的源泉。我们将投入更多的精力对市场需求进行深入剖析，超越表面的需求，深入挖掘潜在的市场痛点和机遇。通过对市场需求的细致了解，电力GIS项目将更有针对性地设计解决方案，满足市场的多样化需求，从而更好地促进电力GI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GIS项目战略至关重要。我们将对竞争态势进行更为深入的分析，包括但不限于市场份额、产品特点、客户满意度等多个维度。通过深度的竞争分析，电力GIS项目将能够更准确地把握市场脉搏，制定具有竞争力的电力GI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力GIS项目的发展具有直接的影响。我们将进行更为全面的法规和政策分析，了解行业发展中的潜在法律风险和合规挑战。通过充分了解和遵守相关法规，电力GIS项目将确保在法律框架内合法合规运营，为电力GIS项目的稳健发展提供有力支持。</w:t>
      </w:r>
    </w:p>
    <w:p>
      <w:pPr>
        <w:pStyle w:val="Heading2"/>
        <w:ind w:firstLine="560" w:firstLineChars="200"/>
        <w:rPr>
          <w:rFonts w:ascii="仿宋" w:eastAsia="仿宋" w:hAnsi="仿宋" w:cs="仿宋" w:hint="eastAsia"/>
          <w:sz w:val="28"/>
          <w:lang w:eastAsia="zh-CN"/>
        </w:rPr>
      </w:pPr>
      <w:bookmarkStart w:id="8" w:name="_Toc23468"/>
      <w:r>
        <w:rPr>
          <w:rFonts w:ascii="仿宋" w:eastAsia="仿宋" w:hAnsi="仿宋" w:cs="仿宋" w:hint="eastAsia"/>
          <w:sz w:val="28"/>
          <w:lang w:eastAsia="zh-CN"/>
        </w:rPr>
        <w:t>(二)、电力GIS项目建设必要性分析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建设的迫切性源于对行业发展趋势的深刻洞察。我们正处于一个行业变革的时代，科技创新、数字化转型成为企业发展的关键动力。电力GI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建设不仅仅是为了跟上潮流，更是为了通过技术创新推动企业的持续发展。通过引入先进的技术和解决方案，电力GI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GIS项目的建设成为必然选择，通过提高产品质量、拓展服务领域，从而在竞争中获得更多的机会。电力GI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GIS项目建设的必要性体现在对客户需求更精准的满足。通过电力GI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建设的背后是对企业持续创新的追求。只有通过不断创新，企业才能在竞争中立于不败之地。电力GI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88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40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技术管理特点体现在其创新导向。通过引入最先进的技术趋势和解决方案，电力GIS项目致力于提升科技含量、提高质量和效率水平。这意味着我们将采用最新的工具和方法，确保电力GIS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电力GIS项目技术管理的显著特征。通过整合不同领域的技术资源，我们实现了跨学科的协同工作。这有助于优化技术架构，提高整体效能。此外，整合性策略还促进了不同技术团队之间的紧密沟通和高效合作，确保电力GI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GIS项目所采用的技术。通过不断优化技术方案，电力GI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GIS项目团队将在电力GIS项目初期识别可能的技术风险，并采取相应的预防和应对措施。通过建立健全的风险评估机制，电力GIS项目能够在实施过程中及时发现并解决潜在的技术问题，保障电力GI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通过这些独特的技术管理特点，我们确信在电力GIS项目中，技术将成为电力GIS项目成功的有力支持。这一深度剖析揭示了技术管理在电力GIS项目实施中的关键作用，为电力GIS项目的技术基础奠定了坚实的基础。</w:t>
      </w:r>
    </w:p>
    <w:p>
      <w:pPr>
        <w:pStyle w:val="Heading2"/>
        <w:ind w:firstLine="560" w:firstLineChars="200"/>
        <w:rPr>
          <w:rFonts w:ascii="仿宋" w:eastAsia="仿宋" w:hAnsi="仿宋" w:cs="仿宋" w:hint="eastAsia"/>
          <w:sz w:val="28"/>
          <w:lang w:eastAsia="zh-CN"/>
        </w:rPr>
      </w:pPr>
      <w:bookmarkStart w:id="11" w:name="_Toc1862"/>
      <w:r>
        <w:rPr>
          <w:rFonts w:ascii="仿宋" w:eastAsia="仿宋" w:hAnsi="仿宋" w:cs="仿宋" w:hint="eastAsia"/>
          <w:sz w:val="28"/>
          <w:lang w:eastAsia="zh-CN"/>
        </w:rPr>
        <w:t>(二)、电力GIS项目工艺技术设计方案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GI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GIS项目将严格按照相关行业规范要求进行组织。通过有效控制产品质量，电力GIS项目将致力于为顾客提供优质的电力GIS项目产品和良好的服务。这体现了电力GIS项目对于生产活动合规性和质量标准的高度重视，为电力GI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GIS项目注重生态效益和清洁生产原则。电力GIS项目建设将紧密结合地方特色经济发展，与社会经济发展规划和区域环境保护规划方案相协调一致。通过与当地区域自然生态系统的结合，电力GI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GIS项目产品具有多样化的客户需求和个性化的特点。因此，电力GIS项目产品规格品种多样，且单批生产数量较小。为满足这一特点，电力GIS项目承办单位将建设先进的柔性制造生产线。通过广泛应用柔性制造技术，电力GI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GIS项目采用的技术具有较高的技术含量和自动化水平，处于国内先进水平。这一技术选用不仅体现了对生产效率、质量和环境友好性的高标准要求，同时为电力GIS项目的可持续发展奠定了坚实的基础。</w:t>
      </w:r>
    </w:p>
    <w:p>
      <w:pPr>
        <w:pStyle w:val="Heading2"/>
        <w:ind w:firstLine="560" w:firstLineChars="200"/>
        <w:rPr>
          <w:rFonts w:ascii="仿宋" w:eastAsia="仿宋" w:hAnsi="仿宋" w:cs="仿宋" w:hint="eastAsia"/>
          <w:sz w:val="28"/>
          <w:lang w:eastAsia="zh-CN"/>
        </w:rPr>
      </w:pPr>
      <w:bookmarkStart w:id="12" w:name="_Toc1915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为确保电力GIS项目的高效生产和技术实施，我们制定了一套精心设计的设备选型方案，以满足电力GIS项目生产、质量和环保的要求。该方案的主要特点如下：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GI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针对电力GIS项目产品的多样性和小批量生产的特点，我们将建设柔性制造生产线。通过在设备选型中考虑柔性制造技术，可以灵活应对不同产品规格和生产需求，实现生产线的高度灵活性和适应性。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048"/>
      <w:r>
        <w:rPr>
          <w:rFonts w:ascii="仿宋" w:eastAsia="仿宋" w:hAnsi="仿宋" w:cs="仿宋" w:hint="eastAsia"/>
          <w:sz w:val="28"/>
          <w:lang w:eastAsia="zh-CN"/>
        </w:rPr>
        <w:t>四、电力GIS项目土建工程</w:t>
      </w:r>
      <w:bookmarkEnd w:id="13"/>
    </w:p>
    <w:p>
      <w:pPr>
        <w:pStyle w:val="Heading2"/>
        <w:rPr>
          <w:rFonts w:ascii="仿宋" w:eastAsia="仿宋" w:hAnsi="仿宋" w:cs="仿宋" w:hint="eastAsia"/>
          <w:lang w:eastAsia="zh-CN"/>
        </w:rPr>
      </w:pPr>
      <w:bookmarkStart w:id="14" w:name="_Toc720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在电力GIS项目的建筑工程设计中，我们将秉承一系列重要的设计原则，以确保电力GIS项目建筑在功能、美观、可持续性等方面达到最佳效果。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首要原则是确保建筑的功能性得到最大化的发挥。我们将充分理解电力GIS项目的实际需求，合理布局各个功能区域，保证建筑在满足业务需求的同时，提供高效的工作环境。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在建筑设计中，我们将综合考虑建设和运营成本。通过精细的经济效益分析，确保设计方案在高效利用资源的同时，对电力GIS项目的长期盈利能力有积极的贡献。</w:t>
      </w:r>
    </w:p>
    <w:p>
      <w:pPr>
        <w:pStyle w:val="Heading2"/>
        <w:ind w:firstLine="560" w:firstLineChars="200"/>
        <w:rPr>
          <w:rFonts w:ascii="仿宋" w:eastAsia="仿宋" w:hAnsi="仿宋" w:cs="仿宋" w:hint="eastAsia"/>
          <w:sz w:val="28"/>
          <w:lang w:eastAsia="zh-CN"/>
        </w:rPr>
      </w:pPr>
      <w:bookmarkStart w:id="15" w:name="_Toc2476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GIS项目的土建工程设计中，我们将精准设定设计年限，结合电力GI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GI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924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力GI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GIS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GI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011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本期工程电力GIS项目预计总建筑面积XXX平方米，其中：计容建筑面积XXX平方米，计划建筑工程投资XX万元，占电力GIS项目总投资的XX%。</w:t>
      </w:r>
    </w:p>
    <w:p>
      <w:pPr>
        <w:pStyle w:val="Heading1"/>
        <w:ind w:firstLine="560" w:firstLineChars="200"/>
        <w:rPr>
          <w:rFonts w:ascii="仿宋" w:eastAsia="仿宋" w:hAnsi="仿宋" w:cs="仿宋" w:hint="eastAsia"/>
          <w:sz w:val="28"/>
          <w:lang w:eastAsia="zh-CN"/>
        </w:rPr>
      </w:pPr>
      <w:bookmarkStart w:id="18" w:name="_Toc111"/>
      <w:r>
        <w:rPr>
          <w:rFonts w:ascii="仿宋" w:eastAsia="仿宋" w:hAnsi="仿宋" w:cs="仿宋" w:hint="eastAsia"/>
          <w:sz w:val="28"/>
          <w:lang w:eastAsia="zh-CN"/>
        </w:rPr>
        <w:t>五、电力GIS项目概论</w:t>
      </w:r>
      <w:bookmarkEnd w:id="18"/>
    </w:p>
    <w:p>
      <w:pPr>
        <w:pStyle w:val="Heading2"/>
        <w:rPr>
          <w:rFonts w:ascii="仿宋" w:eastAsia="仿宋" w:hAnsi="仿宋" w:cs="仿宋" w:hint="eastAsia"/>
          <w:lang w:eastAsia="zh-CN"/>
        </w:rPr>
      </w:pPr>
      <w:bookmarkStart w:id="19" w:name="_Toc10929"/>
      <w:r>
        <w:rPr>
          <w:rFonts w:ascii="仿宋" w:eastAsia="仿宋" w:hAnsi="仿宋" w:cs="仿宋" w:hint="eastAsia"/>
          <w:lang w:eastAsia="zh-CN"/>
        </w:rPr>
        <w:t>(一)、电力GIS项目概况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起源追溯至对市场的深入洞察。市场的不断演变与变革为电力GIS项目提供了难得的机遇。当前市场存在的需求缺口和变革的大环境共同构成了电力GIS项目的背景。这个电力GIS项目旨在充分利用市场机遇，填补行业中尚未满足的需求，为客户提供全新的解决方案。市场的变革和需求的增长使得这个电力GI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电力GIS项目名称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https://d.book118.com/765330033241011121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82F82"/>
    <w:rsid w:val="60E82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3003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2024-03-02T13:42:00Z</dcterms:created>
  <dcterms:modified xsi:type="dcterms:W3CDTF">2024-03-02T13:42:32Z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1301CF0A9676412592AE969C6A831129_11</vt:lpwstr>
  </property>
  <property fmtid="{D5CDD505-2E9C-101B-9397-08002B2CF9AE}" pid="3" name="KSOProductBuildVer">
    <vt:lpwstr>2052-12.1.0.16388</vt:lpwstr>
  </property>
</Properties>
</file>