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核物理、核化学实验仪器</w:t>
      </w:r>
      <w:r>
        <w:rPr>
          <w:rFonts w:ascii="宋体" w:eastAsia="宋体" w:hAnsi="宋体" w:cs="宋体" w:hint="eastAsia"/>
          <w:b/>
          <w:sz w:val="60"/>
          <w:lang w:eastAsia="zh-CN"/>
        </w:rPr>
        <w:t>项目投资分析及可行性报告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91" w:history="1">
        <w:r>
          <w:rPr>
            <w:rFonts w:ascii="仿宋" w:eastAsia="仿宋" w:hAnsi="仿宋" w:cs="仿宋" w:hint="eastAsia"/>
            <w:lang w:eastAsia="zh-CN"/>
          </w:rPr>
          <w:t>概论</w:t>
        </w:r>
        <w:r>
          <w:tab/>
        </w:r>
        <w:r>
          <w:fldChar w:fldCharType="begin"/>
        </w:r>
        <w:r>
          <w:instrText xml:space="preserve"> PAGEREF _Toc24491 \h </w:instrText>
        </w:r>
        <w:r>
          <w:fldChar w:fldCharType="separate"/>
        </w:r>
        <w:r>
          <w:t>3</w:t>
        </w:r>
        <w:r>
          <w:fldChar w:fldCharType="end"/>
        </w:r>
      </w:hyperlink>
    </w:p>
    <w:p>
      <w:pPr>
        <w:pStyle w:val="TOC1"/>
        <w:tabs>
          <w:tab w:val="right" w:leader="dot" w:pos="8306"/>
        </w:tabs>
      </w:pPr>
      <w:hyperlink w:anchor="_Toc10459" w:history="1">
        <w:r>
          <w:rPr>
            <w:rFonts w:ascii="仿宋" w:eastAsia="仿宋" w:hAnsi="仿宋" w:cs="仿宋" w:hint="eastAsia"/>
            <w:lang w:eastAsia="zh-CN"/>
          </w:rPr>
          <w:t>一、市场分析</w:t>
        </w:r>
        <w:r>
          <w:tab/>
        </w:r>
        <w:r>
          <w:fldChar w:fldCharType="begin"/>
        </w:r>
        <w:r>
          <w:instrText xml:space="preserve"> PAGEREF _Toc10459 \h </w:instrText>
        </w:r>
        <w:r>
          <w:fldChar w:fldCharType="separate"/>
        </w:r>
        <w:r>
          <w:t>3</w:t>
        </w:r>
        <w:r>
          <w:fldChar w:fldCharType="end"/>
        </w:r>
      </w:hyperlink>
    </w:p>
    <w:p>
      <w:pPr>
        <w:pStyle w:val="TOC2"/>
        <w:tabs>
          <w:tab w:val="right" w:leader="dot" w:pos="8306"/>
        </w:tabs>
      </w:pPr>
      <w:hyperlink w:anchor="_Toc28879" w:history="1">
        <w:r>
          <w:rPr>
            <w:rFonts w:ascii="仿宋" w:eastAsia="仿宋" w:hAnsi="仿宋" w:cs="仿宋" w:hint="eastAsia"/>
            <w:lang w:eastAsia="zh-CN"/>
          </w:rPr>
          <w:t>(一)、行业基本情况</w:t>
        </w:r>
        <w:r>
          <w:tab/>
        </w:r>
        <w:r>
          <w:fldChar w:fldCharType="begin"/>
        </w:r>
        <w:r>
          <w:instrText xml:space="preserve"> PAGEREF _Toc28879 \h </w:instrText>
        </w:r>
        <w:r>
          <w:fldChar w:fldCharType="separate"/>
        </w:r>
        <w:r>
          <w:t>3</w:t>
        </w:r>
        <w:r>
          <w:fldChar w:fldCharType="end"/>
        </w:r>
      </w:hyperlink>
    </w:p>
    <w:p>
      <w:pPr>
        <w:pStyle w:val="TOC2"/>
        <w:tabs>
          <w:tab w:val="right" w:leader="dot" w:pos="8306"/>
        </w:tabs>
      </w:pPr>
      <w:hyperlink w:anchor="_Toc18648" w:history="1">
        <w:r>
          <w:rPr>
            <w:rFonts w:ascii="仿宋" w:eastAsia="仿宋" w:hAnsi="仿宋" w:cs="仿宋" w:hint="eastAsia"/>
            <w:lang w:eastAsia="zh-CN"/>
          </w:rPr>
          <w:t>(二)、市场分析</w:t>
        </w:r>
        <w:r>
          <w:tab/>
        </w:r>
        <w:r>
          <w:fldChar w:fldCharType="begin"/>
        </w:r>
        <w:r>
          <w:instrText xml:space="preserve"> PAGEREF _Toc18648 \h </w:instrText>
        </w:r>
        <w:r>
          <w:fldChar w:fldCharType="separate"/>
        </w:r>
        <w:r>
          <w:t>4</w:t>
        </w:r>
        <w:r>
          <w:fldChar w:fldCharType="end"/>
        </w:r>
      </w:hyperlink>
    </w:p>
    <w:p>
      <w:pPr>
        <w:pStyle w:val="TOC1"/>
        <w:tabs>
          <w:tab w:val="right" w:leader="dot" w:pos="8306"/>
        </w:tabs>
      </w:pPr>
      <w:hyperlink w:anchor="_Toc8641" w:history="1">
        <w:r>
          <w:rPr>
            <w:rFonts w:ascii="仿宋" w:eastAsia="仿宋" w:hAnsi="仿宋" w:cs="仿宋" w:hint="eastAsia"/>
            <w:lang w:eastAsia="zh-CN"/>
          </w:rPr>
          <w:t>二、核物理、核化学实验仪器项目建设背景及必要性分析</w:t>
        </w:r>
        <w:r>
          <w:tab/>
        </w:r>
        <w:r>
          <w:fldChar w:fldCharType="begin"/>
        </w:r>
        <w:r>
          <w:instrText xml:space="preserve"> PAGEREF _Toc8641 \h </w:instrText>
        </w:r>
        <w:r>
          <w:fldChar w:fldCharType="separate"/>
        </w:r>
        <w:r>
          <w:t>5</w:t>
        </w:r>
        <w:r>
          <w:fldChar w:fldCharType="end"/>
        </w:r>
      </w:hyperlink>
    </w:p>
    <w:p>
      <w:pPr>
        <w:pStyle w:val="TOC2"/>
        <w:tabs>
          <w:tab w:val="right" w:leader="dot" w:pos="8306"/>
        </w:tabs>
      </w:pPr>
      <w:hyperlink w:anchor="_Toc25069" w:history="1">
        <w:r>
          <w:rPr>
            <w:rFonts w:ascii="仿宋" w:eastAsia="仿宋" w:hAnsi="仿宋" w:cs="仿宋" w:hint="eastAsia"/>
            <w:lang w:eastAsia="zh-CN"/>
          </w:rPr>
          <w:t>(一)、行业背景分析</w:t>
        </w:r>
        <w:r>
          <w:tab/>
        </w:r>
        <w:r>
          <w:fldChar w:fldCharType="begin"/>
        </w:r>
        <w:r>
          <w:instrText xml:space="preserve"> PAGEREF _Toc25069 \h </w:instrText>
        </w:r>
        <w:r>
          <w:fldChar w:fldCharType="separate"/>
        </w:r>
        <w:r>
          <w:t>5</w:t>
        </w:r>
        <w:r>
          <w:fldChar w:fldCharType="end"/>
        </w:r>
      </w:hyperlink>
    </w:p>
    <w:p>
      <w:pPr>
        <w:pStyle w:val="TOC2"/>
        <w:tabs>
          <w:tab w:val="right" w:leader="dot" w:pos="8306"/>
        </w:tabs>
      </w:pPr>
      <w:hyperlink w:anchor="_Toc14049" w:history="1">
        <w:r>
          <w:rPr>
            <w:rFonts w:ascii="仿宋" w:eastAsia="仿宋" w:hAnsi="仿宋" w:cs="仿宋" w:hint="eastAsia"/>
            <w:lang w:eastAsia="zh-CN"/>
          </w:rPr>
          <w:t>(二)、产业发展分析</w:t>
        </w:r>
        <w:r>
          <w:tab/>
        </w:r>
        <w:r>
          <w:fldChar w:fldCharType="begin"/>
        </w:r>
        <w:r>
          <w:instrText xml:space="preserve"> PAGEREF _Toc14049 \h </w:instrText>
        </w:r>
        <w:r>
          <w:fldChar w:fldCharType="separate"/>
        </w:r>
        <w:r>
          <w:t>6</w:t>
        </w:r>
        <w:r>
          <w:fldChar w:fldCharType="end"/>
        </w:r>
      </w:hyperlink>
    </w:p>
    <w:p>
      <w:pPr>
        <w:pStyle w:val="TOC1"/>
        <w:tabs>
          <w:tab w:val="right" w:leader="dot" w:pos="8306"/>
        </w:tabs>
      </w:pPr>
      <w:hyperlink w:anchor="_Toc21773" w:history="1">
        <w:r>
          <w:rPr>
            <w:rFonts w:ascii="仿宋" w:eastAsia="仿宋" w:hAnsi="仿宋" w:cs="仿宋" w:hint="eastAsia"/>
            <w:lang w:eastAsia="zh-CN"/>
          </w:rPr>
          <w:t>三、核物理、核化学实验仪器项目选址说明</w:t>
        </w:r>
        <w:r>
          <w:tab/>
        </w:r>
        <w:r>
          <w:fldChar w:fldCharType="begin"/>
        </w:r>
        <w:r>
          <w:instrText xml:space="preserve"> PAGEREF _Toc21773 \h </w:instrText>
        </w:r>
        <w:r>
          <w:fldChar w:fldCharType="separate"/>
        </w:r>
        <w:r>
          <w:t>8</w:t>
        </w:r>
        <w:r>
          <w:fldChar w:fldCharType="end"/>
        </w:r>
      </w:hyperlink>
    </w:p>
    <w:p>
      <w:pPr>
        <w:pStyle w:val="TOC2"/>
        <w:tabs>
          <w:tab w:val="right" w:leader="dot" w:pos="8306"/>
        </w:tabs>
      </w:pPr>
      <w:hyperlink w:anchor="_Toc19238" w:history="1">
        <w:r>
          <w:rPr>
            <w:rFonts w:ascii="仿宋" w:eastAsia="仿宋" w:hAnsi="仿宋" w:cs="仿宋" w:hint="eastAsia"/>
            <w:lang w:eastAsia="zh-CN"/>
          </w:rPr>
          <w:t>(一)、核物理、核化学实验仪器项目选址原则</w:t>
        </w:r>
        <w:r>
          <w:tab/>
        </w:r>
        <w:r>
          <w:fldChar w:fldCharType="begin"/>
        </w:r>
        <w:r>
          <w:instrText xml:space="preserve"> PAGEREF _Toc19238 \h </w:instrText>
        </w:r>
        <w:r>
          <w:fldChar w:fldCharType="separate"/>
        </w:r>
        <w:r>
          <w:t>8</w:t>
        </w:r>
        <w:r>
          <w:fldChar w:fldCharType="end"/>
        </w:r>
      </w:hyperlink>
    </w:p>
    <w:p>
      <w:pPr>
        <w:pStyle w:val="TOC2"/>
        <w:tabs>
          <w:tab w:val="right" w:leader="dot" w:pos="8306"/>
        </w:tabs>
      </w:pPr>
      <w:hyperlink w:anchor="_Toc16370" w:history="1">
        <w:r>
          <w:rPr>
            <w:rFonts w:ascii="仿宋" w:eastAsia="仿宋" w:hAnsi="仿宋" w:cs="仿宋" w:hint="eastAsia"/>
            <w:lang w:eastAsia="zh-CN"/>
          </w:rPr>
          <w:t>(二)、核物理、核化学实验仪器项目选址</w:t>
        </w:r>
        <w:r>
          <w:tab/>
        </w:r>
        <w:r>
          <w:fldChar w:fldCharType="begin"/>
        </w:r>
        <w:r>
          <w:instrText xml:space="preserve"> PAGEREF _Toc16370 \h </w:instrText>
        </w:r>
        <w:r>
          <w:fldChar w:fldCharType="separate"/>
        </w:r>
        <w:r>
          <w:t>9</w:t>
        </w:r>
        <w:r>
          <w:fldChar w:fldCharType="end"/>
        </w:r>
      </w:hyperlink>
    </w:p>
    <w:p>
      <w:pPr>
        <w:pStyle w:val="TOC2"/>
        <w:tabs>
          <w:tab w:val="right" w:leader="dot" w:pos="8306"/>
        </w:tabs>
      </w:pPr>
      <w:hyperlink w:anchor="_Toc16757" w:history="1">
        <w:r>
          <w:rPr>
            <w:rFonts w:ascii="仿宋" w:eastAsia="仿宋" w:hAnsi="仿宋" w:cs="仿宋" w:hint="eastAsia"/>
            <w:lang w:eastAsia="zh-CN"/>
          </w:rPr>
          <w:t>(三)、建设条件分析</w:t>
        </w:r>
        <w:r>
          <w:tab/>
        </w:r>
        <w:r>
          <w:fldChar w:fldCharType="begin"/>
        </w:r>
        <w:r>
          <w:instrText xml:space="preserve"> PAGEREF _Toc16757 \h </w:instrText>
        </w:r>
        <w:r>
          <w:fldChar w:fldCharType="separate"/>
        </w:r>
        <w:r>
          <w:t>11</w:t>
        </w:r>
        <w:r>
          <w:fldChar w:fldCharType="end"/>
        </w:r>
      </w:hyperlink>
    </w:p>
    <w:p>
      <w:pPr>
        <w:pStyle w:val="TOC2"/>
        <w:tabs>
          <w:tab w:val="right" w:leader="dot" w:pos="8306"/>
        </w:tabs>
      </w:pPr>
      <w:hyperlink w:anchor="_Toc11681" w:history="1">
        <w:r>
          <w:rPr>
            <w:rFonts w:ascii="仿宋" w:eastAsia="仿宋" w:hAnsi="仿宋" w:cs="仿宋" w:hint="eastAsia"/>
            <w:lang w:eastAsia="zh-CN"/>
          </w:rPr>
          <w:t>(四)、用地控制指标</w:t>
        </w:r>
        <w:r>
          <w:tab/>
        </w:r>
        <w:r>
          <w:fldChar w:fldCharType="begin"/>
        </w:r>
        <w:r>
          <w:instrText xml:space="preserve"> PAGEREF _Toc11681 \h </w:instrText>
        </w:r>
        <w:r>
          <w:fldChar w:fldCharType="separate"/>
        </w:r>
        <w:r>
          <w:t>12</w:t>
        </w:r>
        <w:r>
          <w:fldChar w:fldCharType="end"/>
        </w:r>
      </w:hyperlink>
    </w:p>
    <w:p>
      <w:pPr>
        <w:pStyle w:val="TOC2"/>
        <w:tabs>
          <w:tab w:val="right" w:leader="dot" w:pos="8306"/>
        </w:tabs>
      </w:pPr>
      <w:hyperlink w:anchor="_Toc9651" w:history="1">
        <w:r>
          <w:rPr>
            <w:rFonts w:ascii="仿宋" w:eastAsia="仿宋" w:hAnsi="仿宋" w:cs="仿宋" w:hint="eastAsia"/>
            <w:lang w:eastAsia="zh-CN"/>
          </w:rPr>
          <w:t>(五)、地总体要求</w:t>
        </w:r>
        <w:r>
          <w:tab/>
        </w:r>
        <w:r>
          <w:fldChar w:fldCharType="begin"/>
        </w:r>
        <w:r>
          <w:instrText xml:space="preserve"> PAGEREF _Toc9651 \h </w:instrText>
        </w:r>
        <w:r>
          <w:fldChar w:fldCharType="separate"/>
        </w:r>
        <w:r>
          <w:t>13</w:t>
        </w:r>
        <w:r>
          <w:fldChar w:fldCharType="end"/>
        </w:r>
      </w:hyperlink>
    </w:p>
    <w:p>
      <w:pPr>
        <w:pStyle w:val="TOC2"/>
        <w:tabs>
          <w:tab w:val="right" w:leader="dot" w:pos="8306"/>
        </w:tabs>
      </w:pPr>
      <w:hyperlink w:anchor="_Toc7087" w:history="1">
        <w:r>
          <w:rPr>
            <w:rFonts w:ascii="仿宋" w:eastAsia="仿宋" w:hAnsi="仿宋" w:cs="仿宋" w:hint="eastAsia"/>
            <w:lang w:eastAsia="zh-CN"/>
          </w:rPr>
          <w:t>(六)、节约用地措施</w:t>
        </w:r>
        <w:r>
          <w:tab/>
        </w:r>
        <w:r>
          <w:fldChar w:fldCharType="begin"/>
        </w:r>
        <w:r>
          <w:instrText xml:space="preserve"> PAGEREF _Toc7087 \h </w:instrText>
        </w:r>
        <w:r>
          <w:fldChar w:fldCharType="separate"/>
        </w:r>
        <w:r>
          <w:t>15</w:t>
        </w:r>
        <w:r>
          <w:fldChar w:fldCharType="end"/>
        </w:r>
      </w:hyperlink>
    </w:p>
    <w:p>
      <w:pPr>
        <w:pStyle w:val="TOC2"/>
        <w:tabs>
          <w:tab w:val="right" w:leader="dot" w:pos="8306"/>
        </w:tabs>
      </w:pPr>
      <w:hyperlink w:anchor="_Toc9042" w:history="1">
        <w:r>
          <w:rPr>
            <w:rFonts w:ascii="仿宋" w:eastAsia="仿宋" w:hAnsi="仿宋" w:cs="仿宋" w:hint="eastAsia"/>
            <w:lang w:eastAsia="zh-CN"/>
          </w:rPr>
          <w:t>(七)、总图布置方案</w:t>
        </w:r>
        <w:r>
          <w:tab/>
        </w:r>
        <w:r>
          <w:fldChar w:fldCharType="begin"/>
        </w:r>
        <w:r>
          <w:instrText xml:space="preserve"> PAGEREF _Toc9042 \h </w:instrText>
        </w:r>
        <w:r>
          <w:fldChar w:fldCharType="separate"/>
        </w:r>
        <w:r>
          <w:t>16</w:t>
        </w:r>
        <w:r>
          <w:fldChar w:fldCharType="end"/>
        </w:r>
      </w:hyperlink>
    </w:p>
    <w:p>
      <w:pPr>
        <w:pStyle w:val="TOC2"/>
        <w:tabs>
          <w:tab w:val="right" w:leader="dot" w:pos="8306"/>
        </w:tabs>
      </w:pPr>
      <w:hyperlink w:anchor="_Toc791" w:history="1">
        <w:r>
          <w:rPr>
            <w:rFonts w:ascii="仿宋" w:eastAsia="仿宋" w:hAnsi="仿宋" w:cs="仿宋" w:hint="eastAsia"/>
            <w:lang w:eastAsia="zh-CN"/>
          </w:rPr>
          <w:t>(八)、选址综合评价</w:t>
        </w:r>
        <w:r>
          <w:tab/>
        </w:r>
        <w:r>
          <w:fldChar w:fldCharType="begin"/>
        </w:r>
        <w:r>
          <w:instrText xml:space="preserve"> PAGEREF _Toc791 \h </w:instrText>
        </w:r>
        <w:r>
          <w:fldChar w:fldCharType="separate"/>
        </w:r>
        <w:r>
          <w:t>18</w:t>
        </w:r>
        <w:r>
          <w:fldChar w:fldCharType="end"/>
        </w:r>
      </w:hyperlink>
    </w:p>
    <w:p>
      <w:pPr>
        <w:pStyle w:val="TOC1"/>
        <w:tabs>
          <w:tab w:val="right" w:leader="dot" w:pos="8306"/>
        </w:tabs>
      </w:pPr>
      <w:hyperlink w:anchor="_Toc9581" w:history="1">
        <w:r>
          <w:rPr>
            <w:rFonts w:ascii="仿宋" w:eastAsia="仿宋" w:hAnsi="仿宋" w:cs="仿宋" w:hint="eastAsia"/>
            <w:lang w:eastAsia="zh-CN"/>
          </w:rPr>
          <w:t>四、技术方案</w:t>
        </w:r>
        <w:r>
          <w:tab/>
        </w:r>
        <w:r>
          <w:fldChar w:fldCharType="begin"/>
        </w:r>
        <w:r>
          <w:instrText xml:space="preserve"> PAGEREF _Toc9581 \h </w:instrText>
        </w:r>
        <w:r>
          <w:fldChar w:fldCharType="separate"/>
        </w:r>
        <w:r>
          <w:t>20</w:t>
        </w:r>
        <w:r>
          <w:fldChar w:fldCharType="end"/>
        </w:r>
      </w:hyperlink>
    </w:p>
    <w:p>
      <w:pPr>
        <w:pStyle w:val="TOC2"/>
        <w:tabs>
          <w:tab w:val="right" w:leader="dot" w:pos="8306"/>
        </w:tabs>
      </w:pPr>
      <w:hyperlink w:anchor="_Toc18536" w:history="1">
        <w:r>
          <w:rPr>
            <w:rFonts w:ascii="仿宋" w:eastAsia="仿宋" w:hAnsi="仿宋" w:cs="仿宋" w:hint="eastAsia"/>
            <w:lang w:eastAsia="zh-CN"/>
          </w:rPr>
          <w:t>(一)、企业技术研发分析</w:t>
        </w:r>
        <w:r>
          <w:tab/>
        </w:r>
        <w:r>
          <w:fldChar w:fldCharType="begin"/>
        </w:r>
        <w:r>
          <w:instrText xml:space="preserve"> PAGEREF _Toc18536 \h </w:instrText>
        </w:r>
        <w:r>
          <w:fldChar w:fldCharType="separate"/>
        </w:r>
        <w:r>
          <w:t>20</w:t>
        </w:r>
        <w:r>
          <w:fldChar w:fldCharType="end"/>
        </w:r>
      </w:hyperlink>
    </w:p>
    <w:p>
      <w:pPr>
        <w:pStyle w:val="TOC2"/>
        <w:tabs>
          <w:tab w:val="right" w:leader="dot" w:pos="8306"/>
        </w:tabs>
      </w:pPr>
      <w:hyperlink w:anchor="_Toc5301" w:history="1">
        <w:r>
          <w:rPr>
            <w:rFonts w:ascii="仿宋" w:eastAsia="仿宋" w:hAnsi="仿宋" w:cs="仿宋" w:hint="eastAsia"/>
            <w:lang w:eastAsia="zh-CN"/>
          </w:rPr>
          <w:t>(二)、核物理、核化学实验仪器项目技术工艺分析</w:t>
        </w:r>
        <w:r>
          <w:tab/>
        </w:r>
        <w:r>
          <w:fldChar w:fldCharType="begin"/>
        </w:r>
        <w:r>
          <w:instrText xml:space="preserve"> PAGEREF _Toc5301 \h </w:instrText>
        </w:r>
        <w:r>
          <w:fldChar w:fldCharType="separate"/>
        </w:r>
        <w:r>
          <w:t>21</w:t>
        </w:r>
        <w:r>
          <w:fldChar w:fldCharType="end"/>
        </w:r>
      </w:hyperlink>
    </w:p>
    <w:p>
      <w:pPr>
        <w:pStyle w:val="TOC2"/>
        <w:tabs>
          <w:tab w:val="right" w:leader="dot" w:pos="8306"/>
        </w:tabs>
      </w:pPr>
      <w:hyperlink w:anchor="_Toc22145" w:history="1">
        <w:r>
          <w:rPr>
            <w:rFonts w:ascii="仿宋" w:eastAsia="仿宋" w:hAnsi="仿宋" w:cs="仿宋" w:hint="eastAsia"/>
            <w:lang w:eastAsia="zh-CN"/>
          </w:rPr>
          <w:t>(三)、核物理、核化学实验仪器项目技术流程</w:t>
        </w:r>
        <w:r>
          <w:tab/>
        </w:r>
        <w:r>
          <w:fldChar w:fldCharType="begin"/>
        </w:r>
        <w:r>
          <w:instrText xml:space="preserve"> PAGEREF _Toc22145 \h </w:instrText>
        </w:r>
        <w:r>
          <w:fldChar w:fldCharType="separate"/>
        </w:r>
        <w:r>
          <w:t>23</w:t>
        </w:r>
        <w:r>
          <w:fldChar w:fldCharType="end"/>
        </w:r>
      </w:hyperlink>
    </w:p>
    <w:p>
      <w:pPr>
        <w:pStyle w:val="TOC2"/>
        <w:tabs>
          <w:tab w:val="right" w:leader="dot" w:pos="8306"/>
        </w:tabs>
      </w:pPr>
      <w:hyperlink w:anchor="_Toc2484" w:history="1">
        <w:r>
          <w:rPr>
            <w:rFonts w:ascii="仿宋" w:eastAsia="仿宋" w:hAnsi="仿宋" w:cs="仿宋" w:hint="eastAsia"/>
            <w:lang w:eastAsia="zh-CN"/>
          </w:rPr>
          <w:t>(四)、设备选型方案</w:t>
        </w:r>
        <w:r>
          <w:tab/>
        </w:r>
        <w:r>
          <w:fldChar w:fldCharType="begin"/>
        </w:r>
        <w:r>
          <w:instrText xml:space="preserve"> PAGEREF _Toc2484 \h </w:instrText>
        </w:r>
        <w:r>
          <w:fldChar w:fldCharType="separate"/>
        </w:r>
        <w:r>
          <w:t>24</w:t>
        </w:r>
        <w:r>
          <w:fldChar w:fldCharType="end"/>
        </w:r>
      </w:hyperlink>
    </w:p>
    <w:p>
      <w:pPr>
        <w:pStyle w:val="TOC1"/>
        <w:tabs>
          <w:tab w:val="right" w:leader="dot" w:pos="8306"/>
        </w:tabs>
      </w:pPr>
      <w:hyperlink w:anchor="_Toc72" w:history="1">
        <w:r>
          <w:rPr>
            <w:rFonts w:ascii="仿宋" w:eastAsia="仿宋" w:hAnsi="仿宋" w:cs="仿宋" w:hint="eastAsia"/>
            <w:lang w:eastAsia="zh-CN"/>
          </w:rPr>
          <w:t>五、原辅材料供应</w:t>
        </w:r>
        <w:r>
          <w:tab/>
        </w:r>
        <w:r>
          <w:fldChar w:fldCharType="begin"/>
        </w:r>
        <w:r>
          <w:instrText xml:space="preserve"> PAGEREF _Toc72 \h </w:instrText>
        </w:r>
        <w:r>
          <w:fldChar w:fldCharType="separate"/>
        </w:r>
        <w:r>
          <w:t>26</w:t>
        </w:r>
        <w:r>
          <w:fldChar w:fldCharType="end"/>
        </w:r>
      </w:hyperlink>
    </w:p>
    <w:p>
      <w:pPr>
        <w:pStyle w:val="TOC2"/>
        <w:tabs>
          <w:tab w:val="right" w:leader="dot" w:pos="8306"/>
        </w:tabs>
      </w:pPr>
      <w:hyperlink w:anchor="_Toc15921" w:history="1">
        <w:r>
          <w:rPr>
            <w:rFonts w:ascii="仿宋" w:eastAsia="仿宋" w:hAnsi="仿宋" w:cs="仿宋" w:hint="eastAsia"/>
            <w:lang w:eastAsia="zh-CN"/>
          </w:rPr>
          <w:t>(一)、核物理、核化学实验仪器项目建设期原辅材料供应情况</w:t>
        </w:r>
        <w:r>
          <w:tab/>
        </w:r>
        <w:r>
          <w:fldChar w:fldCharType="begin"/>
        </w:r>
        <w:r>
          <w:instrText xml:space="preserve"> PAGEREF _Toc15921 \h </w:instrText>
        </w:r>
        <w:r>
          <w:fldChar w:fldCharType="separate"/>
        </w:r>
        <w:r>
          <w:t>26</w:t>
        </w:r>
        <w:r>
          <w:fldChar w:fldCharType="end"/>
        </w:r>
      </w:hyperlink>
    </w:p>
    <w:p>
      <w:pPr>
        <w:pStyle w:val="TOC2"/>
        <w:tabs>
          <w:tab w:val="right" w:leader="dot" w:pos="8306"/>
        </w:tabs>
      </w:pPr>
      <w:hyperlink w:anchor="_Toc26875" w:history="1">
        <w:r>
          <w:rPr>
            <w:rFonts w:ascii="仿宋" w:eastAsia="仿宋" w:hAnsi="仿宋" w:cs="仿宋" w:hint="eastAsia"/>
            <w:lang w:eastAsia="zh-CN"/>
          </w:rPr>
          <w:t>(二)、核物理、核化学实验仪器项目运营期原辅材料供应及质量管理</w:t>
        </w:r>
        <w:r>
          <w:tab/>
        </w:r>
        <w:r>
          <w:fldChar w:fldCharType="begin"/>
        </w:r>
        <w:r>
          <w:instrText xml:space="preserve"> PAGEREF _Toc26875 \h </w:instrText>
        </w:r>
        <w:r>
          <w:fldChar w:fldCharType="separate"/>
        </w:r>
        <w:r>
          <w:t>28</w:t>
        </w:r>
        <w:r>
          <w:fldChar w:fldCharType="end"/>
        </w:r>
      </w:hyperlink>
    </w:p>
    <w:p>
      <w:pPr>
        <w:pStyle w:val="TOC1"/>
        <w:tabs>
          <w:tab w:val="right" w:leader="dot" w:pos="8306"/>
        </w:tabs>
      </w:pPr>
      <w:hyperlink w:anchor="_Toc7870" w:history="1">
        <w:r>
          <w:rPr>
            <w:rFonts w:ascii="仿宋" w:eastAsia="仿宋" w:hAnsi="仿宋" w:cs="仿宋" w:hint="eastAsia"/>
            <w:lang w:eastAsia="zh-CN"/>
          </w:rPr>
          <w:t>六、财务管理与资金运作</w:t>
        </w:r>
        <w:r>
          <w:tab/>
        </w:r>
        <w:r>
          <w:fldChar w:fldCharType="begin"/>
        </w:r>
        <w:r>
          <w:instrText xml:space="preserve"> PAGEREF _Toc7870 \h </w:instrText>
        </w:r>
        <w:r>
          <w:fldChar w:fldCharType="separate"/>
        </w:r>
        <w:r>
          <w:t>28</w:t>
        </w:r>
        <w:r>
          <w:fldChar w:fldCharType="end"/>
        </w:r>
      </w:hyperlink>
    </w:p>
    <w:p>
      <w:pPr>
        <w:pStyle w:val="TOC2"/>
        <w:tabs>
          <w:tab w:val="right" w:leader="dot" w:pos="8306"/>
        </w:tabs>
      </w:pPr>
      <w:hyperlink w:anchor="_Toc28675" w:history="1">
        <w:r>
          <w:rPr>
            <w:rFonts w:ascii="仿宋" w:eastAsia="仿宋" w:hAnsi="仿宋" w:cs="仿宋" w:hint="eastAsia"/>
            <w:lang w:eastAsia="zh-CN"/>
          </w:rPr>
          <w:t>(一)、财务战略规划</w:t>
        </w:r>
        <w:r>
          <w:tab/>
        </w:r>
        <w:r>
          <w:fldChar w:fldCharType="begin"/>
        </w:r>
        <w:r>
          <w:instrText xml:space="preserve"> PAGEREF _Toc28675 \h </w:instrText>
        </w:r>
        <w:r>
          <w:fldChar w:fldCharType="separate"/>
        </w:r>
        <w:r>
          <w:t>28</w:t>
        </w:r>
        <w:r>
          <w:fldChar w:fldCharType="end"/>
        </w:r>
      </w:hyperlink>
    </w:p>
    <w:p>
      <w:pPr>
        <w:pStyle w:val="TOC2"/>
        <w:tabs>
          <w:tab w:val="right" w:leader="dot" w:pos="8306"/>
        </w:tabs>
      </w:pPr>
      <w:hyperlink w:anchor="_Toc9657" w:history="1">
        <w:r>
          <w:rPr>
            <w:rFonts w:ascii="仿宋" w:eastAsia="仿宋" w:hAnsi="仿宋" w:cs="仿宋" w:hint="eastAsia"/>
            <w:lang w:eastAsia="zh-CN"/>
          </w:rPr>
          <w:t>(二)、资金需求与筹措</w:t>
        </w:r>
        <w:r>
          <w:tab/>
        </w:r>
        <w:r>
          <w:fldChar w:fldCharType="begin"/>
        </w:r>
        <w:r>
          <w:instrText xml:space="preserve"> PAGEREF _Toc9657 \h </w:instrText>
        </w:r>
        <w:r>
          <w:fldChar w:fldCharType="separate"/>
        </w:r>
        <w:r>
          <w:t>29</w:t>
        </w:r>
        <w:r>
          <w:fldChar w:fldCharType="end"/>
        </w:r>
      </w:hyperlink>
    </w:p>
    <w:p>
      <w:pPr>
        <w:pStyle w:val="TOC2"/>
        <w:tabs>
          <w:tab w:val="right" w:leader="dot" w:pos="8306"/>
        </w:tabs>
      </w:pPr>
      <w:hyperlink w:anchor="_Toc17528" w:history="1">
        <w:r>
          <w:rPr>
            <w:rFonts w:ascii="仿宋" w:eastAsia="仿宋" w:hAnsi="仿宋" w:cs="仿宋" w:hint="eastAsia"/>
            <w:lang w:eastAsia="zh-CN"/>
          </w:rPr>
          <w:t>(三)、成本与费用管理</w:t>
        </w:r>
        <w:r>
          <w:tab/>
        </w:r>
        <w:r>
          <w:fldChar w:fldCharType="begin"/>
        </w:r>
        <w:r>
          <w:instrText xml:space="preserve"> PAGEREF _Toc17528 \h </w:instrText>
        </w:r>
        <w:r>
          <w:fldChar w:fldCharType="separate"/>
        </w:r>
        <w:r>
          <w:t>30</w:t>
        </w:r>
        <w:r>
          <w:fldChar w:fldCharType="end"/>
        </w:r>
      </w:hyperlink>
    </w:p>
    <w:p>
      <w:pPr>
        <w:pStyle w:val="TOC2"/>
        <w:tabs>
          <w:tab w:val="right" w:leader="dot" w:pos="8306"/>
        </w:tabs>
      </w:pPr>
      <w:hyperlink w:anchor="_Toc13124" w:history="1">
        <w:r>
          <w:rPr>
            <w:rFonts w:ascii="仿宋" w:eastAsia="仿宋" w:hAnsi="仿宋" w:cs="仿宋" w:hint="eastAsia"/>
            <w:lang w:eastAsia="zh-CN"/>
          </w:rPr>
          <w:t>(四)、投资决策与财务风险防范</w:t>
        </w:r>
        <w:r>
          <w:tab/>
        </w:r>
        <w:r>
          <w:fldChar w:fldCharType="begin"/>
        </w:r>
        <w:r>
          <w:instrText xml:space="preserve"> PAGEREF _Toc13124 \h </w:instrText>
        </w:r>
        <w:r>
          <w:fldChar w:fldCharType="separate"/>
        </w:r>
        <w:r>
          <w:t>31</w:t>
        </w:r>
        <w:r>
          <w:fldChar w:fldCharType="end"/>
        </w:r>
      </w:hyperlink>
    </w:p>
    <w:p>
      <w:pPr>
        <w:pStyle w:val="TOC1"/>
        <w:tabs>
          <w:tab w:val="right" w:leader="dot" w:pos="8306"/>
        </w:tabs>
      </w:pPr>
      <w:hyperlink w:anchor="_Toc29180" w:history="1">
        <w:r>
          <w:rPr>
            <w:rFonts w:ascii="仿宋" w:eastAsia="仿宋" w:hAnsi="仿宋" w:cs="仿宋" w:hint="eastAsia"/>
            <w:lang w:eastAsia="zh-CN"/>
          </w:rPr>
          <w:t>七、市场营销策略</w:t>
        </w:r>
        <w:r>
          <w:tab/>
        </w:r>
        <w:r>
          <w:fldChar w:fldCharType="begin"/>
        </w:r>
        <w:r>
          <w:instrText xml:space="preserve"> PAGEREF _Toc29180 \h </w:instrText>
        </w:r>
        <w:r>
          <w:fldChar w:fldCharType="separate"/>
        </w:r>
        <w:r>
          <w:t>32</w:t>
        </w:r>
        <w:r>
          <w:fldChar w:fldCharType="end"/>
        </w:r>
      </w:hyperlink>
    </w:p>
    <w:p>
      <w:pPr>
        <w:pStyle w:val="TOC2"/>
        <w:tabs>
          <w:tab w:val="right" w:leader="dot" w:pos="8306"/>
        </w:tabs>
      </w:pPr>
      <w:hyperlink w:anchor="_Toc16833" w:history="1">
        <w:r>
          <w:rPr>
            <w:rFonts w:ascii="仿宋" w:eastAsia="仿宋" w:hAnsi="仿宋" w:cs="仿宋" w:hint="eastAsia"/>
            <w:lang w:eastAsia="zh-CN"/>
          </w:rPr>
          <w:t>(一)、目标市场分析</w:t>
        </w:r>
        <w:r>
          <w:tab/>
        </w:r>
        <w:r>
          <w:fldChar w:fldCharType="begin"/>
        </w:r>
        <w:r>
          <w:instrText xml:space="preserve"> PAGEREF _Toc16833 \h </w:instrText>
        </w:r>
        <w:r>
          <w:fldChar w:fldCharType="separate"/>
        </w:r>
        <w:r>
          <w:t>32</w:t>
        </w:r>
        <w:r>
          <w:fldChar w:fldCharType="end"/>
        </w:r>
      </w:hyperlink>
    </w:p>
    <w:p>
      <w:pPr>
        <w:pStyle w:val="TOC2"/>
        <w:tabs>
          <w:tab w:val="right" w:leader="dot" w:pos="8306"/>
        </w:tabs>
      </w:pPr>
      <w:hyperlink w:anchor="_Toc5755" w:history="1">
        <w:r>
          <w:rPr>
            <w:rFonts w:ascii="仿宋" w:eastAsia="仿宋" w:hAnsi="仿宋" w:cs="仿宋" w:hint="eastAsia"/>
            <w:lang w:eastAsia="zh-CN"/>
          </w:rPr>
          <w:t>(二)、市场定位</w:t>
        </w:r>
        <w:r>
          <w:tab/>
        </w:r>
        <w:r>
          <w:fldChar w:fldCharType="begin"/>
        </w:r>
        <w:r>
          <w:instrText xml:space="preserve"> PAGEREF _Toc5755 \h </w:instrText>
        </w:r>
        <w:r>
          <w:fldChar w:fldCharType="separate"/>
        </w:r>
        <w:r>
          <w:t>32</w:t>
        </w:r>
        <w:r>
          <w:fldChar w:fldCharType="end"/>
        </w:r>
      </w:hyperlink>
    </w:p>
    <w:p>
      <w:pPr>
        <w:pStyle w:val="TOC2"/>
        <w:tabs>
          <w:tab w:val="right" w:leader="dot" w:pos="8306"/>
        </w:tabs>
      </w:pPr>
      <w:hyperlink w:anchor="_Toc26398" w:history="1">
        <w:r>
          <w:rPr>
            <w:rFonts w:ascii="仿宋" w:eastAsia="仿宋" w:hAnsi="仿宋" w:cs="仿宋" w:hint="eastAsia"/>
            <w:lang w:eastAsia="zh-CN"/>
          </w:rPr>
          <w:t>(三)、产品定价策略</w:t>
        </w:r>
        <w:r>
          <w:tab/>
        </w:r>
        <w:r>
          <w:fldChar w:fldCharType="begin"/>
        </w:r>
        <w:r>
          <w:instrText xml:space="preserve"> PAGEREF _Toc26398 \h </w:instrText>
        </w:r>
        <w:r>
          <w:fldChar w:fldCharType="separate"/>
        </w:r>
        <w:r>
          <w:t>33</w:t>
        </w:r>
        <w:r>
          <w:fldChar w:fldCharType="end"/>
        </w:r>
      </w:hyperlink>
    </w:p>
    <w:p>
      <w:pPr>
        <w:pStyle w:val="TOC2"/>
        <w:tabs>
          <w:tab w:val="right" w:leader="dot" w:pos="8306"/>
        </w:tabs>
      </w:pPr>
      <w:hyperlink w:anchor="_Toc30705" w:history="1">
        <w:r>
          <w:rPr>
            <w:rFonts w:ascii="仿宋" w:eastAsia="仿宋" w:hAnsi="仿宋" w:cs="仿宋" w:hint="eastAsia"/>
            <w:lang w:eastAsia="zh-CN"/>
          </w:rPr>
          <w:t>(四)、渠道与分销策略</w:t>
        </w:r>
        <w:r>
          <w:tab/>
        </w:r>
        <w:r>
          <w:fldChar w:fldCharType="begin"/>
        </w:r>
        <w:r>
          <w:instrText xml:space="preserve"> PAGEREF _Toc30705 \h </w:instrText>
        </w:r>
        <w:r>
          <w:fldChar w:fldCharType="separate"/>
        </w:r>
        <w:r>
          <w:t>33</w:t>
        </w:r>
        <w:r>
          <w:fldChar w:fldCharType="end"/>
        </w:r>
      </w:hyperlink>
    </w:p>
    <w:p>
      <w:pPr>
        <w:pStyle w:val="TOC2"/>
        <w:tabs>
          <w:tab w:val="right" w:leader="dot" w:pos="8306"/>
        </w:tabs>
      </w:pPr>
      <w:hyperlink w:anchor="_Toc12218" w:history="1">
        <w:r>
          <w:rPr>
            <w:rFonts w:ascii="仿宋" w:eastAsia="仿宋" w:hAnsi="仿宋" w:cs="仿宋" w:hint="eastAsia"/>
            <w:lang w:eastAsia="zh-CN"/>
          </w:rPr>
          <w:t>(五)、促销与广告策略</w:t>
        </w:r>
        <w:r>
          <w:tab/>
        </w:r>
        <w:r>
          <w:fldChar w:fldCharType="begin"/>
        </w:r>
        <w:r>
          <w:instrText xml:space="preserve"> PAGEREF _Toc12218 \h </w:instrText>
        </w:r>
        <w:r>
          <w:fldChar w:fldCharType="separate"/>
        </w:r>
        <w:r>
          <w:t>34</w:t>
        </w:r>
        <w:r>
          <w:fldChar w:fldCharType="end"/>
        </w:r>
      </w:hyperlink>
    </w:p>
    <w:p>
      <w:pPr>
        <w:pStyle w:val="TOC2"/>
        <w:tabs>
          <w:tab w:val="right" w:leader="dot" w:pos="8306"/>
        </w:tabs>
      </w:pPr>
      <w:hyperlink w:anchor="_Toc12870" w:history="1">
        <w:r>
          <w:rPr>
            <w:rFonts w:ascii="仿宋" w:eastAsia="仿宋" w:hAnsi="仿宋" w:cs="仿宋" w:hint="eastAsia"/>
            <w:lang w:eastAsia="zh-CN"/>
          </w:rPr>
          <w:t>(六)、售后服务策略</w:t>
        </w:r>
        <w:r>
          <w:tab/>
        </w:r>
        <w:r>
          <w:fldChar w:fldCharType="begin"/>
        </w:r>
        <w:r>
          <w:instrText xml:space="preserve"> PAGEREF _Toc12870 \h </w:instrText>
        </w:r>
        <w:r>
          <w:fldChar w:fldCharType="separate"/>
        </w:r>
        <w:r>
          <w:t>34</w:t>
        </w:r>
        <w:r>
          <w:fldChar w:fldCharType="end"/>
        </w:r>
      </w:hyperlink>
    </w:p>
    <w:p>
      <w:pPr>
        <w:pStyle w:val="TOC1"/>
        <w:tabs>
          <w:tab w:val="right" w:leader="dot" w:pos="8306"/>
        </w:tabs>
      </w:pPr>
      <w:hyperlink w:anchor="_Toc13016" w:history="1">
        <w:r>
          <w:rPr>
            <w:rFonts w:ascii="仿宋" w:eastAsia="仿宋" w:hAnsi="仿宋" w:cs="仿宋" w:hint="eastAsia"/>
            <w:lang w:eastAsia="zh-CN"/>
          </w:rPr>
          <w:t>八、实施计划</w:t>
        </w:r>
        <w:r>
          <w:tab/>
        </w:r>
        <w:r>
          <w:fldChar w:fldCharType="begin"/>
        </w:r>
        <w:r>
          <w:instrText xml:space="preserve"> PAGEREF _Toc13016 \h </w:instrText>
        </w:r>
        <w:r>
          <w:fldChar w:fldCharType="separate"/>
        </w:r>
        <w:r>
          <w:t>35</w:t>
        </w:r>
        <w:r>
          <w:fldChar w:fldCharType="end"/>
        </w:r>
      </w:hyperlink>
    </w:p>
    <w:p>
      <w:pPr>
        <w:pStyle w:val="TOC2"/>
        <w:tabs>
          <w:tab w:val="right" w:leader="dot" w:pos="8306"/>
        </w:tabs>
      </w:pPr>
      <w:hyperlink w:anchor="_Toc18098" w:history="1">
        <w:r>
          <w:rPr>
            <w:rFonts w:ascii="仿宋" w:eastAsia="仿宋" w:hAnsi="仿宋" w:cs="仿宋" w:hint="eastAsia"/>
            <w:lang w:eastAsia="zh-CN"/>
          </w:rPr>
          <w:t>(一)、建设周期</w:t>
        </w:r>
        <w:r>
          <w:tab/>
        </w:r>
        <w:r>
          <w:fldChar w:fldCharType="begin"/>
        </w:r>
        <w:r>
          <w:instrText xml:space="preserve"> PAGEREF _Toc18098 \h </w:instrText>
        </w:r>
        <w:r>
          <w:fldChar w:fldCharType="separate"/>
        </w:r>
        <w:r>
          <w:t>35</w:t>
        </w:r>
        <w:r>
          <w:fldChar w:fldCharType="end"/>
        </w:r>
      </w:hyperlink>
    </w:p>
    <w:p>
      <w:pPr>
        <w:pStyle w:val="TOC2"/>
        <w:tabs>
          <w:tab w:val="right" w:leader="dot" w:pos="8306"/>
        </w:tabs>
      </w:pPr>
      <w:hyperlink w:anchor="_Toc32743" w:history="1">
        <w:r>
          <w:rPr>
            <w:rFonts w:ascii="仿宋" w:eastAsia="仿宋" w:hAnsi="仿宋" w:cs="仿宋" w:hint="eastAsia"/>
            <w:lang w:eastAsia="zh-CN"/>
          </w:rPr>
          <w:t>(二)、建设进度</w:t>
        </w:r>
        <w:r>
          <w:tab/>
        </w:r>
        <w:r>
          <w:fldChar w:fldCharType="begin"/>
        </w:r>
        <w:r>
          <w:instrText xml:space="preserve"> PAGEREF _Toc32743 \h </w:instrText>
        </w:r>
        <w:r>
          <w:fldChar w:fldCharType="separate"/>
        </w:r>
        <w:r>
          <w:t>35</w:t>
        </w:r>
        <w:r>
          <w:fldChar w:fldCharType="end"/>
        </w:r>
      </w:hyperlink>
    </w:p>
    <w:p>
      <w:pPr>
        <w:pStyle w:val="TOC2"/>
        <w:tabs>
          <w:tab w:val="right" w:leader="dot" w:pos="8306"/>
        </w:tabs>
      </w:pPr>
      <w:hyperlink w:anchor="_Toc5546" w:history="1">
        <w:r>
          <w:rPr>
            <w:rFonts w:ascii="仿宋" w:eastAsia="仿宋" w:hAnsi="仿宋" w:cs="仿宋" w:hint="eastAsia"/>
            <w:lang w:eastAsia="zh-CN"/>
          </w:rPr>
          <w:t>(三)、进度安排注意事项</w:t>
        </w:r>
        <w:r>
          <w:tab/>
        </w:r>
        <w:r>
          <w:fldChar w:fldCharType="begin"/>
        </w:r>
        <w:r>
          <w:instrText xml:space="preserve"> PAGEREF _Toc5546 \h </w:instrText>
        </w:r>
        <w:r>
          <w:fldChar w:fldCharType="separate"/>
        </w:r>
        <w:r>
          <w:t>35</w:t>
        </w:r>
        <w:r>
          <w:fldChar w:fldCharType="end"/>
        </w:r>
      </w:hyperlink>
    </w:p>
    <w:p>
      <w:pPr>
        <w:pStyle w:val="TOC2"/>
        <w:tabs>
          <w:tab w:val="right" w:leader="dot" w:pos="8306"/>
        </w:tabs>
      </w:pPr>
      <w:hyperlink w:anchor="_Toc28968" w:history="1">
        <w:r>
          <w:rPr>
            <w:rFonts w:ascii="仿宋" w:eastAsia="仿宋" w:hAnsi="仿宋" w:cs="仿宋" w:hint="eastAsia"/>
            <w:lang w:eastAsia="zh-CN"/>
          </w:rPr>
          <w:t>(四)、人力资源配置和员工培训</w:t>
        </w:r>
        <w:r>
          <w:tab/>
        </w:r>
        <w:r>
          <w:fldChar w:fldCharType="begin"/>
        </w:r>
        <w:r>
          <w:instrText xml:space="preserve"> PAGEREF _Toc28968 \h </w:instrText>
        </w:r>
        <w:r>
          <w:fldChar w:fldCharType="separate"/>
        </w:r>
        <w:r>
          <w:t>36</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9613" w:history="1">
        <w:r>
          <w:rPr>
            <w:rFonts w:ascii="仿宋" w:eastAsia="仿宋" w:hAnsi="仿宋" w:cs="仿宋" w:hint="eastAsia"/>
            <w:lang w:eastAsia="zh-CN"/>
          </w:rPr>
          <w:t>(五)、核物理、核化学实验仪器项目实施保障</w:t>
        </w:r>
        <w:r>
          <w:tab/>
        </w:r>
        <w:r>
          <w:fldChar w:fldCharType="begin"/>
        </w:r>
        <w:r>
          <w:instrText xml:space="preserve"> PAGEREF _Toc9613 \h </w:instrText>
        </w:r>
        <w:r>
          <w:fldChar w:fldCharType="separate"/>
        </w:r>
        <w:r>
          <w:t>36</w:t>
        </w:r>
        <w:r>
          <w:fldChar w:fldCharType="end"/>
        </w:r>
      </w:hyperlink>
    </w:p>
    <w:p>
      <w:pPr>
        <w:pStyle w:val="TOC1"/>
        <w:tabs>
          <w:tab w:val="right" w:leader="dot" w:pos="8306"/>
        </w:tabs>
      </w:pPr>
      <w:hyperlink w:anchor="_Toc7216" w:history="1">
        <w:r>
          <w:rPr>
            <w:rFonts w:ascii="仿宋" w:eastAsia="仿宋" w:hAnsi="仿宋" w:cs="仿宋" w:hint="eastAsia"/>
            <w:lang w:eastAsia="zh-CN"/>
          </w:rPr>
          <w:t>九、劳动安全生产分析</w:t>
        </w:r>
        <w:r>
          <w:tab/>
        </w:r>
        <w:r>
          <w:fldChar w:fldCharType="begin"/>
        </w:r>
        <w:r>
          <w:instrText xml:space="preserve"> PAGEREF _Toc7216 \h </w:instrText>
        </w:r>
        <w:r>
          <w:fldChar w:fldCharType="separate"/>
        </w:r>
        <w:r>
          <w:t>37</w:t>
        </w:r>
        <w:r>
          <w:fldChar w:fldCharType="end"/>
        </w:r>
      </w:hyperlink>
    </w:p>
    <w:p>
      <w:pPr>
        <w:pStyle w:val="TOC2"/>
        <w:tabs>
          <w:tab w:val="right" w:leader="dot" w:pos="8306"/>
        </w:tabs>
      </w:pPr>
      <w:hyperlink w:anchor="_Toc898" w:history="1">
        <w:r>
          <w:rPr>
            <w:rFonts w:ascii="仿宋" w:eastAsia="仿宋" w:hAnsi="仿宋" w:cs="仿宋" w:hint="eastAsia"/>
            <w:lang w:eastAsia="zh-CN"/>
          </w:rPr>
          <w:t>(一)、设计依据</w:t>
        </w:r>
        <w:r>
          <w:tab/>
        </w:r>
        <w:r>
          <w:fldChar w:fldCharType="begin"/>
        </w:r>
        <w:r>
          <w:instrText xml:space="preserve"> PAGEREF _Toc898 \h </w:instrText>
        </w:r>
        <w:r>
          <w:fldChar w:fldCharType="separate"/>
        </w:r>
        <w:r>
          <w:t>37</w:t>
        </w:r>
        <w:r>
          <w:fldChar w:fldCharType="end"/>
        </w:r>
      </w:hyperlink>
    </w:p>
    <w:p>
      <w:pPr>
        <w:pStyle w:val="TOC2"/>
        <w:tabs>
          <w:tab w:val="right" w:leader="dot" w:pos="8306"/>
        </w:tabs>
      </w:pPr>
      <w:hyperlink w:anchor="_Toc6093" w:history="1">
        <w:r>
          <w:rPr>
            <w:rFonts w:ascii="仿宋" w:eastAsia="仿宋" w:hAnsi="仿宋" w:cs="仿宋" w:hint="eastAsia"/>
            <w:lang w:eastAsia="zh-CN"/>
          </w:rPr>
          <w:t>(二)、主要防范措施</w:t>
        </w:r>
        <w:r>
          <w:tab/>
        </w:r>
        <w:r>
          <w:fldChar w:fldCharType="begin"/>
        </w:r>
        <w:r>
          <w:instrText xml:space="preserve"> PAGEREF _Toc6093 \h </w:instrText>
        </w:r>
        <w:r>
          <w:fldChar w:fldCharType="separate"/>
        </w:r>
        <w:r>
          <w:t>38</w:t>
        </w:r>
        <w:r>
          <w:fldChar w:fldCharType="end"/>
        </w:r>
      </w:hyperlink>
    </w:p>
    <w:p>
      <w:pPr>
        <w:pStyle w:val="TOC2"/>
        <w:tabs>
          <w:tab w:val="right" w:leader="dot" w:pos="8306"/>
        </w:tabs>
      </w:pPr>
      <w:hyperlink w:anchor="_Toc14424" w:history="1">
        <w:r>
          <w:rPr>
            <w:rFonts w:ascii="仿宋" w:eastAsia="仿宋" w:hAnsi="仿宋" w:cs="仿宋" w:hint="eastAsia"/>
            <w:lang w:eastAsia="zh-CN"/>
          </w:rPr>
          <w:t>(三)、劳动安全预期效果评价</w:t>
        </w:r>
        <w:r>
          <w:tab/>
        </w:r>
        <w:r>
          <w:fldChar w:fldCharType="begin"/>
        </w:r>
        <w:r>
          <w:instrText xml:space="preserve"> PAGEREF _Toc14424 \h </w:instrText>
        </w:r>
        <w:r>
          <w:fldChar w:fldCharType="separate"/>
        </w:r>
        <w:r>
          <w:t>40</w:t>
        </w:r>
        <w:r>
          <w:fldChar w:fldCharType="end"/>
        </w:r>
      </w:hyperlink>
    </w:p>
    <w:p>
      <w:pPr>
        <w:pStyle w:val="TOC1"/>
        <w:tabs>
          <w:tab w:val="right" w:leader="dot" w:pos="8306"/>
        </w:tabs>
      </w:pPr>
      <w:hyperlink w:anchor="_Toc18913" w:history="1">
        <w:r>
          <w:rPr>
            <w:rFonts w:ascii="仿宋" w:eastAsia="仿宋" w:hAnsi="仿宋" w:cs="仿宋" w:hint="eastAsia"/>
            <w:lang w:eastAsia="zh-CN"/>
          </w:rPr>
          <w:t>十、制度建设与员工手册</w:t>
        </w:r>
        <w:r>
          <w:tab/>
        </w:r>
        <w:r>
          <w:fldChar w:fldCharType="begin"/>
        </w:r>
        <w:r>
          <w:instrText xml:space="preserve"> PAGEREF _Toc18913 \h </w:instrText>
        </w:r>
        <w:r>
          <w:fldChar w:fldCharType="separate"/>
        </w:r>
        <w:r>
          <w:t>41</w:t>
        </w:r>
        <w:r>
          <w:fldChar w:fldCharType="end"/>
        </w:r>
      </w:hyperlink>
    </w:p>
    <w:p>
      <w:pPr>
        <w:pStyle w:val="TOC2"/>
        <w:tabs>
          <w:tab w:val="right" w:leader="dot" w:pos="8306"/>
        </w:tabs>
      </w:pPr>
      <w:hyperlink w:anchor="_Toc22900" w:history="1">
        <w:r>
          <w:rPr>
            <w:rFonts w:ascii="仿宋" w:eastAsia="仿宋" w:hAnsi="仿宋" w:cs="仿宋" w:hint="eastAsia"/>
            <w:lang w:eastAsia="zh-CN"/>
          </w:rPr>
          <w:t>(一)、公司制度建设</w:t>
        </w:r>
        <w:r>
          <w:tab/>
        </w:r>
        <w:r>
          <w:fldChar w:fldCharType="begin"/>
        </w:r>
        <w:r>
          <w:instrText xml:space="preserve"> PAGEREF _Toc22900 \h </w:instrText>
        </w:r>
        <w:r>
          <w:fldChar w:fldCharType="separate"/>
        </w:r>
        <w:r>
          <w:t>41</w:t>
        </w:r>
        <w:r>
          <w:fldChar w:fldCharType="end"/>
        </w:r>
      </w:hyperlink>
    </w:p>
    <w:p>
      <w:pPr>
        <w:pStyle w:val="TOC2"/>
        <w:tabs>
          <w:tab w:val="right" w:leader="dot" w:pos="8306"/>
        </w:tabs>
      </w:pPr>
      <w:hyperlink w:anchor="_Toc17701" w:history="1">
        <w:r>
          <w:rPr>
            <w:rFonts w:ascii="仿宋" w:eastAsia="仿宋" w:hAnsi="仿宋" w:cs="仿宋" w:hint="eastAsia"/>
            <w:lang w:eastAsia="zh-CN"/>
          </w:rPr>
          <w:t>(二)、员工手册编制</w:t>
        </w:r>
        <w:r>
          <w:tab/>
        </w:r>
        <w:r>
          <w:fldChar w:fldCharType="begin"/>
        </w:r>
        <w:r>
          <w:instrText xml:space="preserve"> PAGEREF _Toc17701 \h </w:instrText>
        </w:r>
        <w:r>
          <w:fldChar w:fldCharType="separate"/>
        </w:r>
        <w:r>
          <w:t>42</w:t>
        </w:r>
        <w:r>
          <w:fldChar w:fldCharType="end"/>
        </w:r>
      </w:hyperlink>
    </w:p>
    <w:p>
      <w:pPr>
        <w:pStyle w:val="TOC2"/>
        <w:tabs>
          <w:tab w:val="right" w:leader="dot" w:pos="8306"/>
        </w:tabs>
      </w:pPr>
      <w:hyperlink w:anchor="_Toc15878" w:history="1">
        <w:r>
          <w:rPr>
            <w:rFonts w:ascii="仿宋" w:eastAsia="仿宋" w:hAnsi="仿宋" w:cs="仿宋" w:hint="eastAsia"/>
            <w:lang w:eastAsia="zh-CN"/>
          </w:rPr>
          <w:t>(三)、制度宣导与培训</w:t>
        </w:r>
        <w:r>
          <w:tab/>
        </w:r>
        <w:r>
          <w:fldChar w:fldCharType="begin"/>
        </w:r>
        <w:r>
          <w:instrText xml:space="preserve"> PAGEREF _Toc15878 \h </w:instrText>
        </w:r>
        <w:r>
          <w:fldChar w:fldCharType="separate"/>
        </w:r>
        <w:r>
          <w:t>44</w:t>
        </w:r>
        <w:r>
          <w:fldChar w:fldCharType="end"/>
        </w:r>
      </w:hyperlink>
    </w:p>
    <w:p>
      <w:pPr>
        <w:pStyle w:val="TOC2"/>
        <w:tabs>
          <w:tab w:val="right" w:leader="dot" w:pos="8306"/>
        </w:tabs>
      </w:pPr>
      <w:hyperlink w:anchor="_Toc15861" w:history="1">
        <w:r>
          <w:rPr>
            <w:rFonts w:ascii="仿宋" w:eastAsia="仿宋" w:hAnsi="仿宋" w:cs="仿宋" w:hint="eastAsia"/>
            <w:lang w:eastAsia="zh-CN"/>
          </w:rPr>
          <w:t>(四)、制度执行与监督</w:t>
        </w:r>
        <w:r>
          <w:tab/>
        </w:r>
        <w:r>
          <w:fldChar w:fldCharType="begin"/>
        </w:r>
        <w:r>
          <w:instrText xml:space="preserve"> PAGEREF _Toc15861 \h </w:instrText>
        </w:r>
        <w:r>
          <w:fldChar w:fldCharType="separate"/>
        </w:r>
        <w:r>
          <w:t>46</w:t>
        </w:r>
        <w:r>
          <w:fldChar w:fldCharType="end"/>
        </w:r>
      </w:hyperlink>
    </w:p>
    <w:p>
      <w:pPr>
        <w:pStyle w:val="TOC2"/>
        <w:tabs>
          <w:tab w:val="right" w:leader="dot" w:pos="8306"/>
        </w:tabs>
      </w:pPr>
      <w:hyperlink w:anchor="_Toc25379" w:history="1">
        <w:r>
          <w:rPr>
            <w:rFonts w:ascii="仿宋" w:eastAsia="仿宋" w:hAnsi="仿宋" w:cs="仿宋" w:hint="eastAsia"/>
            <w:lang w:eastAsia="zh-CN"/>
          </w:rPr>
          <w:t>(五)、制度优化与更新</w:t>
        </w:r>
        <w:r>
          <w:tab/>
        </w:r>
        <w:r>
          <w:fldChar w:fldCharType="begin"/>
        </w:r>
        <w:r>
          <w:instrText xml:space="preserve"> PAGEREF _Toc25379 \h </w:instrText>
        </w:r>
        <w:r>
          <w:fldChar w:fldCharType="separate"/>
        </w:r>
        <w:r>
          <w:t>47</w:t>
        </w:r>
        <w:r>
          <w:fldChar w:fldCharType="end"/>
        </w:r>
      </w:hyperlink>
    </w:p>
    <w:p>
      <w:pPr>
        <w:pStyle w:val="TOC1"/>
        <w:tabs>
          <w:tab w:val="right" w:leader="dot" w:pos="8306"/>
        </w:tabs>
      </w:pPr>
      <w:hyperlink w:anchor="_Toc5782" w:history="1">
        <w:r>
          <w:rPr>
            <w:rFonts w:ascii="仿宋" w:eastAsia="仿宋" w:hAnsi="仿宋" w:cs="仿宋" w:hint="eastAsia"/>
            <w:lang w:eastAsia="zh-CN"/>
          </w:rPr>
          <w:t>十一、人力资源管理</w:t>
        </w:r>
        <w:r>
          <w:tab/>
        </w:r>
        <w:r>
          <w:fldChar w:fldCharType="begin"/>
        </w:r>
        <w:r>
          <w:instrText xml:space="preserve"> PAGEREF _Toc5782 \h </w:instrText>
        </w:r>
        <w:r>
          <w:fldChar w:fldCharType="separate"/>
        </w:r>
        <w:r>
          <w:t>48</w:t>
        </w:r>
        <w:r>
          <w:fldChar w:fldCharType="end"/>
        </w:r>
      </w:hyperlink>
    </w:p>
    <w:p>
      <w:pPr>
        <w:pStyle w:val="TOC2"/>
        <w:tabs>
          <w:tab w:val="right" w:leader="dot" w:pos="8306"/>
        </w:tabs>
      </w:pPr>
      <w:hyperlink w:anchor="_Toc7544" w:history="1">
        <w:r>
          <w:rPr>
            <w:rFonts w:ascii="仿宋" w:eastAsia="仿宋" w:hAnsi="仿宋" w:cs="仿宋" w:hint="eastAsia"/>
            <w:lang w:eastAsia="zh-CN"/>
          </w:rPr>
          <w:t>(一)、人力资源战略规划</w:t>
        </w:r>
        <w:r>
          <w:tab/>
        </w:r>
        <w:r>
          <w:fldChar w:fldCharType="begin"/>
        </w:r>
        <w:r>
          <w:instrText xml:space="preserve"> PAGEREF _Toc7544 \h </w:instrText>
        </w:r>
        <w:r>
          <w:fldChar w:fldCharType="separate"/>
        </w:r>
        <w:r>
          <w:t>48</w:t>
        </w:r>
        <w:r>
          <w:fldChar w:fldCharType="end"/>
        </w:r>
      </w:hyperlink>
    </w:p>
    <w:p>
      <w:pPr>
        <w:pStyle w:val="TOC2"/>
        <w:tabs>
          <w:tab w:val="right" w:leader="dot" w:pos="8306"/>
        </w:tabs>
      </w:pPr>
      <w:hyperlink w:anchor="_Toc18068" w:history="1">
        <w:r>
          <w:rPr>
            <w:rFonts w:ascii="仿宋" w:eastAsia="仿宋" w:hAnsi="仿宋" w:cs="仿宋" w:hint="eastAsia"/>
            <w:lang w:eastAsia="zh-CN"/>
          </w:rPr>
          <w:t>(二)、人员招聘与选拔</w:t>
        </w:r>
        <w:r>
          <w:tab/>
        </w:r>
        <w:r>
          <w:fldChar w:fldCharType="begin"/>
        </w:r>
        <w:r>
          <w:instrText xml:space="preserve"> PAGEREF _Toc18068 \h </w:instrText>
        </w:r>
        <w:r>
          <w:fldChar w:fldCharType="separate"/>
        </w:r>
        <w:r>
          <w:t>50</w:t>
        </w:r>
        <w:r>
          <w:fldChar w:fldCharType="end"/>
        </w:r>
      </w:hyperlink>
    </w:p>
    <w:p>
      <w:pPr>
        <w:pStyle w:val="TOC2"/>
        <w:tabs>
          <w:tab w:val="right" w:leader="dot" w:pos="8306"/>
        </w:tabs>
      </w:pPr>
      <w:hyperlink w:anchor="_Toc28070" w:history="1">
        <w:r>
          <w:rPr>
            <w:rFonts w:ascii="仿宋" w:eastAsia="仿宋" w:hAnsi="仿宋" w:cs="仿宋" w:hint="eastAsia"/>
            <w:lang w:eastAsia="zh-CN"/>
          </w:rPr>
          <w:t>(三)、员工培训与发展</w:t>
        </w:r>
        <w:r>
          <w:tab/>
        </w:r>
        <w:r>
          <w:fldChar w:fldCharType="begin"/>
        </w:r>
        <w:r>
          <w:instrText xml:space="preserve"> PAGEREF _Toc28070 \h </w:instrText>
        </w:r>
        <w:r>
          <w:fldChar w:fldCharType="separate"/>
        </w:r>
        <w:r>
          <w:t>51</w:t>
        </w:r>
        <w:r>
          <w:fldChar w:fldCharType="end"/>
        </w:r>
      </w:hyperlink>
    </w:p>
    <w:p>
      <w:pPr>
        <w:pStyle w:val="TOC2"/>
        <w:tabs>
          <w:tab w:val="right" w:leader="dot" w:pos="8306"/>
        </w:tabs>
      </w:pPr>
      <w:hyperlink w:anchor="_Toc15916" w:history="1">
        <w:r>
          <w:rPr>
            <w:rFonts w:ascii="仿宋" w:eastAsia="仿宋" w:hAnsi="仿宋" w:cs="仿宋" w:hint="eastAsia"/>
            <w:lang w:eastAsia="zh-CN"/>
          </w:rPr>
          <w:t>(四)、绩效管理与激励</w:t>
        </w:r>
        <w:r>
          <w:tab/>
        </w:r>
        <w:r>
          <w:fldChar w:fldCharType="begin"/>
        </w:r>
        <w:r>
          <w:instrText xml:space="preserve"> PAGEREF _Toc15916 \h </w:instrText>
        </w:r>
        <w:r>
          <w:fldChar w:fldCharType="separate"/>
        </w:r>
        <w:r>
          <w:t>52</w:t>
        </w:r>
        <w:r>
          <w:fldChar w:fldCharType="end"/>
        </w:r>
      </w:hyperlink>
    </w:p>
    <w:p>
      <w:pPr>
        <w:pStyle w:val="TOC2"/>
        <w:tabs>
          <w:tab w:val="right" w:leader="dot" w:pos="8306"/>
        </w:tabs>
      </w:pPr>
      <w:hyperlink w:anchor="_Toc13461" w:history="1">
        <w:r>
          <w:rPr>
            <w:rFonts w:ascii="仿宋" w:eastAsia="仿宋" w:hAnsi="仿宋" w:cs="仿宋" w:hint="eastAsia"/>
            <w:lang w:eastAsia="zh-CN"/>
          </w:rPr>
          <w:t>(五)、职业规划与晋升</w:t>
        </w:r>
        <w:r>
          <w:tab/>
        </w:r>
        <w:r>
          <w:fldChar w:fldCharType="begin"/>
        </w:r>
        <w:r>
          <w:instrText xml:space="preserve"> PAGEREF _Toc13461 \h </w:instrText>
        </w:r>
        <w:r>
          <w:fldChar w:fldCharType="separate"/>
        </w:r>
        <w:r>
          <w:t>53</w:t>
        </w:r>
        <w:r>
          <w:fldChar w:fldCharType="end"/>
        </w:r>
      </w:hyperlink>
    </w:p>
    <w:p>
      <w:pPr>
        <w:pStyle w:val="TOC2"/>
        <w:tabs>
          <w:tab w:val="right" w:leader="dot" w:pos="8306"/>
        </w:tabs>
      </w:pPr>
      <w:hyperlink w:anchor="_Toc11738" w:history="1">
        <w:r>
          <w:rPr>
            <w:rFonts w:ascii="仿宋" w:eastAsia="仿宋" w:hAnsi="仿宋" w:cs="仿宋" w:hint="eastAsia"/>
            <w:lang w:eastAsia="zh-CN"/>
          </w:rPr>
          <w:t>(六)、员工关系与团队建设</w:t>
        </w:r>
        <w:r>
          <w:tab/>
        </w:r>
        <w:r>
          <w:fldChar w:fldCharType="begin"/>
        </w:r>
        <w:r>
          <w:instrText xml:space="preserve"> PAGEREF _Toc11738 \h </w:instrText>
        </w:r>
        <w:r>
          <w:fldChar w:fldCharType="separate"/>
        </w:r>
        <w:r>
          <w:t>54</w:t>
        </w:r>
        <w:r>
          <w:fldChar w:fldCharType="end"/>
        </w:r>
      </w:hyperlink>
    </w:p>
    <w:p>
      <w:pPr>
        <w:pStyle w:val="TOC1"/>
        <w:tabs>
          <w:tab w:val="right" w:leader="dot" w:pos="8306"/>
        </w:tabs>
      </w:pPr>
      <w:hyperlink w:anchor="_Toc12090" w:history="1">
        <w:r>
          <w:rPr>
            <w:rFonts w:ascii="仿宋" w:eastAsia="仿宋" w:hAnsi="仿宋" w:cs="仿宋" w:hint="eastAsia"/>
            <w:lang w:eastAsia="zh-CN"/>
          </w:rPr>
          <w:t>十二、核物理、核化学实验仪器项目管理与团队协作</w:t>
        </w:r>
        <w:r>
          <w:tab/>
        </w:r>
        <w:r>
          <w:fldChar w:fldCharType="begin"/>
        </w:r>
        <w:r>
          <w:instrText xml:space="preserve"> PAGEREF _Toc12090 \h </w:instrText>
        </w:r>
        <w:r>
          <w:fldChar w:fldCharType="separate"/>
        </w:r>
        <w:r>
          <w:t>56</w:t>
        </w:r>
        <w:r>
          <w:fldChar w:fldCharType="end"/>
        </w:r>
      </w:hyperlink>
    </w:p>
    <w:p>
      <w:pPr>
        <w:pStyle w:val="TOC2"/>
        <w:tabs>
          <w:tab w:val="right" w:leader="dot" w:pos="8306"/>
        </w:tabs>
      </w:pPr>
      <w:hyperlink w:anchor="_Toc7043" w:history="1">
        <w:r>
          <w:rPr>
            <w:rFonts w:ascii="仿宋" w:eastAsia="仿宋" w:hAnsi="仿宋" w:cs="仿宋" w:hint="eastAsia"/>
            <w:lang w:eastAsia="zh-CN"/>
          </w:rPr>
          <w:t>(一)、核物理、核化学实验仪器项目管理方法论</w:t>
        </w:r>
        <w:r>
          <w:tab/>
        </w:r>
        <w:r>
          <w:fldChar w:fldCharType="begin"/>
        </w:r>
        <w:r>
          <w:instrText xml:space="preserve"> PAGEREF _Toc7043 \h </w:instrText>
        </w:r>
        <w:r>
          <w:fldChar w:fldCharType="separate"/>
        </w:r>
        <w:r>
          <w:t>56</w:t>
        </w:r>
        <w:r>
          <w:fldChar w:fldCharType="end"/>
        </w:r>
      </w:hyperlink>
    </w:p>
    <w:p>
      <w:pPr>
        <w:pStyle w:val="TOC2"/>
        <w:tabs>
          <w:tab w:val="right" w:leader="dot" w:pos="8306"/>
        </w:tabs>
      </w:pPr>
      <w:hyperlink w:anchor="_Toc7581" w:history="1">
        <w:r>
          <w:rPr>
            <w:rFonts w:ascii="仿宋" w:eastAsia="仿宋" w:hAnsi="仿宋" w:cs="仿宋" w:hint="eastAsia"/>
            <w:lang w:eastAsia="zh-CN"/>
          </w:rPr>
          <w:t>(二)、核物理、核化学实验仪器项目计划与进度管理</w:t>
        </w:r>
        <w:r>
          <w:tab/>
        </w:r>
        <w:r>
          <w:fldChar w:fldCharType="begin"/>
        </w:r>
        <w:r>
          <w:instrText xml:space="preserve"> PAGEREF _Toc7581 \h </w:instrText>
        </w:r>
        <w:r>
          <w:fldChar w:fldCharType="separate"/>
        </w:r>
        <w:r>
          <w:t>57</w:t>
        </w:r>
        <w:r>
          <w:fldChar w:fldCharType="end"/>
        </w:r>
      </w:hyperlink>
    </w:p>
    <w:p>
      <w:pPr>
        <w:pStyle w:val="TOC2"/>
        <w:tabs>
          <w:tab w:val="right" w:leader="dot" w:pos="8306"/>
        </w:tabs>
      </w:pPr>
      <w:hyperlink w:anchor="_Toc14810" w:history="1">
        <w:r>
          <w:rPr>
            <w:rFonts w:ascii="仿宋" w:eastAsia="仿宋" w:hAnsi="仿宋" w:cs="仿宋" w:hint="eastAsia"/>
            <w:lang w:eastAsia="zh-CN"/>
          </w:rPr>
          <w:t>(三)、团队组建与角色分工</w:t>
        </w:r>
        <w:r>
          <w:tab/>
        </w:r>
        <w:r>
          <w:fldChar w:fldCharType="begin"/>
        </w:r>
        <w:r>
          <w:instrText xml:space="preserve"> PAGEREF _Toc14810 \h </w:instrText>
        </w:r>
        <w:r>
          <w:fldChar w:fldCharType="separate"/>
        </w:r>
        <w:r>
          <w:t>58</w:t>
        </w:r>
        <w:r>
          <w:fldChar w:fldCharType="end"/>
        </w:r>
      </w:hyperlink>
    </w:p>
    <w:p>
      <w:pPr>
        <w:pStyle w:val="TOC2"/>
        <w:tabs>
          <w:tab w:val="right" w:leader="dot" w:pos="8306"/>
        </w:tabs>
      </w:pPr>
      <w:hyperlink w:anchor="_Toc22323" w:history="1">
        <w:r>
          <w:rPr>
            <w:rFonts w:ascii="仿宋" w:eastAsia="仿宋" w:hAnsi="仿宋" w:cs="仿宋" w:hint="eastAsia"/>
            <w:lang w:eastAsia="zh-CN"/>
          </w:rPr>
          <w:t>(四)、沟通与协作机制</w:t>
        </w:r>
        <w:r>
          <w:tab/>
        </w:r>
        <w:r>
          <w:fldChar w:fldCharType="begin"/>
        </w:r>
        <w:r>
          <w:instrText xml:space="preserve"> PAGEREF _Toc22323 \h </w:instrText>
        </w:r>
        <w:r>
          <w:fldChar w:fldCharType="separate"/>
        </w:r>
        <w:r>
          <w:t>58</w:t>
        </w:r>
        <w:r>
          <w:fldChar w:fldCharType="end"/>
        </w:r>
      </w:hyperlink>
    </w:p>
    <w:p>
      <w:pPr>
        <w:pStyle w:val="TOC2"/>
        <w:tabs>
          <w:tab w:val="right" w:leader="dot" w:pos="8306"/>
        </w:tabs>
      </w:pPr>
      <w:hyperlink w:anchor="_Toc23528" w:history="1">
        <w:r>
          <w:rPr>
            <w:rFonts w:ascii="仿宋" w:eastAsia="仿宋" w:hAnsi="仿宋" w:cs="仿宋" w:hint="eastAsia"/>
            <w:lang w:eastAsia="zh-CN"/>
          </w:rPr>
          <w:t>(五)、核物理、核化学实验仪器项目风险管理与应对</w:t>
        </w:r>
        <w:r>
          <w:tab/>
        </w:r>
        <w:r>
          <w:fldChar w:fldCharType="begin"/>
        </w:r>
        <w:r>
          <w:instrText xml:space="preserve"> PAGEREF _Toc23528 \h </w:instrText>
        </w:r>
        <w:r>
          <w:fldChar w:fldCharType="separate"/>
        </w:r>
        <w:r>
          <w:t>59</w:t>
        </w:r>
        <w:r>
          <w:fldChar w:fldCharType="end"/>
        </w:r>
      </w:hyperlink>
    </w:p>
    <w:p>
      <w:pPr>
        <w:pStyle w:val="TOC1"/>
        <w:tabs>
          <w:tab w:val="right" w:leader="dot" w:pos="8306"/>
        </w:tabs>
      </w:pPr>
      <w:hyperlink w:anchor="_Toc24250" w:history="1">
        <w:r>
          <w:rPr>
            <w:rFonts w:ascii="仿宋" w:eastAsia="仿宋" w:hAnsi="仿宋" w:cs="仿宋" w:hint="eastAsia"/>
            <w:lang w:eastAsia="zh-CN"/>
          </w:rPr>
          <w:t>十三、质量管理与持续改进</w:t>
        </w:r>
        <w:r>
          <w:tab/>
        </w:r>
        <w:r>
          <w:fldChar w:fldCharType="begin"/>
        </w:r>
        <w:r>
          <w:instrText xml:space="preserve"> PAGEREF _Toc24250 \h </w:instrText>
        </w:r>
        <w:r>
          <w:fldChar w:fldCharType="separate"/>
        </w:r>
        <w:r>
          <w:t>60</w:t>
        </w:r>
        <w:r>
          <w:fldChar w:fldCharType="end"/>
        </w:r>
      </w:hyperlink>
    </w:p>
    <w:p>
      <w:pPr>
        <w:pStyle w:val="TOC2"/>
        <w:tabs>
          <w:tab w:val="right" w:leader="dot" w:pos="8306"/>
        </w:tabs>
      </w:pPr>
      <w:hyperlink w:anchor="_Toc28131" w:history="1">
        <w:r>
          <w:rPr>
            <w:rFonts w:ascii="仿宋" w:eastAsia="仿宋" w:hAnsi="仿宋" w:cs="仿宋" w:hint="eastAsia"/>
            <w:lang w:eastAsia="zh-CN"/>
          </w:rPr>
          <w:t>(一)、质量管理体系建设</w:t>
        </w:r>
        <w:r>
          <w:tab/>
        </w:r>
        <w:r>
          <w:fldChar w:fldCharType="begin"/>
        </w:r>
        <w:r>
          <w:instrText xml:space="preserve"> PAGEREF _Toc28131 \h </w:instrText>
        </w:r>
        <w:r>
          <w:fldChar w:fldCharType="separate"/>
        </w:r>
        <w:r>
          <w:t>60</w:t>
        </w:r>
        <w:r>
          <w:fldChar w:fldCharType="end"/>
        </w:r>
      </w:hyperlink>
    </w:p>
    <w:p>
      <w:pPr>
        <w:pStyle w:val="TOC2"/>
        <w:tabs>
          <w:tab w:val="right" w:leader="dot" w:pos="8306"/>
        </w:tabs>
      </w:pPr>
      <w:hyperlink w:anchor="_Toc23097" w:history="1">
        <w:r>
          <w:rPr>
            <w:rFonts w:ascii="仿宋" w:eastAsia="仿宋" w:hAnsi="仿宋" w:cs="仿宋" w:hint="eastAsia"/>
            <w:lang w:eastAsia="zh-CN"/>
          </w:rPr>
          <w:t>(二)、生产过程控制</w:t>
        </w:r>
        <w:r>
          <w:tab/>
        </w:r>
        <w:r>
          <w:fldChar w:fldCharType="begin"/>
        </w:r>
        <w:r>
          <w:instrText xml:space="preserve"> PAGEREF _Toc23097 \h </w:instrText>
        </w:r>
        <w:r>
          <w:fldChar w:fldCharType="separate"/>
        </w:r>
        <w:r>
          <w:t>61</w:t>
        </w:r>
        <w:r>
          <w:fldChar w:fldCharType="end"/>
        </w:r>
      </w:hyperlink>
    </w:p>
    <w:p>
      <w:pPr>
        <w:pStyle w:val="TOC2"/>
        <w:tabs>
          <w:tab w:val="right" w:leader="dot" w:pos="8306"/>
        </w:tabs>
      </w:pPr>
      <w:hyperlink w:anchor="_Toc26043" w:history="1">
        <w:r>
          <w:rPr>
            <w:rFonts w:ascii="仿宋" w:eastAsia="仿宋" w:hAnsi="仿宋" w:cs="仿宋" w:hint="eastAsia"/>
            <w:lang w:eastAsia="zh-CN"/>
          </w:rPr>
          <w:t>(三)、产品质量检验与测试</w:t>
        </w:r>
        <w:r>
          <w:tab/>
        </w:r>
        <w:r>
          <w:fldChar w:fldCharType="begin"/>
        </w:r>
        <w:r>
          <w:instrText xml:space="preserve"> PAGEREF _Toc26043 \h </w:instrText>
        </w:r>
        <w:r>
          <w:fldChar w:fldCharType="separate"/>
        </w:r>
        <w:r>
          <w:t>62</w:t>
        </w:r>
        <w:r>
          <w:fldChar w:fldCharType="end"/>
        </w:r>
      </w:hyperlink>
    </w:p>
    <w:p>
      <w:pPr>
        <w:pStyle w:val="TOC2"/>
        <w:tabs>
          <w:tab w:val="right" w:leader="dot" w:pos="8306"/>
        </w:tabs>
      </w:pPr>
      <w:hyperlink w:anchor="_Toc14297" w:history="1">
        <w:r>
          <w:rPr>
            <w:rFonts w:ascii="仿宋" w:eastAsia="仿宋" w:hAnsi="仿宋" w:cs="仿宋" w:hint="eastAsia"/>
            <w:lang w:eastAsia="zh-CN"/>
          </w:rPr>
          <w:t>(四)、用户反馈与质量改进</w:t>
        </w:r>
        <w:r>
          <w:tab/>
        </w:r>
        <w:r>
          <w:fldChar w:fldCharType="begin"/>
        </w:r>
        <w:r>
          <w:instrText xml:space="preserve"> PAGEREF _Toc14297 \h </w:instrText>
        </w:r>
        <w:r>
          <w:fldChar w:fldCharType="separate"/>
        </w:r>
        <w:r>
          <w:t>63</w:t>
        </w:r>
        <w:r>
          <w:fldChar w:fldCharType="end"/>
        </w:r>
      </w:hyperlink>
    </w:p>
    <w:p>
      <w:pPr>
        <w:pStyle w:val="TOC2"/>
        <w:tabs>
          <w:tab w:val="right" w:leader="dot" w:pos="8306"/>
        </w:tabs>
      </w:pPr>
      <w:hyperlink w:anchor="_Toc28930" w:history="1">
        <w:r>
          <w:rPr>
            <w:rFonts w:ascii="仿宋" w:eastAsia="仿宋" w:hAnsi="仿宋" w:cs="仿宋" w:hint="eastAsia"/>
            <w:lang w:eastAsia="zh-CN"/>
          </w:rPr>
          <w:t>(五)、质量认证与标准化</w:t>
        </w:r>
        <w:r>
          <w:tab/>
        </w:r>
        <w:r>
          <w:fldChar w:fldCharType="begin"/>
        </w:r>
        <w:r>
          <w:instrText xml:space="preserve"> PAGEREF _Toc28930 \h </w:instrText>
        </w:r>
        <w:r>
          <w:fldChar w:fldCharType="separate"/>
        </w:r>
        <w:r>
          <w:t>64</w:t>
        </w:r>
        <w:r>
          <w:fldChar w:fldCharType="end"/>
        </w:r>
      </w:hyperlink>
    </w:p>
    <w:p>
      <w:pPr>
        <w:pStyle w:val="TOC1"/>
        <w:tabs>
          <w:tab w:val="right" w:leader="dot" w:pos="8306"/>
        </w:tabs>
      </w:pPr>
      <w:hyperlink w:anchor="_Toc20144" w:history="1">
        <w:r>
          <w:rPr>
            <w:rFonts w:ascii="仿宋" w:eastAsia="仿宋" w:hAnsi="仿宋" w:cs="仿宋" w:hint="eastAsia"/>
            <w:lang w:eastAsia="zh-CN"/>
          </w:rPr>
          <w:t>十四、供应链管理</w:t>
        </w:r>
        <w:r>
          <w:tab/>
        </w:r>
        <w:r>
          <w:fldChar w:fldCharType="begin"/>
        </w:r>
        <w:r>
          <w:instrText xml:space="preserve"> PAGEREF _Toc20144 \h </w:instrText>
        </w:r>
        <w:r>
          <w:fldChar w:fldCharType="separate"/>
        </w:r>
        <w:r>
          <w:t>65</w:t>
        </w:r>
        <w:r>
          <w:fldChar w:fldCharType="end"/>
        </w:r>
      </w:hyperlink>
    </w:p>
    <w:p>
      <w:pPr>
        <w:pStyle w:val="TOC2"/>
        <w:tabs>
          <w:tab w:val="right" w:leader="dot" w:pos="8306"/>
        </w:tabs>
      </w:pPr>
      <w:hyperlink w:anchor="_Toc4887" w:history="1">
        <w:r>
          <w:rPr>
            <w:rFonts w:ascii="仿宋" w:eastAsia="仿宋" w:hAnsi="仿宋" w:cs="仿宋" w:hint="eastAsia"/>
            <w:lang w:eastAsia="zh-CN"/>
          </w:rPr>
          <w:t>(一)、供应链战略规划</w:t>
        </w:r>
        <w:r>
          <w:tab/>
        </w:r>
        <w:r>
          <w:fldChar w:fldCharType="begin"/>
        </w:r>
        <w:r>
          <w:instrText xml:space="preserve"> PAGEREF _Toc4887 \h </w:instrText>
        </w:r>
        <w:r>
          <w:fldChar w:fldCharType="separate"/>
        </w:r>
        <w:r>
          <w:t>65</w:t>
        </w:r>
        <w:r>
          <w:fldChar w:fldCharType="end"/>
        </w:r>
      </w:hyperlink>
    </w:p>
    <w:p>
      <w:pPr>
        <w:pStyle w:val="TOC2"/>
        <w:tabs>
          <w:tab w:val="right" w:leader="dot" w:pos="8306"/>
        </w:tabs>
      </w:pPr>
      <w:hyperlink w:anchor="_Toc695" w:history="1">
        <w:r>
          <w:rPr>
            <w:rFonts w:ascii="仿宋" w:eastAsia="仿宋" w:hAnsi="仿宋" w:cs="仿宋" w:hint="eastAsia"/>
            <w:lang w:eastAsia="zh-CN"/>
          </w:rPr>
          <w:t>(二)、供应商选择与评估</w:t>
        </w:r>
        <w:r>
          <w:tab/>
        </w:r>
        <w:r>
          <w:fldChar w:fldCharType="begin"/>
        </w:r>
        <w:r>
          <w:instrText xml:space="preserve"> PAGEREF _Toc695 \h </w:instrText>
        </w:r>
        <w:r>
          <w:fldChar w:fldCharType="separate"/>
        </w:r>
        <w:r>
          <w:t>67</w:t>
        </w:r>
        <w:r>
          <w:fldChar w:fldCharType="end"/>
        </w:r>
      </w:hyperlink>
    </w:p>
    <w:p>
      <w:pPr>
        <w:pStyle w:val="TOC2"/>
        <w:tabs>
          <w:tab w:val="right" w:leader="dot" w:pos="8306"/>
        </w:tabs>
      </w:pPr>
      <w:hyperlink w:anchor="_Toc15815" w:history="1">
        <w:r>
          <w:rPr>
            <w:rFonts w:ascii="仿宋" w:eastAsia="仿宋" w:hAnsi="仿宋" w:cs="仿宋" w:hint="eastAsia"/>
            <w:lang w:eastAsia="zh-CN"/>
          </w:rPr>
          <w:t>(三)、物流与库存管理</w:t>
        </w:r>
        <w:r>
          <w:tab/>
        </w:r>
        <w:r>
          <w:fldChar w:fldCharType="begin"/>
        </w:r>
        <w:r>
          <w:instrText xml:space="preserve"> PAGEREF _Toc15815 \h </w:instrText>
        </w:r>
        <w:r>
          <w:fldChar w:fldCharType="separate"/>
        </w:r>
        <w:r>
          <w:t>68</w:t>
        </w:r>
        <w:r>
          <w:fldChar w:fldCharType="end"/>
        </w:r>
      </w:hyperlink>
    </w:p>
    <w:p>
      <w:pPr>
        <w:pStyle w:val="TOC2"/>
        <w:tabs>
          <w:tab w:val="right" w:leader="dot" w:pos="8306"/>
        </w:tabs>
      </w:pPr>
      <w:hyperlink w:anchor="_Toc28024" w:history="1">
        <w:r>
          <w:rPr>
            <w:rFonts w:ascii="仿宋" w:eastAsia="仿宋" w:hAnsi="仿宋" w:cs="仿宋" w:hint="eastAsia"/>
            <w:lang w:eastAsia="zh-CN"/>
          </w:rPr>
          <w:t>(四)、供应链风险管理</w:t>
        </w:r>
        <w:r>
          <w:tab/>
        </w:r>
        <w:r>
          <w:fldChar w:fldCharType="begin"/>
        </w:r>
        <w:r>
          <w:instrText xml:space="preserve"> PAGEREF _Toc28024 \h </w:instrText>
        </w:r>
        <w:r>
          <w:fldChar w:fldCharType="separate"/>
        </w:r>
        <w:r>
          <w:t>70</w:t>
        </w:r>
        <w:r>
          <w:fldChar w:fldCharType="end"/>
        </w:r>
      </w:hyperlink>
    </w:p>
    <w:p>
      <w:pPr>
        <w:pStyle w:val="TOC2"/>
        <w:tabs>
          <w:tab w:val="right" w:leader="dot" w:pos="8306"/>
        </w:tabs>
      </w:pPr>
      <w:hyperlink w:anchor="_Toc32694" w:history="1">
        <w:r>
          <w:rPr>
            <w:rFonts w:ascii="仿宋" w:eastAsia="仿宋" w:hAnsi="仿宋" w:cs="仿宋" w:hint="eastAsia"/>
            <w:lang w:eastAsia="zh-CN"/>
          </w:rPr>
          <w:t>(五)、供应链协同与信息共享</w:t>
        </w:r>
        <w:r>
          <w:tab/>
        </w:r>
        <w:r>
          <w:fldChar w:fldCharType="begin"/>
        </w:r>
        <w:r>
          <w:instrText xml:space="preserve"> PAGEREF _Toc32694 \h </w:instrText>
        </w:r>
        <w:r>
          <w:fldChar w:fldCharType="separate"/>
        </w:r>
        <w:r>
          <w:t>70</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一个系统性的文档，旨在规范和指导核物理、核化学实验仪器项目的实施过程。本方案的开展将包括核物理、核化学实验仪器项目的目的和背景、需求分析、项目范围、时间计划、资源分配等重要内容。此方案的编写旨在促进知识和经验的交流，为相关人员提供一个共同认知的平台。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10459"/>
      <w:r>
        <w:rPr>
          <w:rFonts w:ascii="仿宋" w:eastAsia="仿宋" w:hAnsi="仿宋" w:cs="仿宋" w:hint="eastAsia"/>
          <w:sz w:val="28"/>
          <w:lang w:eastAsia="zh-CN"/>
        </w:rPr>
        <w:t>一、市场分析</w:t>
      </w:r>
      <w:bookmarkEnd w:id="2"/>
    </w:p>
    <w:p>
      <w:pPr>
        <w:pStyle w:val="Heading2"/>
        <w:rPr>
          <w:rFonts w:ascii="仿宋" w:eastAsia="仿宋" w:hAnsi="仿宋" w:cs="仿宋" w:hint="eastAsia"/>
          <w:lang w:eastAsia="zh-CN"/>
        </w:rPr>
      </w:pPr>
      <w:bookmarkStart w:id="3" w:name="_Toc28879"/>
      <w:r>
        <w:rPr>
          <w:rFonts w:ascii="仿宋" w:eastAsia="仿宋" w:hAnsi="仿宋" w:cs="仿宋" w:hint="eastAsia"/>
          <w:lang w:eastAsia="zh-CN"/>
        </w:rPr>
        <w:t>(一)、行业基本情况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核物理、核化学实验仪器行业作为一个充满活力的领域，涵盖了广泛的产品和服务，为国家经济的健康发展做出了积极贡献。其多元化的业务领域使得该行业成为科技进步、市场需求不断演变的前沿阵地。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市场规模庞大，呈现出年复一年的增长势头。这一增长主要受益于消费者对高品质产品和创新服务的持续追求。随着消费者对技术和创新的渴望不断提高，市场规模不仅持续扩大，而且为新进入者提供了更多的机会，使行业内竞争更加激烈。</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行业内部，存在一些市场份额较高的龙头企业，这些企业通常拥有雄厚的技术实力和广泛的品牌影响力。然而，随着新兴力量的崛起，市场上的竞争格局愈发多元化。新进入者通过不断创新和灵活的战略，逐渐在市场上崭露头角，形成了多层次的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迅猛发展，核物理、核化学实验仪器行业在技术上取得了显著的突破。高新技术的广泛应用，如人工智能、大数据分析等，不仅提高了生产效率，还拓展了产品和服务的边界。这种技术水平的提升为行业带来了更多的发展可能性，同时也推动了行业朝着数字化和智能化方向迅速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648"/>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核物理、核化学实验仪器行业**是一片充满活力的领域，囊括了广泛的产品和服务。根据最新的统计数据，该行业在过去几年保持了平稳增长，为国家经济的健康发展做出了积极贡献。行业内涉及的领域包括但不限于XXX</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消费趋势</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消费者的需求不断演变，对高品质、高技术含量的产品和服务的追求愈发强烈。因此，市场上对于满足这些高标准的产品的需求也在不断上升。这为企业提供了创新和升级产品线的机会，尤其是在追求科技感和个性化的新一代消费者中更为明显。</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核物理、核化学实验仪器行业市场规模庞大，年复一年的增长势头不减。这主要受益于消费者对高品质产品和创新服务的不断追求。市场规模的扩大也为新进入者提供了更多的机遇，加剧了行业内的竞争。</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行业内存在一些具有较高市场份额的企业，它们通常拥有雄厚的技术实力和品牌影响力。与此同时，新兴力量通过不断创新和灵活的战略在市场上崭露头角，形成了多层次的竞争格局。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飞速发展，核物理、核化学实验仪器行业在技术上取得了显著的突破。高新技术的应用，如人工智能、大数据分析等，不仅提高了生产效率，也拓展了产品和服务的边界，为行业带来了更多的发展可能性。</w:t>
      </w:r>
    </w:p>
    <w:p>
      <w:pPr>
        <w:pStyle w:val="Heading1"/>
        <w:ind w:firstLine="560" w:firstLineChars="200"/>
        <w:rPr>
          <w:rFonts w:ascii="仿宋" w:eastAsia="仿宋" w:hAnsi="仿宋" w:cs="仿宋" w:hint="eastAsia"/>
          <w:sz w:val="28"/>
          <w:lang w:eastAsia="zh-CN"/>
        </w:rPr>
      </w:pPr>
      <w:bookmarkStart w:id="5" w:name="_Toc8641"/>
      <w:r>
        <w:rPr>
          <w:rFonts w:ascii="仿宋" w:eastAsia="仿宋" w:hAnsi="仿宋" w:cs="仿宋" w:hint="eastAsia"/>
          <w:sz w:val="28"/>
          <w:lang w:eastAsia="zh-CN"/>
        </w:rPr>
        <w:t>二、核物理、核化学实验仪器项目建设背景及必要性分析</w:t>
      </w:r>
      <w:bookmarkEnd w:id="5"/>
    </w:p>
    <w:p>
      <w:pPr>
        <w:pStyle w:val="Heading2"/>
        <w:rPr>
          <w:rFonts w:ascii="仿宋" w:eastAsia="仿宋" w:hAnsi="仿宋" w:cs="仿宋" w:hint="eastAsia"/>
          <w:lang w:eastAsia="zh-CN"/>
        </w:rPr>
      </w:pPr>
      <w:bookmarkStart w:id="6" w:name="_Toc25069"/>
      <w:r>
        <w:rPr>
          <w:rFonts w:ascii="仿宋" w:eastAsia="仿宋" w:hAnsi="仿宋" w:cs="仿宋" w:hint="eastAsia"/>
          <w:lang w:eastAsia="zh-CN"/>
        </w:rPr>
        <w:t>(一)、行业背景分析</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行业背景分析</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入新时代，XX行业正在迎来一波数字化、智能化的革新浪潮。随着科技不断推陈出新，对行业的影响深刻而广泛。数字化技术的应用加速了生产流程的信息化，智能设备的引入使得生产效率和品质得以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 随着人们生活水平的提高和消费观念的升级，对于XX产品的需求不断扩大。特别是在绿色环保、健康生活的时代背景下，XX行业在满足基本需求的同时，不断推陈出新，追求更高层次的品质和功能。</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产业创新： 行业内不乏一些创新领军企业，它们通过不断引入新材料、新工艺、新技术，推动了整个行业的升级。数字化生产、智能制造、互联网应用等方面的创新已经成为行业竞争的新焦点。</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政策支持： 政府对于XX行业的支持力度日益增强，出台了一系列的扶持政策，涉及财税、科研、创新等多个方面，为企业提供了更多的发展机遇。政策引导下，行业内企业积极应对，助力行业快速发展。</w:t>
      </w:r>
    </w:p>
    <w:p>
      <w:pPr>
        <w:pStyle w:val="Heading2"/>
        <w:ind w:firstLine="560" w:firstLineChars="200"/>
        <w:rPr>
          <w:rFonts w:ascii="仿宋" w:eastAsia="仿宋" w:hAnsi="仿宋" w:cs="仿宋" w:hint="eastAsia"/>
          <w:sz w:val="28"/>
          <w:lang w:eastAsia="zh-CN"/>
        </w:rPr>
      </w:pPr>
      <w:bookmarkStart w:id="7" w:name="_Toc14049"/>
      <w:r>
        <w:rPr>
          <w:rFonts w:ascii="仿宋" w:eastAsia="仿宋" w:hAnsi="仿宋" w:cs="仿宋" w:hint="eastAsia"/>
          <w:sz w:val="28"/>
          <w:lang w:eastAsia="zh-CN"/>
        </w:rPr>
        <w:t>(二)、产业发展分析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产业链完善</w:t>
      </w:r>
    </w:p>
    <w:p>
      <w:pPr>
        <w:ind w:firstLine="560" w:firstLineChars="200"/>
        <w:rPr>
          <w:rFonts w:ascii="仿宋" w:eastAsia="仿宋" w:hAnsi="仿宋" w:cs="仿宋" w:hint="eastAsia"/>
          <w:sz w:val="28"/>
        </w:rPr>
      </w:pPr>
      <w:r>
        <w:rPr>
          <w:rFonts w:ascii="仿宋" w:eastAsia="仿宋" w:hAnsi="仿宋" w:cs="仿宋" w:hint="eastAsia"/>
          <w:sz w:val="28"/>
          <w:lang w:eastAsia="zh-CN"/>
        </w:rPr>
        <w:t>XX行业的产业链已经形成了一个相对完善的生态系统，各个环节之间密切互动，形成了紧密的产业协同。从原材料的采集、生产制造再到产品的销售，每个环节都在产业链中扮演着关键的角色。这种良好的产业链格局不仅推动了行业内生产效率的提升，也为企业提供了更多的合作和创新机会，共同推动整个行业向前发展。</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新兴市场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进步和市场需求的变化，XX行业正积极应对，将目光投向一些新兴市场。特别是在新能源和智能家居领域，行业企业正在进行技术创新和产品升级，以迎合消费者对绿色、智能产品日益增长的需求。这些新兴市场的崛起为行业带来了全新的商机，也促使企业加速调整发展战略，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在全球竞争中占据有利地位，XX行业内的企业纷纷加强与国际伙伴的合作。通过与国外企业的技术交流、市场拓展，行业不仅获得了更多的创新动力，也提高了产品和服务的国际水平。国际合作助推了行业的全球化发展，使得行业更好地适应了全球化的市场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作为高科技产业的代表，XX行业对高素质人才的需求日益增加。为了应对这一挑战，行业内部积极与高校和科研机构合作，共同推动人才培养和科技创新。通过设立研发基地、提供奖学金和实习机会等方式，行业为年轻人提供更多接触实际工作的机会，助力他们更好地融入并推动行业的未来发展。这种人才培养的合作模式有助于行业保持创新活力，促使行业朝着更可持续的方向前行。</w:t>
      </w:r>
    </w:p>
    <w:p>
      <w:pPr>
        <w:pStyle w:val="Heading1"/>
        <w:ind w:firstLine="560" w:firstLineChars="200"/>
        <w:rPr>
          <w:rFonts w:ascii="仿宋" w:eastAsia="仿宋" w:hAnsi="仿宋" w:cs="仿宋" w:hint="eastAsia"/>
          <w:sz w:val="28"/>
          <w:lang w:eastAsia="zh-CN"/>
        </w:rPr>
      </w:pPr>
      <w:bookmarkStart w:id="8" w:name="_Toc21773"/>
      <w:r>
        <w:rPr>
          <w:rFonts w:ascii="仿宋" w:eastAsia="仿宋" w:hAnsi="仿宋" w:cs="仿宋" w:hint="eastAsia"/>
          <w:sz w:val="28"/>
          <w:lang w:eastAsia="zh-CN"/>
        </w:rPr>
        <w:t>三、核物理、核化学实验仪器项目选址说明</w:t>
      </w:r>
      <w:bookmarkEnd w:id="8"/>
    </w:p>
    <w:p>
      <w:pPr>
        <w:pStyle w:val="Heading2"/>
        <w:rPr>
          <w:rFonts w:ascii="仿宋" w:eastAsia="仿宋" w:hAnsi="仿宋" w:cs="仿宋" w:hint="eastAsia"/>
          <w:lang w:eastAsia="zh-CN"/>
        </w:rPr>
      </w:pPr>
      <w:bookmarkStart w:id="9" w:name="_Toc19238"/>
      <w:r>
        <w:rPr>
          <w:rFonts w:ascii="仿宋" w:eastAsia="仿宋" w:hAnsi="仿宋" w:cs="仿宋" w:hint="eastAsia"/>
          <w:lang w:eastAsia="zh-CN"/>
        </w:rPr>
        <w:t>(一)、核物理、核化学实验仪器项目选址原则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城乡建设总体规划一致性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核物理、核化学实验仪器项目选址必须与城乡建设总体规划保持一致，确保核物理、核化学实验仪器项目的发展与当地城市规划和政府规划相契合。通过与规划一致，核物理、核化学实验仪器项目有望更好地融入城市发展大局，为城市功能提升和社会经济发展作出积极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交通便捷性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优越的交通条件是核物理、核化学实验仪器项目成功的关键因素之一。选址地应该具备便捷的陆路交通，以确保原材料和产品的高效运输，同时也为员工提供方便的通勤途径。这有助于提高整体生产效率并降低物流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施工条件优越性</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核物理、核化学实验仪器项目建设阶段，选址地的施工条件至关重要。平整的场地、容易获取的建筑材料以及适宜的施工场址都将直接影响到核物理、核化学实验仪器项目建设的顺利进行。这有助于提高工程效率，缩短工程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环境保护与可持续性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物理、核化学实验仪器项目选址应与当地大气污染防治、水资源利用以及自然生态环境保护政策相一致。我们将致力于在核物理、核化学实验仪器项目建设和运营过程中最大限度地减少对环境的影响，确保核物理、核化学实验仪器项目的可持续发展，并履行环境保护的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用地控制指标的综合考虑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综合考虑用地控制指标，确保用地规划和利用符合法规和规范。通过科学规划用地结构，我们将有效平衡核物理、核化学实验仪器项目的需求与用地法规的要求，避免可能出现的法律和环境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6. 社会反馈的综合考虑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为了保持与社区和公众的良好关系，我们将积极倾听周边居民和社会的反馈意见。通过与社区建立开放和透明的沟通渠道，我们期望在核物理、核化学实验仪器项目的实施过程中获得更多的理解和支持。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通过充分考虑这些原则，我们将制定一个全面而负责任的选址计划，确保核物理、核化学实验仪器项目的长期成功和对社会的积极贡献。</w:t>
      </w:r>
    </w:p>
    <w:p>
      <w:pPr>
        <w:pStyle w:val="Heading2"/>
        <w:ind w:firstLine="560" w:firstLineChars="200"/>
        <w:rPr>
          <w:rFonts w:ascii="仿宋" w:eastAsia="仿宋" w:hAnsi="仿宋" w:cs="仿宋" w:hint="eastAsia"/>
          <w:sz w:val="28"/>
          <w:lang w:eastAsia="zh-CN"/>
        </w:rPr>
      </w:pPr>
      <w:bookmarkStart w:id="10" w:name="_Toc16370"/>
      <w:r>
        <w:rPr>
          <w:rFonts w:ascii="仿宋" w:eastAsia="仿宋" w:hAnsi="仿宋" w:cs="仿宋" w:hint="eastAsia"/>
          <w:sz w:val="28"/>
          <w:lang w:eastAsia="zh-CN"/>
        </w:rPr>
        <w:t>(二)、核物理、核化学实验仪器项目选址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在选择核物理、核化学实验仪器项目的地理位置时，我们特意选定了位于XXX经济技术开发区的理想位置。选址的一些关键因素和考虑：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区位优势</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XXX经济技术开发区地处地理位置优越的区域，具有便捷的交通网络和丰富的资源。其靠近主要交通干道，有利于原材料的运输和成品的分销，为核物理、核化学实验仪器项目的顺利推进提供了有力支持。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该开发区享有政府给予的一系列扶持政策，这包括税收优惠、用地优惠等方面的支持。这将显著减轻核物理、核化学实验仪器项目的财务压力，提高了投资回报率。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产业集聚效应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XXX经济技术开发区已经形成了相关产业的集聚效应。周边企业众多，形成了完善的产业链，为核物理、核化学实验仪器项目提供了丰富的合作机会，有利于资源共享和技术交流。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该区域环境优美，生态绿化良好。在追求经济效益的同时，我们也高度重视生态环境的保护。选址处有利于建设绿色、环保型的核物理、核化学实验仪器项目，与当地的生态环境相协调。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未来发展潜力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XXX经济技术开发区被视为未来经济发展的重要增长点。核物理、核化学实验仪器项目选址于此，将与该地区未来的发展同频共振，为核物理、核化学实验仪器项目在长远的未来奠定坚实基础。</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在这一理想的选址基础上，我们将进一步深化与当地政府和社区的合作，确保核物理、核化学实验仪器项目的建设与运营与当地发展规划相协调，为核物理、核化学实验仪器项目的成功提供全方位的支持。</w:t>
      </w:r>
    </w:p>
    <w:p>
      <w:pPr>
        <w:pStyle w:val="Heading2"/>
        <w:ind w:firstLine="560" w:firstLineChars="200"/>
        <w:rPr>
          <w:rFonts w:ascii="仿宋" w:eastAsia="仿宋" w:hAnsi="仿宋" w:cs="仿宋" w:hint="eastAsia"/>
          <w:sz w:val="28"/>
          <w:lang w:eastAsia="zh-CN"/>
        </w:rPr>
      </w:pPr>
      <w:bookmarkStart w:id="11" w:name="_Toc16757"/>
      <w:r>
        <w:rPr>
          <w:rFonts w:ascii="仿宋" w:eastAsia="仿宋" w:hAnsi="仿宋" w:cs="仿宋" w:hint="eastAsia"/>
          <w:sz w:val="28"/>
          <w:lang w:eastAsia="zh-CN"/>
        </w:rPr>
        <w:t>(三)、建设条件分析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核物理、核化学实验仪器项目的成功实施不仅依赖于选址的地理位置，同时也与周边的建设条件密切相关。在XXX经济技术开发区的这片有着丰富发展机遇的土地上，我们对于建设条件进行了深入的分析。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基础设施完备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该区域基础设施相对完备，包括道路、供水、供电、通讯等方面。这为核物理、核化学实验仪器项目的建设提供了必要的基础支持，降低了建设和运营阶段的风险。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用地规划合理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经过与相关政府部门的沟通，确保核物理、核化学实验仪器项目选址符合当地的用地规划要求。这有助于核物理、核化学实验仪器项目在合规范围内进行建设，并最大限度地发挥土地的效益。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该区域拥有丰富的人才资源，包括技术工人、管理人才等。这为核物理、核化学实验仪器项目的用工提供了充足的保障，也有利于引进高层次、高技能的专业人才。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4. 政策支持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https://d.book118.com/765341242233011044</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5D1885"/>
    <w:rsid w:val="4F5D18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6534124223301104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2023-11-28T13:43:00Z</dcterms:created>
  <dcterms:modified xsi:type="dcterms:W3CDTF">2023-11-28T13:43:42Z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869678C7B4964D04B58E003021F609E4_11</vt:lpwstr>
  </property>
  <property fmtid="{D5CDD505-2E9C-101B-9397-08002B2CF9AE}" pid="3" name="KSOProductBuildVer">
    <vt:lpwstr>2052-11.1.0.15319</vt:lpwstr>
  </property>
</Properties>
</file>