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妇产科项目规划设计方案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59" w:history="1">
        <w:r>
          <w:rPr>
            <w:rFonts w:ascii="仿宋" w:eastAsia="仿宋" w:hAnsi="仿宋" w:cs="仿宋" w:hint="eastAsia"/>
            <w:lang w:eastAsia="zh-CN"/>
          </w:rPr>
          <w:t>序言</w:t>
        </w:r>
        <w:r>
          <w:tab/>
        </w:r>
        <w:r>
          <w:fldChar w:fldCharType="begin"/>
        </w:r>
        <w:r>
          <w:instrText xml:space="preserve"> PAGEREF _Toc15559 \h </w:instrText>
        </w:r>
        <w:r>
          <w:fldChar w:fldCharType="separate"/>
        </w:r>
        <w:r>
          <w:t>3</w:t>
        </w:r>
        <w:r>
          <w:fldChar w:fldCharType="end"/>
        </w:r>
      </w:hyperlink>
    </w:p>
    <w:p>
      <w:pPr>
        <w:pStyle w:val="TOC1"/>
        <w:tabs>
          <w:tab w:val="right" w:leader="dot" w:pos="8306"/>
        </w:tabs>
      </w:pPr>
      <w:hyperlink w:anchor="_Toc20329" w:history="1">
        <w:r>
          <w:rPr>
            <w:rFonts w:ascii="仿宋" w:eastAsia="仿宋" w:hAnsi="仿宋" w:cs="仿宋" w:hint="eastAsia"/>
            <w:lang w:eastAsia="zh-CN"/>
          </w:rPr>
          <w:t>一、妇产科项目建设背景及必要性分析</w:t>
        </w:r>
        <w:r>
          <w:tab/>
        </w:r>
        <w:r>
          <w:fldChar w:fldCharType="begin"/>
        </w:r>
        <w:r>
          <w:instrText xml:space="preserve"> PAGEREF _Toc20329 \h </w:instrText>
        </w:r>
        <w:r>
          <w:fldChar w:fldCharType="separate"/>
        </w:r>
        <w:r>
          <w:t>3</w:t>
        </w:r>
        <w:r>
          <w:fldChar w:fldCharType="end"/>
        </w:r>
      </w:hyperlink>
    </w:p>
    <w:p>
      <w:pPr>
        <w:pStyle w:val="TOC2"/>
        <w:tabs>
          <w:tab w:val="right" w:leader="dot" w:pos="8306"/>
        </w:tabs>
      </w:pPr>
      <w:hyperlink w:anchor="_Toc13298" w:history="1">
        <w:r>
          <w:rPr>
            <w:rFonts w:ascii="仿宋" w:eastAsia="仿宋" w:hAnsi="仿宋" w:cs="仿宋" w:hint="eastAsia"/>
            <w:lang w:eastAsia="zh-CN"/>
          </w:rPr>
          <w:t>(一)、妇产科项目背景分析</w:t>
        </w:r>
        <w:r>
          <w:tab/>
        </w:r>
        <w:r>
          <w:fldChar w:fldCharType="begin"/>
        </w:r>
        <w:r>
          <w:instrText xml:space="preserve"> PAGEREF _Toc13298 \h </w:instrText>
        </w:r>
        <w:r>
          <w:fldChar w:fldCharType="separate"/>
        </w:r>
        <w:r>
          <w:t>3</w:t>
        </w:r>
        <w:r>
          <w:fldChar w:fldCharType="end"/>
        </w:r>
      </w:hyperlink>
    </w:p>
    <w:p>
      <w:pPr>
        <w:pStyle w:val="TOC2"/>
        <w:tabs>
          <w:tab w:val="right" w:leader="dot" w:pos="8306"/>
        </w:tabs>
      </w:pPr>
      <w:hyperlink w:anchor="_Toc18874" w:history="1">
        <w:r>
          <w:rPr>
            <w:rFonts w:ascii="仿宋" w:eastAsia="仿宋" w:hAnsi="仿宋" w:cs="仿宋" w:hint="eastAsia"/>
            <w:lang w:eastAsia="zh-CN"/>
          </w:rPr>
          <w:t>(二)、妇产科项目建设必要性分析</w:t>
        </w:r>
        <w:r>
          <w:tab/>
        </w:r>
        <w:r>
          <w:fldChar w:fldCharType="begin"/>
        </w:r>
        <w:r>
          <w:instrText xml:space="preserve"> PAGEREF _Toc18874 \h </w:instrText>
        </w:r>
        <w:r>
          <w:fldChar w:fldCharType="separate"/>
        </w:r>
        <w:r>
          <w:t>5</w:t>
        </w:r>
        <w:r>
          <w:fldChar w:fldCharType="end"/>
        </w:r>
      </w:hyperlink>
    </w:p>
    <w:p>
      <w:pPr>
        <w:pStyle w:val="TOC1"/>
        <w:tabs>
          <w:tab w:val="right" w:leader="dot" w:pos="8306"/>
        </w:tabs>
      </w:pPr>
      <w:hyperlink w:anchor="_Toc13349" w:history="1">
        <w:r>
          <w:rPr>
            <w:rFonts w:ascii="仿宋" w:eastAsia="仿宋" w:hAnsi="仿宋" w:cs="仿宋" w:hint="eastAsia"/>
            <w:lang w:eastAsia="zh-CN"/>
          </w:rPr>
          <w:t>二、妇产科项目建设单位说明</w:t>
        </w:r>
        <w:r>
          <w:tab/>
        </w:r>
        <w:r>
          <w:fldChar w:fldCharType="begin"/>
        </w:r>
        <w:r>
          <w:instrText xml:space="preserve"> PAGEREF _Toc13349 \h </w:instrText>
        </w:r>
        <w:r>
          <w:fldChar w:fldCharType="separate"/>
        </w:r>
        <w:r>
          <w:t>6</w:t>
        </w:r>
        <w:r>
          <w:fldChar w:fldCharType="end"/>
        </w:r>
      </w:hyperlink>
    </w:p>
    <w:p>
      <w:pPr>
        <w:pStyle w:val="TOC2"/>
        <w:tabs>
          <w:tab w:val="right" w:leader="dot" w:pos="8306"/>
        </w:tabs>
      </w:pPr>
      <w:hyperlink w:anchor="_Toc20430" w:history="1">
        <w:r>
          <w:rPr>
            <w:rFonts w:ascii="仿宋" w:eastAsia="仿宋" w:hAnsi="仿宋" w:cs="仿宋" w:hint="eastAsia"/>
            <w:lang w:eastAsia="zh-CN"/>
          </w:rPr>
          <w:t>(一)、妇产科项目承办单位基本情况</w:t>
        </w:r>
        <w:r>
          <w:tab/>
        </w:r>
        <w:r>
          <w:fldChar w:fldCharType="begin"/>
        </w:r>
        <w:r>
          <w:instrText xml:space="preserve"> PAGEREF _Toc20430 \h </w:instrText>
        </w:r>
        <w:r>
          <w:fldChar w:fldCharType="separate"/>
        </w:r>
        <w:r>
          <w:t>6</w:t>
        </w:r>
        <w:r>
          <w:fldChar w:fldCharType="end"/>
        </w:r>
      </w:hyperlink>
    </w:p>
    <w:p>
      <w:pPr>
        <w:pStyle w:val="TOC2"/>
        <w:tabs>
          <w:tab w:val="right" w:leader="dot" w:pos="8306"/>
        </w:tabs>
      </w:pPr>
      <w:hyperlink w:anchor="_Toc4483" w:history="1">
        <w:r>
          <w:rPr>
            <w:rFonts w:ascii="仿宋" w:eastAsia="仿宋" w:hAnsi="仿宋" w:cs="仿宋" w:hint="eastAsia"/>
            <w:lang w:eastAsia="zh-CN"/>
          </w:rPr>
          <w:t>(二)、公司经济效益分析</w:t>
        </w:r>
        <w:r>
          <w:tab/>
        </w:r>
        <w:r>
          <w:fldChar w:fldCharType="begin"/>
        </w:r>
        <w:r>
          <w:instrText xml:space="preserve"> PAGEREF _Toc4483 \h </w:instrText>
        </w:r>
        <w:r>
          <w:fldChar w:fldCharType="separate"/>
        </w:r>
        <w:r>
          <w:t>6</w:t>
        </w:r>
        <w:r>
          <w:fldChar w:fldCharType="end"/>
        </w:r>
      </w:hyperlink>
    </w:p>
    <w:p>
      <w:pPr>
        <w:pStyle w:val="TOC1"/>
        <w:tabs>
          <w:tab w:val="right" w:leader="dot" w:pos="8306"/>
        </w:tabs>
      </w:pPr>
      <w:hyperlink w:anchor="_Toc24069" w:history="1">
        <w:r>
          <w:rPr>
            <w:rFonts w:ascii="仿宋" w:eastAsia="仿宋" w:hAnsi="仿宋" w:cs="仿宋" w:hint="eastAsia"/>
            <w:lang w:eastAsia="zh-CN"/>
          </w:rPr>
          <w:t>三、妇产科项目土建工程</w:t>
        </w:r>
        <w:r>
          <w:tab/>
        </w:r>
        <w:r>
          <w:fldChar w:fldCharType="begin"/>
        </w:r>
        <w:r>
          <w:instrText xml:space="preserve"> PAGEREF _Toc24069 \h </w:instrText>
        </w:r>
        <w:r>
          <w:fldChar w:fldCharType="separate"/>
        </w:r>
        <w:r>
          <w:t>7</w:t>
        </w:r>
        <w:r>
          <w:fldChar w:fldCharType="end"/>
        </w:r>
      </w:hyperlink>
    </w:p>
    <w:p>
      <w:pPr>
        <w:pStyle w:val="TOC2"/>
        <w:tabs>
          <w:tab w:val="right" w:leader="dot" w:pos="8306"/>
        </w:tabs>
      </w:pPr>
      <w:hyperlink w:anchor="_Toc5265" w:history="1">
        <w:r>
          <w:rPr>
            <w:rFonts w:ascii="仿宋" w:eastAsia="仿宋" w:hAnsi="仿宋" w:cs="仿宋" w:hint="eastAsia"/>
            <w:lang w:eastAsia="zh-CN"/>
          </w:rPr>
          <w:t>(一)、建筑工程设计原则</w:t>
        </w:r>
        <w:r>
          <w:tab/>
        </w:r>
        <w:r>
          <w:fldChar w:fldCharType="begin"/>
        </w:r>
        <w:r>
          <w:instrText xml:space="preserve"> PAGEREF _Toc5265 \h </w:instrText>
        </w:r>
        <w:r>
          <w:fldChar w:fldCharType="separate"/>
        </w:r>
        <w:r>
          <w:t>7</w:t>
        </w:r>
        <w:r>
          <w:fldChar w:fldCharType="end"/>
        </w:r>
      </w:hyperlink>
    </w:p>
    <w:p>
      <w:pPr>
        <w:pStyle w:val="TOC2"/>
        <w:tabs>
          <w:tab w:val="right" w:leader="dot" w:pos="8306"/>
        </w:tabs>
      </w:pPr>
      <w:hyperlink w:anchor="_Toc27112" w:history="1">
        <w:r>
          <w:rPr>
            <w:rFonts w:ascii="仿宋" w:eastAsia="仿宋" w:hAnsi="仿宋" w:cs="仿宋" w:hint="eastAsia"/>
            <w:lang w:eastAsia="zh-CN"/>
          </w:rPr>
          <w:t>(二)、土建工程设计年限及安全等级</w:t>
        </w:r>
        <w:r>
          <w:tab/>
        </w:r>
        <w:r>
          <w:fldChar w:fldCharType="begin"/>
        </w:r>
        <w:r>
          <w:instrText xml:space="preserve"> PAGEREF _Toc27112 \h </w:instrText>
        </w:r>
        <w:r>
          <w:fldChar w:fldCharType="separate"/>
        </w:r>
        <w:r>
          <w:t>9</w:t>
        </w:r>
        <w:r>
          <w:fldChar w:fldCharType="end"/>
        </w:r>
      </w:hyperlink>
    </w:p>
    <w:p>
      <w:pPr>
        <w:pStyle w:val="TOC2"/>
        <w:tabs>
          <w:tab w:val="right" w:leader="dot" w:pos="8306"/>
        </w:tabs>
      </w:pPr>
      <w:hyperlink w:anchor="_Toc22368" w:history="1">
        <w:r>
          <w:rPr>
            <w:rFonts w:ascii="仿宋" w:eastAsia="仿宋" w:hAnsi="仿宋" w:cs="仿宋" w:hint="eastAsia"/>
            <w:lang w:eastAsia="zh-CN"/>
          </w:rPr>
          <w:t>(三)、建筑工程设计总体要求</w:t>
        </w:r>
        <w:r>
          <w:tab/>
        </w:r>
        <w:r>
          <w:fldChar w:fldCharType="begin"/>
        </w:r>
        <w:r>
          <w:instrText xml:space="preserve"> PAGEREF _Toc22368 \h </w:instrText>
        </w:r>
        <w:r>
          <w:fldChar w:fldCharType="separate"/>
        </w:r>
        <w:r>
          <w:t>10</w:t>
        </w:r>
        <w:r>
          <w:fldChar w:fldCharType="end"/>
        </w:r>
      </w:hyperlink>
    </w:p>
    <w:p>
      <w:pPr>
        <w:pStyle w:val="TOC2"/>
        <w:tabs>
          <w:tab w:val="right" w:leader="dot" w:pos="8306"/>
        </w:tabs>
      </w:pPr>
      <w:hyperlink w:anchor="_Toc32048" w:history="1">
        <w:r>
          <w:rPr>
            <w:rFonts w:ascii="仿宋" w:eastAsia="仿宋" w:hAnsi="仿宋" w:cs="仿宋" w:hint="eastAsia"/>
            <w:lang w:eastAsia="zh-CN"/>
          </w:rPr>
          <w:t>(四)、土建工程建设指标</w:t>
        </w:r>
        <w:r>
          <w:tab/>
        </w:r>
        <w:r>
          <w:fldChar w:fldCharType="begin"/>
        </w:r>
        <w:r>
          <w:instrText xml:space="preserve"> PAGEREF _Toc32048 \h </w:instrText>
        </w:r>
        <w:r>
          <w:fldChar w:fldCharType="separate"/>
        </w:r>
        <w:r>
          <w:t>10</w:t>
        </w:r>
        <w:r>
          <w:fldChar w:fldCharType="end"/>
        </w:r>
      </w:hyperlink>
    </w:p>
    <w:p>
      <w:pPr>
        <w:pStyle w:val="TOC1"/>
        <w:tabs>
          <w:tab w:val="right" w:leader="dot" w:pos="8306"/>
        </w:tabs>
      </w:pPr>
      <w:hyperlink w:anchor="_Toc23820" w:history="1">
        <w:r>
          <w:rPr>
            <w:rFonts w:ascii="仿宋" w:eastAsia="仿宋" w:hAnsi="仿宋" w:cs="仿宋" w:hint="eastAsia"/>
            <w:lang w:eastAsia="zh-CN"/>
          </w:rPr>
          <w:t>四、产品规划分析</w:t>
        </w:r>
        <w:r>
          <w:tab/>
        </w:r>
        <w:r>
          <w:fldChar w:fldCharType="begin"/>
        </w:r>
        <w:r>
          <w:instrText xml:space="preserve"> PAGEREF _Toc23820 \h </w:instrText>
        </w:r>
        <w:r>
          <w:fldChar w:fldCharType="separate"/>
        </w:r>
        <w:r>
          <w:t>11</w:t>
        </w:r>
        <w:r>
          <w:fldChar w:fldCharType="end"/>
        </w:r>
      </w:hyperlink>
    </w:p>
    <w:p>
      <w:pPr>
        <w:pStyle w:val="TOC2"/>
        <w:tabs>
          <w:tab w:val="right" w:leader="dot" w:pos="8306"/>
        </w:tabs>
      </w:pPr>
      <w:hyperlink w:anchor="_Toc13760" w:history="1">
        <w:r>
          <w:rPr>
            <w:rFonts w:ascii="仿宋" w:eastAsia="仿宋" w:hAnsi="仿宋" w:cs="仿宋" w:hint="eastAsia"/>
            <w:lang w:eastAsia="zh-CN"/>
          </w:rPr>
          <w:t>(一)、产品规划</w:t>
        </w:r>
        <w:r>
          <w:tab/>
        </w:r>
        <w:r>
          <w:fldChar w:fldCharType="begin"/>
        </w:r>
        <w:r>
          <w:instrText xml:space="preserve"> PAGEREF _Toc13760 \h </w:instrText>
        </w:r>
        <w:r>
          <w:fldChar w:fldCharType="separate"/>
        </w:r>
        <w:r>
          <w:t>11</w:t>
        </w:r>
        <w:r>
          <w:fldChar w:fldCharType="end"/>
        </w:r>
      </w:hyperlink>
    </w:p>
    <w:p>
      <w:pPr>
        <w:pStyle w:val="TOC2"/>
        <w:tabs>
          <w:tab w:val="right" w:leader="dot" w:pos="8306"/>
        </w:tabs>
      </w:pPr>
      <w:hyperlink w:anchor="_Toc15930" w:history="1">
        <w:r>
          <w:rPr>
            <w:rFonts w:ascii="仿宋" w:eastAsia="仿宋" w:hAnsi="仿宋" w:cs="仿宋" w:hint="eastAsia"/>
            <w:lang w:eastAsia="zh-CN"/>
          </w:rPr>
          <w:t>(二)、建设规模</w:t>
        </w:r>
        <w:r>
          <w:tab/>
        </w:r>
        <w:r>
          <w:fldChar w:fldCharType="begin"/>
        </w:r>
        <w:r>
          <w:instrText xml:space="preserve"> PAGEREF _Toc15930 \h </w:instrText>
        </w:r>
        <w:r>
          <w:fldChar w:fldCharType="separate"/>
        </w:r>
        <w:r>
          <w:t>12</w:t>
        </w:r>
        <w:r>
          <w:fldChar w:fldCharType="end"/>
        </w:r>
      </w:hyperlink>
    </w:p>
    <w:p>
      <w:pPr>
        <w:pStyle w:val="TOC1"/>
        <w:tabs>
          <w:tab w:val="right" w:leader="dot" w:pos="8306"/>
        </w:tabs>
      </w:pPr>
      <w:hyperlink w:anchor="_Toc15029" w:history="1">
        <w:r>
          <w:rPr>
            <w:rFonts w:ascii="仿宋" w:eastAsia="仿宋" w:hAnsi="仿宋" w:cs="仿宋" w:hint="eastAsia"/>
            <w:lang w:eastAsia="zh-CN"/>
          </w:rPr>
          <w:t>五、妇产科项目可持续发展</w:t>
        </w:r>
        <w:r>
          <w:tab/>
        </w:r>
        <w:r>
          <w:fldChar w:fldCharType="begin"/>
        </w:r>
        <w:r>
          <w:instrText xml:space="preserve"> PAGEREF _Toc15029 \h </w:instrText>
        </w:r>
        <w:r>
          <w:fldChar w:fldCharType="separate"/>
        </w:r>
        <w:r>
          <w:t>13</w:t>
        </w:r>
        <w:r>
          <w:fldChar w:fldCharType="end"/>
        </w:r>
      </w:hyperlink>
    </w:p>
    <w:p>
      <w:pPr>
        <w:pStyle w:val="TOC2"/>
        <w:tabs>
          <w:tab w:val="right" w:leader="dot" w:pos="8306"/>
        </w:tabs>
      </w:pPr>
      <w:hyperlink w:anchor="_Toc23162" w:history="1">
        <w:r>
          <w:rPr>
            <w:rFonts w:ascii="仿宋" w:eastAsia="仿宋" w:hAnsi="仿宋" w:cs="仿宋" w:hint="eastAsia"/>
            <w:lang w:eastAsia="zh-CN"/>
          </w:rPr>
          <w:t>(一)、可持续战略与实践</w:t>
        </w:r>
        <w:r>
          <w:tab/>
        </w:r>
        <w:r>
          <w:fldChar w:fldCharType="begin"/>
        </w:r>
        <w:r>
          <w:instrText xml:space="preserve"> PAGEREF _Toc23162 \h </w:instrText>
        </w:r>
        <w:r>
          <w:fldChar w:fldCharType="separate"/>
        </w:r>
        <w:r>
          <w:t>13</w:t>
        </w:r>
        <w:r>
          <w:fldChar w:fldCharType="end"/>
        </w:r>
      </w:hyperlink>
    </w:p>
    <w:p>
      <w:pPr>
        <w:pStyle w:val="TOC2"/>
        <w:tabs>
          <w:tab w:val="right" w:leader="dot" w:pos="8306"/>
        </w:tabs>
      </w:pPr>
      <w:hyperlink w:anchor="_Toc30397" w:history="1">
        <w:r>
          <w:rPr>
            <w:rFonts w:ascii="仿宋" w:eastAsia="仿宋" w:hAnsi="仿宋" w:cs="仿宋" w:hint="eastAsia"/>
            <w:lang w:eastAsia="zh-CN"/>
          </w:rPr>
          <w:t>(二)、环保与社会责任</w:t>
        </w:r>
        <w:r>
          <w:tab/>
        </w:r>
        <w:r>
          <w:fldChar w:fldCharType="begin"/>
        </w:r>
        <w:r>
          <w:instrText xml:space="preserve"> PAGEREF _Toc30397 \h </w:instrText>
        </w:r>
        <w:r>
          <w:fldChar w:fldCharType="separate"/>
        </w:r>
        <w:r>
          <w:t>13</w:t>
        </w:r>
        <w:r>
          <w:fldChar w:fldCharType="end"/>
        </w:r>
      </w:hyperlink>
    </w:p>
    <w:p>
      <w:pPr>
        <w:pStyle w:val="TOC1"/>
        <w:tabs>
          <w:tab w:val="right" w:leader="dot" w:pos="8306"/>
        </w:tabs>
      </w:pPr>
      <w:hyperlink w:anchor="_Toc15793" w:history="1">
        <w:r>
          <w:rPr>
            <w:rFonts w:ascii="仿宋" w:eastAsia="仿宋" w:hAnsi="仿宋" w:cs="仿宋" w:hint="eastAsia"/>
            <w:lang w:eastAsia="zh-CN"/>
          </w:rPr>
          <w:t>六、工艺说明</w:t>
        </w:r>
        <w:r>
          <w:tab/>
        </w:r>
        <w:r>
          <w:fldChar w:fldCharType="begin"/>
        </w:r>
        <w:r>
          <w:instrText xml:space="preserve"> PAGEREF _Toc15793 \h </w:instrText>
        </w:r>
        <w:r>
          <w:fldChar w:fldCharType="separate"/>
        </w:r>
        <w:r>
          <w:t>14</w:t>
        </w:r>
        <w:r>
          <w:fldChar w:fldCharType="end"/>
        </w:r>
      </w:hyperlink>
    </w:p>
    <w:p>
      <w:pPr>
        <w:pStyle w:val="TOC2"/>
        <w:tabs>
          <w:tab w:val="right" w:leader="dot" w:pos="8306"/>
        </w:tabs>
      </w:pPr>
      <w:hyperlink w:anchor="_Toc10828" w:history="1">
        <w:r>
          <w:rPr>
            <w:rFonts w:ascii="仿宋" w:eastAsia="仿宋" w:hAnsi="仿宋" w:cs="仿宋" w:hint="eastAsia"/>
            <w:lang w:eastAsia="zh-CN"/>
          </w:rPr>
          <w:t>(一)、技术管理特点</w:t>
        </w:r>
        <w:r>
          <w:tab/>
        </w:r>
        <w:r>
          <w:fldChar w:fldCharType="begin"/>
        </w:r>
        <w:r>
          <w:instrText xml:space="preserve"> PAGEREF _Toc10828 \h </w:instrText>
        </w:r>
        <w:r>
          <w:fldChar w:fldCharType="separate"/>
        </w:r>
        <w:r>
          <w:t>14</w:t>
        </w:r>
        <w:r>
          <w:fldChar w:fldCharType="end"/>
        </w:r>
      </w:hyperlink>
    </w:p>
    <w:p>
      <w:pPr>
        <w:pStyle w:val="TOC2"/>
        <w:tabs>
          <w:tab w:val="right" w:leader="dot" w:pos="8306"/>
        </w:tabs>
      </w:pPr>
      <w:hyperlink w:anchor="_Toc8707" w:history="1">
        <w:r>
          <w:rPr>
            <w:rFonts w:ascii="仿宋" w:eastAsia="仿宋" w:hAnsi="仿宋" w:cs="仿宋" w:hint="eastAsia"/>
            <w:lang w:eastAsia="zh-CN"/>
          </w:rPr>
          <w:t>(二)、妇产科项目工艺技术设计方案</w:t>
        </w:r>
        <w:r>
          <w:tab/>
        </w:r>
        <w:r>
          <w:fldChar w:fldCharType="begin"/>
        </w:r>
        <w:r>
          <w:instrText xml:space="preserve"> PAGEREF _Toc8707 \h </w:instrText>
        </w:r>
        <w:r>
          <w:fldChar w:fldCharType="separate"/>
        </w:r>
        <w:r>
          <w:t>15</w:t>
        </w:r>
        <w:r>
          <w:fldChar w:fldCharType="end"/>
        </w:r>
      </w:hyperlink>
    </w:p>
    <w:p>
      <w:pPr>
        <w:pStyle w:val="TOC2"/>
        <w:tabs>
          <w:tab w:val="right" w:leader="dot" w:pos="8306"/>
        </w:tabs>
      </w:pPr>
      <w:hyperlink w:anchor="_Toc15476" w:history="1">
        <w:r>
          <w:rPr>
            <w:rFonts w:ascii="仿宋" w:eastAsia="仿宋" w:hAnsi="仿宋" w:cs="仿宋" w:hint="eastAsia"/>
            <w:lang w:eastAsia="zh-CN"/>
          </w:rPr>
          <w:t>(三)、设备选型方案</w:t>
        </w:r>
        <w:r>
          <w:tab/>
        </w:r>
        <w:r>
          <w:fldChar w:fldCharType="begin"/>
        </w:r>
        <w:r>
          <w:instrText xml:space="preserve"> PAGEREF _Toc15476 \h </w:instrText>
        </w:r>
        <w:r>
          <w:fldChar w:fldCharType="separate"/>
        </w:r>
        <w:r>
          <w:t>17</w:t>
        </w:r>
        <w:r>
          <w:fldChar w:fldCharType="end"/>
        </w:r>
      </w:hyperlink>
    </w:p>
    <w:p>
      <w:pPr>
        <w:pStyle w:val="TOC1"/>
        <w:tabs>
          <w:tab w:val="right" w:leader="dot" w:pos="8306"/>
        </w:tabs>
      </w:pPr>
      <w:hyperlink w:anchor="_Toc31184" w:history="1">
        <w:r>
          <w:rPr>
            <w:rFonts w:ascii="仿宋" w:eastAsia="仿宋" w:hAnsi="仿宋" w:cs="仿宋" w:hint="eastAsia"/>
            <w:lang w:eastAsia="zh-CN"/>
          </w:rPr>
          <w:t>七、妇产科项目风险管理</w:t>
        </w:r>
        <w:r>
          <w:tab/>
        </w:r>
        <w:r>
          <w:fldChar w:fldCharType="begin"/>
        </w:r>
        <w:r>
          <w:instrText xml:space="preserve"> PAGEREF _Toc31184 \h </w:instrText>
        </w:r>
        <w:r>
          <w:fldChar w:fldCharType="separate"/>
        </w:r>
        <w:r>
          <w:t>18</w:t>
        </w:r>
        <w:r>
          <w:fldChar w:fldCharType="end"/>
        </w:r>
      </w:hyperlink>
    </w:p>
    <w:p>
      <w:pPr>
        <w:pStyle w:val="TOC2"/>
        <w:tabs>
          <w:tab w:val="right" w:leader="dot" w:pos="8306"/>
        </w:tabs>
      </w:pPr>
      <w:hyperlink w:anchor="_Toc10080" w:history="1">
        <w:r>
          <w:rPr>
            <w:rFonts w:ascii="仿宋" w:eastAsia="仿宋" w:hAnsi="仿宋" w:cs="仿宋" w:hint="eastAsia"/>
            <w:lang w:eastAsia="zh-CN"/>
          </w:rPr>
          <w:t>(一)、风险识别与评估</w:t>
        </w:r>
        <w:r>
          <w:tab/>
        </w:r>
        <w:r>
          <w:fldChar w:fldCharType="begin"/>
        </w:r>
        <w:r>
          <w:instrText xml:space="preserve"> PAGEREF _Toc10080 \h </w:instrText>
        </w:r>
        <w:r>
          <w:fldChar w:fldCharType="separate"/>
        </w:r>
        <w:r>
          <w:t>18</w:t>
        </w:r>
        <w:r>
          <w:fldChar w:fldCharType="end"/>
        </w:r>
      </w:hyperlink>
    </w:p>
    <w:p>
      <w:pPr>
        <w:pStyle w:val="TOC2"/>
        <w:tabs>
          <w:tab w:val="right" w:leader="dot" w:pos="8306"/>
        </w:tabs>
      </w:pPr>
      <w:hyperlink w:anchor="_Toc2746" w:history="1">
        <w:r>
          <w:rPr>
            <w:rFonts w:ascii="仿宋" w:eastAsia="仿宋" w:hAnsi="仿宋" w:cs="仿宋" w:hint="eastAsia"/>
            <w:lang w:eastAsia="zh-CN"/>
          </w:rPr>
          <w:t>(二)、风险应对策略</w:t>
        </w:r>
        <w:r>
          <w:tab/>
        </w:r>
        <w:r>
          <w:fldChar w:fldCharType="begin"/>
        </w:r>
        <w:r>
          <w:instrText xml:space="preserve"> PAGEREF _Toc2746 \h </w:instrText>
        </w:r>
        <w:r>
          <w:fldChar w:fldCharType="separate"/>
        </w:r>
        <w:r>
          <w:t>19</w:t>
        </w:r>
        <w:r>
          <w:fldChar w:fldCharType="end"/>
        </w:r>
      </w:hyperlink>
    </w:p>
    <w:p>
      <w:pPr>
        <w:pStyle w:val="TOC2"/>
        <w:tabs>
          <w:tab w:val="right" w:leader="dot" w:pos="8306"/>
        </w:tabs>
      </w:pPr>
      <w:hyperlink w:anchor="_Toc1473" w:history="1">
        <w:r>
          <w:rPr>
            <w:rFonts w:ascii="仿宋" w:eastAsia="仿宋" w:hAnsi="仿宋" w:cs="仿宋" w:hint="eastAsia"/>
            <w:lang w:eastAsia="zh-CN"/>
          </w:rPr>
          <w:t>(三)、风险监控与控制</w:t>
        </w:r>
        <w:r>
          <w:tab/>
        </w:r>
        <w:r>
          <w:fldChar w:fldCharType="begin"/>
        </w:r>
        <w:r>
          <w:instrText xml:space="preserve"> PAGEREF _Toc1473 \h </w:instrText>
        </w:r>
        <w:r>
          <w:fldChar w:fldCharType="separate"/>
        </w:r>
        <w:r>
          <w:t>21</w:t>
        </w:r>
        <w:r>
          <w:fldChar w:fldCharType="end"/>
        </w:r>
      </w:hyperlink>
    </w:p>
    <w:p>
      <w:pPr>
        <w:pStyle w:val="TOC1"/>
        <w:tabs>
          <w:tab w:val="right" w:leader="dot" w:pos="8306"/>
        </w:tabs>
      </w:pPr>
      <w:hyperlink w:anchor="_Toc10711" w:history="1">
        <w:r>
          <w:rPr>
            <w:rFonts w:ascii="仿宋" w:eastAsia="仿宋" w:hAnsi="仿宋" w:cs="仿宋" w:hint="eastAsia"/>
            <w:lang w:eastAsia="zh-CN"/>
          </w:rPr>
          <w:t>八、妇产科项目环境影响分析</w:t>
        </w:r>
        <w:r>
          <w:tab/>
        </w:r>
        <w:r>
          <w:fldChar w:fldCharType="begin"/>
        </w:r>
        <w:r>
          <w:instrText xml:space="preserve"> PAGEREF _Toc10711 \h </w:instrText>
        </w:r>
        <w:r>
          <w:fldChar w:fldCharType="separate"/>
        </w:r>
        <w:r>
          <w:t>22</w:t>
        </w:r>
        <w:r>
          <w:fldChar w:fldCharType="end"/>
        </w:r>
      </w:hyperlink>
    </w:p>
    <w:p>
      <w:pPr>
        <w:pStyle w:val="TOC2"/>
        <w:tabs>
          <w:tab w:val="right" w:leader="dot" w:pos="8306"/>
        </w:tabs>
      </w:pPr>
      <w:hyperlink w:anchor="_Toc12479" w:history="1">
        <w:r>
          <w:rPr>
            <w:rFonts w:ascii="仿宋" w:eastAsia="仿宋" w:hAnsi="仿宋" w:cs="仿宋" w:hint="eastAsia"/>
            <w:lang w:eastAsia="zh-CN"/>
          </w:rPr>
          <w:t>(一)、建设区域环境质量现状</w:t>
        </w:r>
        <w:r>
          <w:tab/>
        </w:r>
        <w:r>
          <w:fldChar w:fldCharType="begin"/>
        </w:r>
        <w:r>
          <w:instrText xml:space="preserve"> PAGEREF _Toc12479 \h </w:instrText>
        </w:r>
        <w:r>
          <w:fldChar w:fldCharType="separate"/>
        </w:r>
        <w:r>
          <w:t>22</w:t>
        </w:r>
        <w:r>
          <w:fldChar w:fldCharType="end"/>
        </w:r>
      </w:hyperlink>
    </w:p>
    <w:p>
      <w:pPr>
        <w:pStyle w:val="TOC2"/>
        <w:tabs>
          <w:tab w:val="right" w:leader="dot" w:pos="8306"/>
        </w:tabs>
      </w:pPr>
      <w:hyperlink w:anchor="_Toc27260" w:history="1">
        <w:r>
          <w:rPr>
            <w:rFonts w:ascii="仿宋" w:eastAsia="仿宋" w:hAnsi="仿宋" w:cs="仿宋" w:hint="eastAsia"/>
            <w:lang w:eastAsia="zh-CN"/>
          </w:rPr>
          <w:t>(二)、建设期环境保护</w:t>
        </w:r>
        <w:r>
          <w:tab/>
        </w:r>
        <w:r>
          <w:fldChar w:fldCharType="begin"/>
        </w:r>
        <w:r>
          <w:instrText xml:space="preserve"> PAGEREF _Toc27260 \h </w:instrText>
        </w:r>
        <w:r>
          <w:fldChar w:fldCharType="separate"/>
        </w:r>
        <w:r>
          <w:t>23</w:t>
        </w:r>
        <w:r>
          <w:fldChar w:fldCharType="end"/>
        </w:r>
      </w:hyperlink>
    </w:p>
    <w:p>
      <w:pPr>
        <w:pStyle w:val="TOC2"/>
        <w:tabs>
          <w:tab w:val="right" w:leader="dot" w:pos="8306"/>
        </w:tabs>
      </w:pPr>
      <w:hyperlink w:anchor="_Toc6679" w:history="1">
        <w:r>
          <w:rPr>
            <w:rFonts w:ascii="仿宋" w:eastAsia="仿宋" w:hAnsi="仿宋" w:cs="仿宋" w:hint="eastAsia"/>
            <w:lang w:eastAsia="zh-CN"/>
          </w:rPr>
          <w:t>(三)、运营期环境保护</w:t>
        </w:r>
        <w:r>
          <w:tab/>
        </w:r>
        <w:r>
          <w:fldChar w:fldCharType="begin"/>
        </w:r>
        <w:r>
          <w:instrText xml:space="preserve"> PAGEREF _Toc6679 \h </w:instrText>
        </w:r>
        <w:r>
          <w:fldChar w:fldCharType="separate"/>
        </w:r>
        <w:r>
          <w:t>25</w:t>
        </w:r>
        <w:r>
          <w:fldChar w:fldCharType="end"/>
        </w:r>
      </w:hyperlink>
    </w:p>
    <w:p>
      <w:pPr>
        <w:pStyle w:val="TOC2"/>
        <w:tabs>
          <w:tab w:val="right" w:leader="dot" w:pos="8306"/>
        </w:tabs>
      </w:pPr>
      <w:hyperlink w:anchor="_Toc23614" w:history="1">
        <w:r>
          <w:rPr>
            <w:rFonts w:ascii="仿宋" w:eastAsia="仿宋" w:hAnsi="仿宋" w:cs="仿宋" w:hint="eastAsia"/>
            <w:lang w:eastAsia="zh-CN"/>
          </w:rPr>
          <w:t>(四)、妇产科项目建设对区域经济的影响</w:t>
        </w:r>
        <w:r>
          <w:tab/>
        </w:r>
        <w:r>
          <w:fldChar w:fldCharType="begin"/>
        </w:r>
        <w:r>
          <w:instrText xml:space="preserve"> PAGEREF _Toc23614 \h </w:instrText>
        </w:r>
        <w:r>
          <w:fldChar w:fldCharType="separate"/>
        </w:r>
        <w:r>
          <w:t>26</w:t>
        </w:r>
        <w:r>
          <w:fldChar w:fldCharType="end"/>
        </w:r>
      </w:hyperlink>
    </w:p>
    <w:p>
      <w:pPr>
        <w:pStyle w:val="TOC2"/>
        <w:tabs>
          <w:tab w:val="right" w:leader="dot" w:pos="8306"/>
        </w:tabs>
      </w:pPr>
      <w:hyperlink w:anchor="_Toc11413" w:history="1">
        <w:r>
          <w:rPr>
            <w:rFonts w:ascii="仿宋" w:eastAsia="仿宋" w:hAnsi="仿宋" w:cs="仿宋" w:hint="eastAsia"/>
            <w:lang w:eastAsia="zh-CN"/>
          </w:rPr>
          <w:t>(五)、废弃物处理</w:t>
        </w:r>
        <w:r>
          <w:tab/>
        </w:r>
        <w:r>
          <w:fldChar w:fldCharType="begin"/>
        </w:r>
        <w:r>
          <w:instrText xml:space="preserve"> PAGEREF _Toc11413 \h </w:instrText>
        </w:r>
        <w:r>
          <w:fldChar w:fldCharType="separate"/>
        </w:r>
        <w:r>
          <w:t>28</w:t>
        </w:r>
        <w:r>
          <w:fldChar w:fldCharType="end"/>
        </w:r>
      </w:hyperlink>
    </w:p>
    <w:p>
      <w:pPr>
        <w:pStyle w:val="TOC2"/>
        <w:tabs>
          <w:tab w:val="right" w:leader="dot" w:pos="8306"/>
        </w:tabs>
      </w:pPr>
      <w:hyperlink w:anchor="_Toc6683" w:history="1">
        <w:r>
          <w:rPr>
            <w:rFonts w:ascii="仿宋" w:eastAsia="仿宋" w:hAnsi="仿宋" w:cs="仿宋" w:hint="eastAsia"/>
            <w:lang w:eastAsia="zh-CN"/>
          </w:rPr>
          <w:t>(六)、特殊环境影响分析</w:t>
        </w:r>
        <w:r>
          <w:tab/>
        </w:r>
        <w:r>
          <w:fldChar w:fldCharType="begin"/>
        </w:r>
        <w:r>
          <w:instrText xml:space="preserve"> PAGEREF _Toc6683 \h </w:instrText>
        </w:r>
        <w:r>
          <w:fldChar w:fldCharType="separate"/>
        </w:r>
        <w:r>
          <w:t>29</w:t>
        </w:r>
        <w:r>
          <w:fldChar w:fldCharType="end"/>
        </w:r>
      </w:hyperlink>
    </w:p>
    <w:p>
      <w:pPr>
        <w:pStyle w:val="TOC2"/>
        <w:tabs>
          <w:tab w:val="right" w:leader="dot" w:pos="8306"/>
        </w:tabs>
      </w:pPr>
      <w:hyperlink w:anchor="_Toc3348" w:history="1">
        <w:r>
          <w:rPr>
            <w:rFonts w:ascii="仿宋" w:eastAsia="仿宋" w:hAnsi="仿宋" w:cs="仿宋" w:hint="eastAsia"/>
            <w:lang w:eastAsia="zh-CN"/>
          </w:rPr>
          <w:t>(七)、清洁生产</w:t>
        </w:r>
        <w:r>
          <w:tab/>
        </w:r>
        <w:r>
          <w:fldChar w:fldCharType="begin"/>
        </w:r>
        <w:r>
          <w:instrText xml:space="preserve"> PAGEREF _Toc3348 \h </w:instrText>
        </w:r>
        <w:r>
          <w:fldChar w:fldCharType="separate"/>
        </w:r>
        <w:r>
          <w:t>30</w:t>
        </w:r>
        <w:r>
          <w:fldChar w:fldCharType="end"/>
        </w:r>
      </w:hyperlink>
    </w:p>
    <w:p>
      <w:pPr>
        <w:pStyle w:val="TOC2"/>
        <w:tabs>
          <w:tab w:val="right" w:leader="dot" w:pos="8306"/>
        </w:tabs>
      </w:pPr>
      <w:hyperlink w:anchor="_Toc15350" w:history="1">
        <w:r>
          <w:rPr>
            <w:rFonts w:ascii="仿宋" w:eastAsia="仿宋" w:hAnsi="仿宋" w:cs="仿宋" w:hint="eastAsia"/>
            <w:lang w:eastAsia="zh-CN"/>
          </w:rPr>
          <w:t>(八)、环境保护综合评价</w:t>
        </w:r>
        <w:r>
          <w:tab/>
        </w:r>
        <w:r>
          <w:fldChar w:fldCharType="begin"/>
        </w:r>
        <w:r>
          <w:instrText xml:space="preserve"> PAGEREF _Toc15350 \h </w:instrText>
        </w:r>
        <w:r>
          <w:fldChar w:fldCharType="separate"/>
        </w:r>
        <w:r>
          <w:t>31</w:t>
        </w:r>
        <w:r>
          <w:fldChar w:fldCharType="end"/>
        </w:r>
      </w:hyperlink>
    </w:p>
    <w:p>
      <w:pPr>
        <w:pStyle w:val="TOC1"/>
        <w:tabs>
          <w:tab w:val="right" w:leader="dot" w:pos="8306"/>
        </w:tabs>
      </w:pPr>
      <w:hyperlink w:anchor="_Toc10395" w:history="1">
        <w:r>
          <w:rPr>
            <w:rFonts w:ascii="仿宋" w:eastAsia="仿宋" w:hAnsi="仿宋" w:cs="仿宋" w:hint="eastAsia"/>
            <w:lang w:eastAsia="zh-CN"/>
          </w:rPr>
          <w:t>九、妇产科项目经营效益</w:t>
        </w:r>
        <w:r>
          <w:tab/>
        </w:r>
        <w:r>
          <w:fldChar w:fldCharType="begin"/>
        </w:r>
        <w:r>
          <w:instrText xml:space="preserve"> PAGEREF _Toc10395 \h </w:instrText>
        </w:r>
        <w:r>
          <w:fldChar w:fldCharType="separate"/>
        </w:r>
        <w:r>
          <w:t>32</w:t>
        </w:r>
        <w:r>
          <w:fldChar w:fldCharType="end"/>
        </w:r>
      </w:hyperlink>
    </w:p>
    <w:p>
      <w:pPr>
        <w:pStyle w:val="TOC2"/>
        <w:tabs>
          <w:tab w:val="right" w:leader="dot" w:pos="8306"/>
        </w:tabs>
      </w:pPr>
      <w:hyperlink w:anchor="_Toc1212" w:history="1">
        <w:r>
          <w:rPr>
            <w:rFonts w:ascii="仿宋" w:eastAsia="仿宋" w:hAnsi="仿宋" w:cs="仿宋" w:hint="eastAsia"/>
            <w:lang w:eastAsia="zh-CN"/>
          </w:rPr>
          <w:t>(一)、经济评价财务测算</w:t>
        </w:r>
        <w:r>
          <w:tab/>
        </w:r>
        <w:r>
          <w:fldChar w:fldCharType="begin"/>
        </w:r>
        <w:r>
          <w:instrText xml:space="preserve"> PAGEREF _Toc1212 \h </w:instrText>
        </w:r>
        <w:r>
          <w:fldChar w:fldCharType="separate"/>
        </w:r>
        <w:r>
          <w:t>32</w:t>
        </w:r>
        <w:r>
          <w:fldChar w:fldCharType="end"/>
        </w:r>
      </w:hyperlink>
    </w:p>
    <w:p>
      <w:pPr>
        <w:pStyle w:val="TOC2"/>
        <w:tabs>
          <w:tab w:val="right" w:leader="dot" w:pos="8306"/>
        </w:tabs>
      </w:pPr>
      <w:hyperlink w:anchor="_Toc8281" w:history="1">
        <w:r>
          <w:rPr>
            <w:rFonts w:ascii="仿宋" w:eastAsia="仿宋" w:hAnsi="仿宋" w:cs="仿宋" w:hint="eastAsia"/>
            <w:lang w:eastAsia="zh-CN"/>
          </w:rPr>
          <w:t>(二)、妇产科项目盈利能力分析</w:t>
        </w:r>
        <w:r>
          <w:tab/>
        </w:r>
        <w:r>
          <w:fldChar w:fldCharType="begin"/>
        </w:r>
        <w:r>
          <w:instrText xml:space="preserve"> PAGEREF _Toc8281 \h </w:instrText>
        </w:r>
        <w:r>
          <w:fldChar w:fldCharType="separate"/>
        </w:r>
        <w:r>
          <w:t>34</w:t>
        </w:r>
        <w:r>
          <w:fldChar w:fldCharType="end"/>
        </w:r>
      </w:hyperlink>
    </w:p>
    <w:p>
      <w:pPr>
        <w:pStyle w:val="TOC1"/>
        <w:tabs>
          <w:tab w:val="right" w:leader="dot" w:pos="8306"/>
        </w:tabs>
      </w:pPr>
      <w:hyperlink w:anchor="_Toc15090" w:history="1">
        <w:r>
          <w:rPr>
            <w:rFonts w:ascii="仿宋" w:eastAsia="仿宋" w:hAnsi="仿宋" w:cs="仿宋" w:hint="eastAsia"/>
            <w:lang w:eastAsia="zh-CN"/>
          </w:rPr>
          <w:t>十、妇产科项目人力资源管理</w:t>
        </w:r>
        <w:r>
          <w:tab/>
        </w:r>
        <w:r>
          <w:fldChar w:fldCharType="begin"/>
        </w:r>
        <w:r>
          <w:instrText xml:space="preserve"> PAGEREF _Toc15090 \h </w:instrText>
        </w:r>
        <w:r>
          <w:fldChar w:fldCharType="separate"/>
        </w:r>
        <w:r>
          <w:t>34</w:t>
        </w:r>
        <w:r>
          <w:fldChar w:fldCharType="end"/>
        </w:r>
      </w:hyperlink>
    </w:p>
    <w:p>
      <w:pPr>
        <w:pStyle w:val="TOC2"/>
        <w:tabs>
          <w:tab w:val="right" w:leader="dot" w:pos="8306"/>
        </w:tabs>
      </w:pPr>
      <w:hyperlink w:anchor="_Toc27276" w:history="1">
        <w:r>
          <w:rPr>
            <w:rFonts w:ascii="仿宋" w:eastAsia="仿宋" w:hAnsi="仿宋" w:cs="仿宋" w:hint="eastAsia"/>
            <w:lang w:eastAsia="zh-CN"/>
          </w:rPr>
          <w:t>(一)、建立健全的预算管理制度</w:t>
        </w:r>
        <w:r>
          <w:tab/>
        </w:r>
        <w:r>
          <w:fldChar w:fldCharType="begin"/>
        </w:r>
        <w:r>
          <w:instrText xml:space="preserve"> PAGEREF _Toc27276 \h </w:instrText>
        </w:r>
        <w:r>
          <w:fldChar w:fldCharType="separate"/>
        </w:r>
        <w:r>
          <w:t>34</w:t>
        </w:r>
        <w:r>
          <w:fldChar w:fldCharType="end"/>
        </w:r>
      </w:hyperlink>
    </w:p>
    <w:p>
      <w:pPr>
        <w:pStyle w:val="TOC2"/>
        <w:tabs>
          <w:tab w:val="right" w:leader="dot" w:pos="8306"/>
        </w:tabs>
      </w:pPr>
      <w:hyperlink w:anchor="_Toc18046" w:history="1">
        <w:r>
          <w:rPr>
            <w:rFonts w:ascii="仿宋" w:eastAsia="仿宋" w:hAnsi="仿宋" w:cs="仿宋" w:hint="eastAsia"/>
            <w:lang w:eastAsia="zh-CN"/>
          </w:rPr>
          <w:t>(二)、加强资金流动监控</w:t>
        </w:r>
        <w:r>
          <w:tab/>
        </w:r>
        <w:r>
          <w:fldChar w:fldCharType="begin"/>
        </w:r>
        <w:r>
          <w:instrText xml:space="preserve"> PAGEREF _Toc18046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6" w:history="1">
        <w:r>
          <w:rPr>
            <w:rFonts w:ascii="仿宋" w:eastAsia="仿宋" w:hAnsi="仿宋" w:cs="仿宋" w:hint="eastAsia"/>
            <w:lang w:eastAsia="zh-CN"/>
          </w:rPr>
          <w:t>(三)、制定完善的风险控制机制</w:t>
        </w:r>
        <w:r>
          <w:tab/>
        </w:r>
        <w:r>
          <w:fldChar w:fldCharType="begin"/>
        </w:r>
        <w:r>
          <w:instrText xml:space="preserve"> PAGEREF _Toc30616 \h </w:instrText>
        </w:r>
        <w:r>
          <w:fldChar w:fldCharType="separate"/>
        </w:r>
        <w:r>
          <w:t>37</w:t>
        </w:r>
        <w:r>
          <w:fldChar w:fldCharType="end"/>
        </w:r>
      </w:hyperlink>
    </w:p>
    <w:p>
      <w:pPr>
        <w:pStyle w:val="TOC2"/>
        <w:tabs>
          <w:tab w:val="right" w:leader="dot" w:pos="8306"/>
        </w:tabs>
      </w:pPr>
      <w:hyperlink w:anchor="_Toc17894" w:history="1">
        <w:r>
          <w:rPr>
            <w:rFonts w:ascii="仿宋" w:eastAsia="仿宋" w:hAnsi="仿宋" w:cs="仿宋" w:hint="eastAsia"/>
            <w:lang w:eastAsia="zh-CN"/>
          </w:rPr>
          <w:t>(四)、优化成本管理</w:t>
        </w:r>
        <w:r>
          <w:tab/>
        </w:r>
        <w:r>
          <w:fldChar w:fldCharType="begin"/>
        </w:r>
        <w:r>
          <w:instrText xml:space="preserve"> PAGEREF _Toc17894 \h </w:instrText>
        </w:r>
        <w:r>
          <w:fldChar w:fldCharType="separate"/>
        </w:r>
        <w:r>
          <w:t>38</w:t>
        </w:r>
        <w:r>
          <w:fldChar w:fldCharType="end"/>
        </w:r>
      </w:hyperlink>
    </w:p>
    <w:p>
      <w:pPr>
        <w:pStyle w:val="TOC1"/>
        <w:tabs>
          <w:tab w:val="right" w:leader="dot" w:pos="8306"/>
        </w:tabs>
      </w:pPr>
      <w:hyperlink w:anchor="_Toc25817" w:history="1">
        <w:r>
          <w:rPr>
            <w:rFonts w:ascii="仿宋" w:eastAsia="仿宋" w:hAnsi="仿宋" w:cs="仿宋" w:hint="eastAsia"/>
            <w:lang w:eastAsia="zh-CN"/>
          </w:rPr>
          <w:t>十一、妇产科项目计划安排</w:t>
        </w:r>
        <w:r>
          <w:tab/>
        </w:r>
        <w:r>
          <w:fldChar w:fldCharType="begin"/>
        </w:r>
        <w:r>
          <w:instrText xml:space="preserve"> PAGEREF _Toc25817 \h </w:instrText>
        </w:r>
        <w:r>
          <w:fldChar w:fldCharType="separate"/>
        </w:r>
        <w:r>
          <w:t>40</w:t>
        </w:r>
        <w:r>
          <w:fldChar w:fldCharType="end"/>
        </w:r>
      </w:hyperlink>
    </w:p>
    <w:p>
      <w:pPr>
        <w:pStyle w:val="TOC2"/>
        <w:tabs>
          <w:tab w:val="right" w:leader="dot" w:pos="8306"/>
        </w:tabs>
      </w:pPr>
      <w:hyperlink w:anchor="_Toc7773" w:history="1">
        <w:r>
          <w:rPr>
            <w:rFonts w:ascii="仿宋" w:eastAsia="仿宋" w:hAnsi="仿宋" w:cs="仿宋" w:hint="eastAsia"/>
            <w:lang w:eastAsia="zh-CN"/>
          </w:rPr>
          <w:t>(一)、建设周期</w:t>
        </w:r>
        <w:r>
          <w:tab/>
        </w:r>
        <w:r>
          <w:fldChar w:fldCharType="begin"/>
        </w:r>
        <w:r>
          <w:instrText xml:space="preserve"> PAGEREF _Toc7773 \h </w:instrText>
        </w:r>
        <w:r>
          <w:fldChar w:fldCharType="separate"/>
        </w:r>
        <w:r>
          <w:t>40</w:t>
        </w:r>
        <w:r>
          <w:fldChar w:fldCharType="end"/>
        </w:r>
      </w:hyperlink>
    </w:p>
    <w:p>
      <w:pPr>
        <w:pStyle w:val="TOC2"/>
        <w:tabs>
          <w:tab w:val="right" w:leader="dot" w:pos="8306"/>
        </w:tabs>
      </w:pPr>
      <w:hyperlink w:anchor="_Toc21230" w:history="1">
        <w:r>
          <w:rPr>
            <w:rFonts w:ascii="仿宋" w:eastAsia="仿宋" w:hAnsi="仿宋" w:cs="仿宋" w:hint="eastAsia"/>
            <w:lang w:eastAsia="zh-CN"/>
          </w:rPr>
          <w:t>(二)、建设进度</w:t>
        </w:r>
        <w:r>
          <w:tab/>
        </w:r>
        <w:r>
          <w:fldChar w:fldCharType="begin"/>
        </w:r>
        <w:r>
          <w:instrText xml:space="preserve"> PAGEREF _Toc21230 \h </w:instrText>
        </w:r>
        <w:r>
          <w:fldChar w:fldCharType="separate"/>
        </w:r>
        <w:r>
          <w:t>40</w:t>
        </w:r>
        <w:r>
          <w:fldChar w:fldCharType="end"/>
        </w:r>
      </w:hyperlink>
    </w:p>
    <w:p>
      <w:pPr>
        <w:pStyle w:val="TOC2"/>
        <w:tabs>
          <w:tab w:val="right" w:leader="dot" w:pos="8306"/>
        </w:tabs>
      </w:pPr>
      <w:hyperlink w:anchor="_Toc25935" w:history="1">
        <w:r>
          <w:rPr>
            <w:rFonts w:ascii="仿宋" w:eastAsia="仿宋" w:hAnsi="仿宋" w:cs="仿宋" w:hint="eastAsia"/>
            <w:lang w:eastAsia="zh-CN"/>
          </w:rPr>
          <w:t>(三)、进度安排注意事项</w:t>
        </w:r>
        <w:r>
          <w:tab/>
        </w:r>
        <w:r>
          <w:fldChar w:fldCharType="begin"/>
        </w:r>
        <w:r>
          <w:instrText xml:space="preserve"> PAGEREF _Toc25935 \h </w:instrText>
        </w:r>
        <w:r>
          <w:fldChar w:fldCharType="separate"/>
        </w:r>
        <w:r>
          <w:t>41</w:t>
        </w:r>
        <w:r>
          <w:fldChar w:fldCharType="end"/>
        </w:r>
      </w:hyperlink>
    </w:p>
    <w:p>
      <w:pPr>
        <w:pStyle w:val="TOC2"/>
        <w:tabs>
          <w:tab w:val="right" w:leader="dot" w:pos="8306"/>
        </w:tabs>
      </w:pPr>
      <w:hyperlink w:anchor="_Toc25501" w:history="1">
        <w:r>
          <w:rPr>
            <w:rFonts w:ascii="仿宋" w:eastAsia="仿宋" w:hAnsi="仿宋" w:cs="仿宋" w:hint="eastAsia"/>
            <w:lang w:eastAsia="zh-CN"/>
          </w:rPr>
          <w:t>(四)、人力资源配置</w:t>
        </w:r>
        <w:r>
          <w:tab/>
        </w:r>
        <w:r>
          <w:fldChar w:fldCharType="begin"/>
        </w:r>
        <w:r>
          <w:instrText xml:space="preserve"> PAGEREF _Toc25501 \h </w:instrText>
        </w:r>
        <w:r>
          <w:fldChar w:fldCharType="separate"/>
        </w:r>
        <w:r>
          <w:t>43</w:t>
        </w:r>
        <w:r>
          <w:fldChar w:fldCharType="end"/>
        </w:r>
      </w:hyperlink>
    </w:p>
    <w:p>
      <w:pPr>
        <w:pStyle w:val="TOC1"/>
        <w:tabs>
          <w:tab w:val="right" w:leader="dot" w:pos="8306"/>
        </w:tabs>
      </w:pPr>
      <w:hyperlink w:anchor="_Toc14165" w:history="1">
        <w:r>
          <w:rPr>
            <w:rFonts w:ascii="仿宋" w:eastAsia="仿宋" w:hAnsi="仿宋" w:cs="仿宋" w:hint="eastAsia"/>
            <w:lang w:eastAsia="zh-CN"/>
          </w:rPr>
          <w:t>十二、妇产科项目财务管理</w:t>
        </w:r>
        <w:r>
          <w:tab/>
        </w:r>
        <w:r>
          <w:fldChar w:fldCharType="begin"/>
        </w:r>
        <w:r>
          <w:instrText xml:space="preserve"> PAGEREF _Toc14165 \h </w:instrText>
        </w:r>
        <w:r>
          <w:fldChar w:fldCharType="separate"/>
        </w:r>
        <w:r>
          <w:t>44</w:t>
        </w:r>
        <w:r>
          <w:fldChar w:fldCharType="end"/>
        </w:r>
      </w:hyperlink>
    </w:p>
    <w:p>
      <w:pPr>
        <w:pStyle w:val="TOC2"/>
        <w:tabs>
          <w:tab w:val="right" w:leader="dot" w:pos="8306"/>
        </w:tabs>
      </w:pPr>
      <w:hyperlink w:anchor="_Toc17268" w:history="1">
        <w:r>
          <w:rPr>
            <w:rFonts w:ascii="仿宋" w:eastAsia="仿宋" w:hAnsi="仿宋" w:cs="仿宋" w:hint="eastAsia"/>
            <w:lang w:eastAsia="zh-CN"/>
          </w:rPr>
          <w:t>(一)、资金需求大</w:t>
        </w:r>
        <w:r>
          <w:tab/>
        </w:r>
        <w:r>
          <w:fldChar w:fldCharType="begin"/>
        </w:r>
        <w:r>
          <w:instrText xml:space="preserve"> PAGEREF _Toc17268 \h </w:instrText>
        </w:r>
        <w:r>
          <w:fldChar w:fldCharType="separate"/>
        </w:r>
        <w:r>
          <w:t>44</w:t>
        </w:r>
        <w:r>
          <w:fldChar w:fldCharType="end"/>
        </w:r>
      </w:hyperlink>
    </w:p>
    <w:p>
      <w:pPr>
        <w:pStyle w:val="TOC2"/>
        <w:tabs>
          <w:tab w:val="right" w:leader="dot" w:pos="8306"/>
        </w:tabs>
      </w:pPr>
      <w:hyperlink w:anchor="_Toc28595" w:history="1">
        <w:r>
          <w:rPr>
            <w:rFonts w:ascii="仿宋" w:eastAsia="仿宋" w:hAnsi="仿宋" w:cs="仿宋" w:hint="eastAsia"/>
            <w:lang w:eastAsia="zh-CN"/>
          </w:rPr>
          <w:t>(二)、研发周期长</w:t>
        </w:r>
        <w:r>
          <w:tab/>
        </w:r>
        <w:r>
          <w:fldChar w:fldCharType="begin"/>
        </w:r>
        <w:r>
          <w:instrText xml:space="preserve"> PAGEREF _Toc28595 \h </w:instrText>
        </w:r>
        <w:r>
          <w:fldChar w:fldCharType="separate"/>
        </w:r>
        <w:r>
          <w:t>45</w:t>
        </w:r>
        <w:r>
          <w:fldChar w:fldCharType="end"/>
        </w:r>
      </w:hyperlink>
    </w:p>
    <w:p>
      <w:pPr>
        <w:pStyle w:val="TOC2"/>
        <w:tabs>
          <w:tab w:val="right" w:leader="dot" w:pos="8306"/>
        </w:tabs>
      </w:pPr>
      <w:hyperlink w:anchor="_Toc1491" w:history="1">
        <w:r>
          <w:rPr>
            <w:rFonts w:ascii="仿宋" w:eastAsia="仿宋" w:hAnsi="仿宋" w:cs="仿宋" w:hint="eastAsia"/>
            <w:lang w:eastAsia="zh-CN"/>
          </w:rPr>
          <w:t>(三)、市场风险大</w:t>
        </w:r>
        <w:r>
          <w:tab/>
        </w:r>
        <w:r>
          <w:fldChar w:fldCharType="begin"/>
        </w:r>
        <w:r>
          <w:instrText xml:space="preserve"> PAGEREF _Toc1491 \h </w:instrText>
        </w:r>
        <w:r>
          <w:fldChar w:fldCharType="separate"/>
        </w:r>
        <w:r>
          <w:t>46</w:t>
        </w:r>
        <w:r>
          <w:fldChar w:fldCharType="end"/>
        </w:r>
      </w:hyperlink>
    </w:p>
    <w:p>
      <w:pPr>
        <w:pStyle w:val="TOC2"/>
        <w:tabs>
          <w:tab w:val="right" w:leader="dot" w:pos="8306"/>
        </w:tabs>
      </w:pPr>
      <w:hyperlink w:anchor="_Toc3274" w:history="1">
        <w:r>
          <w:rPr>
            <w:rFonts w:ascii="仿宋" w:eastAsia="仿宋" w:hAnsi="仿宋" w:cs="仿宋" w:hint="eastAsia"/>
            <w:lang w:eastAsia="zh-CN"/>
          </w:rPr>
          <w:t>(四)、利润率高</w:t>
        </w:r>
        <w:r>
          <w:tab/>
        </w:r>
        <w:r>
          <w:fldChar w:fldCharType="begin"/>
        </w:r>
        <w:r>
          <w:instrText xml:space="preserve"> PAGEREF _Toc3274 \h </w:instrText>
        </w:r>
        <w:r>
          <w:fldChar w:fldCharType="separate"/>
        </w:r>
        <w:r>
          <w:t>49</w:t>
        </w:r>
        <w:r>
          <w:fldChar w:fldCharType="end"/>
        </w:r>
      </w:hyperlink>
    </w:p>
    <w:p>
      <w:pPr>
        <w:pStyle w:val="TOC1"/>
        <w:tabs>
          <w:tab w:val="right" w:leader="dot" w:pos="8306"/>
        </w:tabs>
      </w:pPr>
      <w:hyperlink w:anchor="_Toc3601" w:history="1">
        <w:r>
          <w:rPr>
            <w:rFonts w:ascii="仿宋" w:eastAsia="仿宋" w:hAnsi="仿宋" w:cs="仿宋" w:hint="eastAsia"/>
            <w:lang w:eastAsia="zh-CN"/>
          </w:rPr>
          <w:t>十三、妇产科项目变更管理</w:t>
        </w:r>
        <w:r>
          <w:tab/>
        </w:r>
        <w:r>
          <w:fldChar w:fldCharType="begin"/>
        </w:r>
        <w:r>
          <w:instrText xml:space="preserve"> PAGEREF _Toc3601 \h </w:instrText>
        </w:r>
        <w:r>
          <w:fldChar w:fldCharType="separate"/>
        </w:r>
        <w:r>
          <w:t>51</w:t>
        </w:r>
        <w:r>
          <w:fldChar w:fldCharType="end"/>
        </w:r>
      </w:hyperlink>
    </w:p>
    <w:p>
      <w:pPr>
        <w:pStyle w:val="TOC2"/>
        <w:tabs>
          <w:tab w:val="right" w:leader="dot" w:pos="8306"/>
        </w:tabs>
      </w:pPr>
      <w:hyperlink w:anchor="_Toc12586" w:history="1">
        <w:r>
          <w:rPr>
            <w:rFonts w:ascii="仿宋" w:eastAsia="仿宋" w:hAnsi="仿宋" w:cs="仿宋" w:hint="eastAsia"/>
            <w:lang w:eastAsia="zh-CN"/>
          </w:rPr>
          <w:t>(一)、变更申请与评估</w:t>
        </w:r>
        <w:r>
          <w:tab/>
        </w:r>
        <w:r>
          <w:fldChar w:fldCharType="begin"/>
        </w:r>
        <w:r>
          <w:instrText xml:space="preserve"> PAGEREF _Toc12586 \h </w:instrText>
        </w:r>
        <w:r>
          <w:fldChar w:fldCharType="separate"/>
        </w:r>
        <w:r>
          <w:t>51</w:t>
        </w:r>
        <w:r>
          <w:fldChar w:fldCharType="end"/>
        </w:r>
      </w:hyperlink>
    </w:p>
    <w:p>
      <w:pPr>
        <w:pStyle w:val="TOC2"/>
        <w:tabs>
          <w:tab w:val="right" w:leader="dot" w:pos="8306"/>
        </w:tabs>
      </w:pPr>
      <w:hyperlink w:anchor="_Toc22215" w:history="1">
        <w:r>
          <w:rPr>
            <w:rFonts w:ascii="仿宋" w:eastAsia="仿宋" w:hAnsi="仿宋" w:cs="仿宋" w:hint="eastAsia"/>
            <w:lang w:eastAsia="zh-CN"/>
          </w:rPr>
          <w:t>(二)、变更实施与控制</w:t>
        </w:r>
        <w:r>
          <w:tab/>
        </w:r>
        <w:r>
          <w:fldChar w:fldCharType="begin"/>
        </w:r>
        <w:r>
          <w:instrText xml:space="preserve"> PAGEREF _Toc22215 \h </w:instrText>
        </w:r>
        <w:r>
          <w:fldChar w:fldCharType="separate"/>
        </w:r>
        <w:r>
          <w:t>51</w:t>
        </w:r>
        <w:r>
          <w:fldChar w:fldCharType="end"/>
        </w:r>
      </w:hyperlink>
    </w:p>
    <w:p>
      <w:pPr>
        <w:pStyle w:val="TOC1"/>
        <w:tabs>
          <w:tab w:val="right" w:leader="dot" w:pos="8306"/>
        </w:tabs>
      </w:pPr>
      <w:hyperlink w:anchor="_Toc28199" w:history="1">
        <w:r>
          <w:rPr>
            <w:rFonts w:ascii="仿宋" w:eastAsia="仿宋" w:hAnsi="仿宋" w:cs="仿宋" w:hint="eastAsia"/>
            <w:lang w:eastAsia="zh-CN"/>
          </w:rPr>
          <w:t>十四、质量管理体系</w:t>
        </w:r>
        <w:r>
          <w:tab/>
        </w:r>
        <w:r>
          <w:fldChar w:fldCharType="begin"/>
        </w:r>
        <w:r>
          <w:instrText xml:space="preserve"> PAGEREF _Toc28199 \h </w:instrText>
        </w:r>
        <w:r>
          <w:fldChar w:fldCharType="separate"/>
        </w:r>
        <w:r>
          <w:t>52</w:t>
        </w:r>
        <w:r>
          <w:fldChar w:fldCharType="end"/>
        </w:r>
      </w:hyperlink>
    </w:p>
    <w:p>
      <w:pPr>
        <w:pStyle w:val="TOC2"/>
        <w:tabs>
          <w:tab w:val="right" w:leader="dot" w:pos="8306"/>
        </w:tabs>
      </w:pPr>
      <w:hyperlink w:anchor="_Toc12434" w:history="1">
        <w:r>
          <w:rPr>
            <w:rFonts w:ascii="仿宋" w:eastAsia="仿宋" w:hAnsi="仿宋" w:cs="仿宋" w:hint="eastAsia"/>
            <w:lang w:eastAsia="zh-CN"/>
          </w:rPr>
          <w:t>(一)、质量目标与方针</w:t>
        </w:r>
        <w:r>
          <w:tab/>
        </w:r>
        <w:r>
          <w:fldChar w:fldCharType="begin"/>
        </w:r>
        <w:r>
          <w:instrText xml:space="preserve"> PAGEREF _Toc12434 \h </w:instrText>
        </w:r>
        <w:r>
          <w:fldChar w:fldCharType="separate"/>
        </w:r>
        <w:r>
          <w:t>52</w:t>
        </w:r>
        <w:r>
          <w:fldChar w:fldCharType="end"/>
        </w:r>
      </w:hyperlink>
    </w:p>
    <w:p>
      <w:pPr>
        <w:pStyle w:val="TOC2"/>
        <w:tabs>
          <w:tab w:val="right" w:leader="dot" w:pos="8306"/>
        </w:tabs>
      </w:pPr>
      <w:hyperlink w:anchor="_Toc11293" w:history="1">
        <w:r>
          <w:rPr>
            <w:rFonts w:ascii="仿宋" w:eastAsia="仿宋" w:hAnsi="仿宋" w:cs="仿宋" w:hint="eastAsia"/>
            <w:lang w:eastAsia="zh-CN"/>
          </w:rPr>
          <w:t>(二)、质量管理责任</w:t>
        </w:r>
        <w:r>
          <w:tab/>
        </w:r>
        <w:r>
          <w:fldChar w:fldCharType="begin"/>
        </w:r>
        <w:r>
          <w:instrText xml:space="preserve"> PAGEREF _Toc11293 \h </w:instrText>
        </w:r>
        <w:r>
          <w:fldChar w:fldCharType="separate"/>
        </w:r>
        <w:r>
          <w:t>53</w:t>
        </w:r>
        <w:r>
          <w:fldChar w:fldCharType="end"/>
        </w:r>
      </w:hyperlink>
    </w:p>
    <w:p>
      <w:pPr>
        <w:pStyle w:val="TOC2"/>
        <w:tabs>
          <w:tab w:val="right" w:leader="dot" w:pos="8306"/>
        </w:tabs>
      </w:pPr>
      <w:hyperlink w:anchor="_Toc7114" w:history="1">
        <w:r>
          <w:rPr>
            <w:rFonts w:ascii="仿宋" w:eastAsia="仿宋" w:hAnsi="仿宋" w:cs="仿宋" w:hint="eastAsia"/>
            <w:lang w:eastAsia="zh-CN"/>
          </w:rPr>
          <w:t>(三)、质量管理体系文件</w:t>
        </w:r>
        <w:r>
          <w:tab/>
        </w:r>
        <w:r>
          <w:fldChar w:fldCharType="begin"/>
        </w:r>
        <w:r>
          <w:instrText xml:space="preserve"> PAGEREF _Toc7114 \h </w:instrText>
        </w:r>
        <w:r>
          <w:fldChar w:fldCharType="separate"/>
        </w:r>
        <w:r>
          <w:t>54</w:t>
        </w:r>
        <w:r>
          <w:fldChar w:fldCharType="end"/>
        </w:r>
      </w:hyperlink>
    </w:p>
    <w:p>
      <w:pPr>
        <w:pStyle w:val="TOC2"/>
        <w:tabs>
          <w:tab w:val="right" w:leader="dot" w:pos="8306"/>
        </w:tabs>
      </w:pPr>
      <w:hyperlink w:anchor="_Toc26054" w:history="1">
        <w:r>
          <w:rPr>
            <w:rFonts w:ascii="仿宋" w:eastAsia="仿宋" w:hAnsi="仿宋" w:cs="仿宋" w:hint="eastAsia"/>
            <w:lang w:eastAsia="zh-CN"/>
          </w:rPr>
          <w:t>(四)、质量培训与教育</w:t>
        </w:r>
        <w:r>
          <w:tab/>
        </w:r>
        <w:r>
          <w:fldChar w:fldCharType="begin"/>
        </w:r>
        <w:r>
          <w:instrText xml:space="preserve"> PAGEREF _Toc26054 \h </w:instrText>
        </w:r>
        <w:r>
          <w:fldChar w:fldCharType="separate"/>
        </w:r>
        <w:r>
          <w:t>56</w:t>
        </w:r>
        <w:r>
          <w:fldChar w:fldCharType="end"/>
        </w:r>
      </w:hyperlink>
    </w:p>
    <w:p>
      <w:pPr>
        <w:pStyle w:val="TOC2"/>
        <w:tabs>
          <w:tab w:val="right" w:leader="dot" w:pos="8306"/>
        </w:tabs>
      </w:pPr>
      <w:hyperlink w:anchor="_Toc15612" w:history="1">
        <w:r>
          <w:rPr>
            <w:rFonts w:ascii="仿宋" w:eastAsia="仿宋" w:hAnsi="仿宋" w:cs="仿宋" w:hint="eastAsia"/>
            <w:lang w:eastAsia="zh-CN"/>
          </w:rPr>
          <w:t>(五)、质量审核与评价</w:t>
        </w:r>
        <w:r>
          <w:tab/>
        </w:r>
        <w:r>
          <w:fldChar w:fldCharType="begin"/>
        </w:r>
        <w:r>
          <w:instrText xml:space="preserve"> PAGEREF _Toc15612 \h </w:instrText>
        </w:r>
        <w:r>
          <w:fldChar w:fldCharType="separate"/>
        </w:r>
        <w:r>
          <w:t>57</w:t>
        </w:r>
        <w:r>
          <w:fldChar w:fldCharType="end"/>
        </w:r>
      </w:hyperlink>
    </w:p>
    <w:p>
      <w:pPr>
        <w:pStyle w:val="TOC2"/>
        <w:tabs>
          <w:tab w:val="right" w:leader="dot" w:pos="8306"/>
        </w:tabs>
      </w:pPr>
      <w:hyperlink w:anchor="_Toc22350" w:history="1">
        <w:r>
          <w:rPr>
            <w:rFonts w:ascii="仿宋" w:eastAsia="仿宋" w:hAnsi="仿宋" w:cs="仿宋" w:hint="eastAsia"/>
            <w:lang w:eastAsia="zh-CN"/>
          </w:rPr>
          <w:t>(六)、不符合与纠正措施</w:t>
        </w:r>
        <w:r>
          <w:tab/>
        </w:r>
        <w:r>
          <w:fldChar w:fldCharType="begin"/>
        </w:r>
        <w:r>
          <w:instrText xml:space="preserve"> PAGEREF _Toc22350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29"/>
      <w:r>
        <w:rPr>
          <w:rFonts w:ascii="仿宋" w:eastAsia="仿宋" w:hAnsi="仿宋" w:cs="仿宋" w:hint="eastAsia"/>
          <w:sz w:val="28"/>
          <w:lang w:eastAsia="zh-CN"/>
        </w:rPr>
        <w:t>一、妇产科项目建设背景及必要性分析</w:t>
      </w:r>
      <w:bookmarkEnd w:id="2"/>
    </w:p>
    <w:p>
      <w:pPr>
        <w:pStyle w:val="Heading2"/>
        <w:rPr>
          <w:rFonts w:ascii="仿宋" w:eastAsia="仿宋" w:hAnsi="仿宋" w:cs="仿宋" w:hint="eastAsia"/>
          <w:lang w:eastAsia="zh-CN"/>
        </w:rPr>
      </w:pPr>
      <w:bookmarkStart w:id="3" w:name="_Toc13298"/>
      <w:r>
        <w:rPr>
          <w:rFonts w:ascii="仿宋" w:eastAsia="仿宋" w:hAnsi="仿宋" w:cs="仿宋" w:hint="eastAsia"/>
          <w:lang w:eastAsia="zh-CN"/>
        </w:rPr>
        <w:t>(一)、妇产科项目背景分析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妇产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我们的背景分析将深入挖掘当前行业的发展趋势，通过对竞争态势的全面审视，找到妇产科项目在这个潮流中的定位。同时，我们将关注行业内涌现的新兴机遇，以便妇产科项目更好地融入行业发展的潮流中。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妇产科项目提供了强大的发展动力。我们将聚焦于行业内最新的技术发展趋势，包括但不限于人工智能、大数据分析、物联网等领域。通过深度的技术研究，我们将确保妇产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妇产科项目发展的源泉。我们将投入更多的精力对市场需求进行深入剖析，超越表面的需求，深入挖掘潜在的市场痛点和机遇。通过对市场需求的细致了解，妇产科项目将更有针对性地设计解决方案，满足市场的多样化需求，从而更好地促进妇产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妇产科项目战略至关重要。我们将对竞争态势进行更为深入的分析，包括但不限于市场份额、产品特点、客户满意度等多个维度。通过深度的竞争分析，妇产科项目将能够更准确地把握市场脉搏，制定具有竞争力的妇产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妇产科项目的发展具有直接的影响。我们将进行更为全面的法规和政策分析，了解行业发展中的潜在法律风险和合规挑战。通过充分了解和遵守相关法规，妇产科项目将确保在法律框架内合法合规运营，为妇产科项目的稳健发展提供有力支持。</w:t>
      </w:r>
    </w:p>
    <w:p>
      <w:pPr>
        <w:pStyle w:val="Heading2"/>
        <w:ind w:firstLine="560" w:firstLineChars="200"/>
        <w:rPr>
          <w:rFonts w:ascii="仿宋" w:eastAsia="仿宋" w:hAnsi="仿宋" w:cs="仿宋" w:hint="eastAsia"/>
          <w:sz w:val="28"/>
          <w:lang w:eastAsia="zh-CN"/>
        </w:rPr>
      </w:pPr>
      <w:bookmarkStart w:id="4" w:name="_Toc18874"/>
      <w:r>
        <w:rPr>
          <w:rFonts w:ascii="仿宋" w:eastAsia="仿宋" w:hAnsi="仿宋" w:cs="仿宋" w:hint="eastAsia"/>
          <w:sz w:val="28"/>
          <w:lang w:eastAsia="zh-CN"/>
        </w:rPr>
        <w:t>(二)、妇产科项目建设必要性分析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建设的迫切性源于对行业发展趋势的深刻洞察。我们正处于一个行业变革的时代，科技创新、数字化转型成为企业发展的关键动力。妇产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建设不仅仅是为了跟上潮流，更是为了通过技术创新推动企业的持续发展。通过引入先进的技术和解决方案，妇产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妇产科项目的建设成为必然选择，通过提高产品质量、拓展服务领域，从而在竞争中获得更多的机会。妇产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妇产科项目建设的必要性体现在对客户需求更精准的满足。通过妇产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建设的背后是对企业持续创新的追求。只有通过不断创新，企业才能在竞争中立于不败之地。妇产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349"/>
      <w:r>
        <w:rPr>
          <w:rFonts w:ascii="仿宋" w:eastAsia="仿宋" w:hAnsi="仿宋" w:cs="仿宋" w:hint="eastAsia"/>
          <w:sz w:val="28"/>
          <w:lang w:eastAsia="zh-CN"/>
        </w:rPr>
        <w:t>二、妇产科项目建设单位说明</w:t>
      </w:r>
      <w:bookmarkEnd w:id="5"/>
    </w:p>
    <w:p>
      <w:pPr>
        <w:pStyle w:val="Heading2"/>
        <w:rPr>
          <w:rFonts w:ascii="仿宋" w:eastAsia="仿宋" w:hAnsi="仿宋" w:cs="仿宋" w:hint="eastAsia"/>
          <w:lang w:eastAsia="zh-CN"/>
        </w:rPr>
      </w:pPr>
      <w:bookmarkStart w:id="6" w:name="_Toc20430"/>
      <w:r>
        <w:rPr>
          <w:rFonts w:ascii="仿宋" w:eastAsia="仿宋" w:hAnsi="仿宋" w:cs="仿宋" w:hint="eastAsia"/>
          <w:lang w:eastAsia="zh-CN"/>
        </w:rPr>
        <w:t>(一)、妇产科项目承办单位基本情况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448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妇产科项目承办单位的XXXX，我们着眼于实现可持续的经济效益。通过技术创新和解决方案的提供，公司预计在妇产科项目执行期间将获得可观的收入增长。这一收入来源主要包括妇产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同时，我们注重成本控制和效率提升，以确保妇产科项目的可持续盈利。透过精细的管理和资源优化，公司期望实现妇产科项目利润最大化。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妇产科项目实施进行全面的投资评估，包括妇产科项目启动阶段的资金投入和后续运营成本。通过对妇产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妇产科项目实施过程中具备足够的资金流动性，公司将进行详尽的现金流分析。这包括资金需求的合理预测、妇产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069"/>
      <w:r>
        <w:rPr>
          <w:rFonts w:ascii="仿宋" w:eastAsia="仿宋" w:hAnsi="仿宋" w:cs="仿宋" w:hint="eastAsia"/>
          <w:sz w:val="28"/>
          <w:lang w:eastAsia="zh-CN"/>
        </w:rPr>
        <w:t>三、妇产科项目土建工程</w:t>
      </w:r>
      <w:bookmarkEnd w:id="8"/>
    </w:p>
    <w:p>
      <w:pPr>
        <w:pStyle w:val="Heading2"/>
        <w:rPr>
          <w:rFonts w:ascii="仿宋" w:eastAsia="仿宋" w:hAnsi="仿宋" w:cs="仿宋" w:hint="eastAsia"/>
          <w:lang w:eastAsia="zh-CN"/>
        </w:rPr>
      </w:pPr>
      <w:bookmarkStart w:id="9" w:name="_Toc526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在妇产科项目的建筑工程设计中，我们将秉承一系列重要的设计原则，以确保妇产科项目建筑在功能、美观、可持续性等方面达到最佳效果。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首要原则是确保建筑的功能性得到最大化的发挥。我们将充分理解妇产科项目的实际需求，合理布局各个功能区域，保证建筑在满足业务需求的同时，提供高效的工作环境。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在建筑设计中，我们将综合考虑建设和运营成本。通过精细的经济效益分析，确保设计方案在高效利用资源的同时，对妇产科项目的长期盈利能力有积极的贡献。</w:t>
      </w:r>
    </w:p>
    <w:p>
      <w:pPr>
        <w:pStyle w:val="Heading2"/>
        <w:ind w:firstLine="560" w:firstLineChars="200"/>
        <w:rPr>
          <w:rFonts w:ascii="仿宋" w:eastAsia="仿宋" w:hAnsi="仿宋" w:cs="仿宋" w:hint="eastAsia"/>
          <w:sz w:val="28"/>
          <w:lang w:eastAsia="zh-CN"/>
        </w:rPr>
      </w:pPr>
      <w:bookmarkStart w:id="10" w:name="_Toc271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项目的土建工程设计中，我们将精准设定设计年限，结合妇产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妇产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3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妇产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妇产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妇产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04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本期工程妇产科项目预计总建筑面积XXX平方米，其中：计容建筑面积XXX平方米，计划建筑工程投资XX万元，占妇产科项目总投资的XX%。</w:t>
      </w:r>
    </w:p>
    <w:p>
      <w:pPr>
        <w:pStyle w:val="Heading1"/>
        <w:ind w:firstLine="560" w:firstLineChars="200"/>
        <w:rPr>
          <w:rFonts w:ascii="仿宋" w:eastAsia="仿宋" w:hAnsi="仿宋" w:cs="仿宋" w:hint="eastAsia"/>
          <w:sz w:val="28"/>
          <w:lang w:eastAsia="zh-CN"/>
        </w:rPr>
      </w:pPr>
      <w:bookmarkStart w:id="13" w:name="_Toc23820"/>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376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妇产科项目的主要产品是XXXX，预计年产值为XXX万元。这一产品在市场中占据着重要的地位，其广泛的应用范围使得该妇产科项目的市场前景非常广阔。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妇产科项目的xxx产品作为重要的原材料之一，将在多个领域发挥关键作用。其在建筑、交通、能源等方面的广泛应用将为整个产业链提供强大的支持，形成产业协同效应。妇产科项目的年产值XXX万XXX万XXX万万元不仅反映了其在市场上的巨大潜力，更预示着它对国民经济的积极贡献。这种关联度高、涉及面广的产业关系，使得该妇产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93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总征地面积为XXXX平方米，相当于约XX.XX亩，其中净用地面积为XXXX平方米，红线范围内相当于约XX.XX亩。这一用地规模充分考虑了妇产科项目的建设需求，保障了妇产科项目在合适的空间内得以充分发展。妇产科项目规划的总建筑面积为XXXX平方米，其中主体工程建设占XXXX平方米，计容建筑面积达XXXX平方米。预计建筑工程的投资将达到XXXX万元，为妇产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计划购置的设备共计XXXX台（套），设备购置费用为XXXX万元。这一设备购置计划充分考虑到妇产科项目的生产需求和技术要求，确保了妇产科项目在生产运营中具备先进的技术装备和高效的生产能力。设备的合理配置将为妇产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妇产科项目计划总投资为XXXX万元，预计年实现营业收入为XXXX万元。这一产能规模的设定旨在确保妇产科项目能够在投资与回报之间取得平衡，实现长期可持续的发展。妇产科项目的总投资充分考虑到各个方面的需求，包括用地建设、设备购置等多个环节，以确保妇产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5029"/>
      <w:r>
        <w:rPr>
          <w:rFonts w:ascii="仿宋" w:eastAsia="仿宋" w:hAnsi="仿宋" w:cs="仿宋" w:hint="eastAsia"/>
          <w:sz w:val="28"/>
          <w:lang w:eastAsia="zh-CN"/>
        </w:rPr>
        <w:t>五、妇产科项目可持续发展</w:t>
      </w:r>
      <w:bookmarkEnd w:id="16"/>
    </w:p>
    <w:p>
      <w:pPr>
        <w:pStyle w:val="Heading2"/>
        <w:rPr>
          <w:rFonts w:ascii="仿宋" w:eastAsia="仿宋" w:hAnsi="仿宋" w:cs="仿宋" w:hint="eastAsia"/>
          <w:lang w:eastAsia="zh-CN"/>
        </w:rPr>
      </w:pPr>
      <w:bookmarkStart w:id="17" w:name="_Toc2316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产科项目中，妇产科项目团队着眼于未来，明确了可持续发展的战略方向。制定的具体可持续发展目标包括降低资源使用、采用环保技术、最大化社会效益等。这一步骤不仅有助于妇产科项目在环保和社会责任方面达到最高标准，也为未来提供了明确的指引，确保妇产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可持续实践的融入妇产科项目管理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妇产科项目管理周期。从妇产科项目规划开始，妇产科项目团队就考虑了环境和社会的因素。在执行阶段，妇产科项目团队积极推动绿色技术的应用，优化资源利用。此外，关注员工的社会责任，通过培训和沟通活动提高员工对可持续发展的认知，使他们能够在日常工作中践行可持续实践。这些举措不仅为妇产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039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扎根于妇产科项目的可持续发展理念，我们深信环保与社会责任是妇产科项目成功的关键支柱。在妇产科项目的每一步，我们都致力于通过创新和实践，履行对环境和社会的坚定责任。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团队通过引入先进的环保技术、建立高效的废物处理系统以及推动能源节约措施，积极履行环保责任。定期的环保监测和评估确保妇产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不仅致力于自身可持续发展，还注重对社会的回馈。通过支持社区妇产科项目、参与慈善事业、提供培训机会等方式，妇产科项目积极履行社会责任。与当地社区建立积极互动，关注员工的工作与生活平衡，以及员工的身心健康，是妇产科项目在社会责任层面的关键举措。这样的实践不仅增强了妇产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5793"/>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082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妇产科项目的技术管理特点体现在其创新导向。通过引入最先进的技术趋势和解决方案，妇产科项目致力于提升科技含量、提高质量和效率水平。这意味着我们将采用最新的工具和方法，确保妇产科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妇产科项目技术管理的显著特征。通过整合不同领域的技术资源，我们实现了跨学科的协同工作。这有助于优化技术架构，提高整体效能。此外，整合性策略还促进了不同技术团队之间的紧密沟通和高效合作，确保妇产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妇产科项目所采用的技术。通过不断优化技术方案，妇产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妇产科项目团队将在妇产科项目初期识别可能的技术风险，并采取相应的预防和应对措施。通过建立健全的风险评估机制，妇产科项目能够在实施过程中及时发现并解决潜在的技术问题，保障妇产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通过这些独特的技术管理特点，我们确信在妇产科项目中，技术将成为妇产科项目成功的有力支持。这一深度剖析揭示了技术管理在妇产科项目实施中的关键作用，为妇产科项目的技术基础奠定了坚实的基础。</w:t>
      </w:r>
    </w:p>
    <w:p>
      <w:pPr>
        <w:pStyle w:val="Heading2"/>
        <w:ind w:firstLine="560" w:firstLineChars="200"/>
        <w:rPr>
          <w:rFonts w:ascii="仿宋" w:eastAsia="仿宋" w:hAnsi="仿宋" w:cs="仿宋" w:hint="eastAsia"/>
          <w:sz w:val="28"/>
          <w:lang w:eastAsia="zh-CN"/>
        </w:rPr>
      </w:pPr>
      <w:bookmarkStart w:id="21" w:name="_Toc8707"/>
      <w:r>
        <w:rPr>
          <w:rFonts w:ascii="仿宋" w:eastAsia="仿宋" w:hAnsi="仿宋" w:cs="仿宋" w:hint="eastAsia"/>
          <w:sz w:val="28"/>
          <w:lang w:eastAsia="zh-CN"/>
        </w:rPr>
        <w:t>(二)、妇产科项目工艺技术设计方案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妇产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妇产科项目将严格按照相关行业规范要求进行组织。通过有效控制产品质量，妇产科项目将致力于为顾客提供优质的妇产科项目产品和良好的服务。这体现了妇产科项目对于生产活动合规性和质量标准的高度重视，为妇产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妇产科项目注重生态效益和清洁生产原则。妇产科项目建设将紧密结合地方特色经济发展，与社会经济发展规划和区域环境保护规划方案相协调一致。通过与当地区域自然生态系统的结合，妇产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妇产科项目产品具有多样化的客户需求和个性化的特点。因此，妇产科项目产品规格品种多样，且单批生产数量较小。为满足这一特点，妇产科项目承办单位将建设先进的柔性制造生产线。通过广泛应用柔性制造技术，妇产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妇产科项目采用的技术具有较高的技术含量和自动化水平，处于国内先进水平。这一技术选用不仅体现了对生产效率、质量和环境友好性的高标准要求，同时为妇产科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https://d.book118.com/766001202111010101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妇产科项目规划设计方案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2A5619"/>
    <w:rsid w:val="162A56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0120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2024-02-29T20:14:00Z</dcterms:created>
  <dcterms:modified xsi:type="dcterms:W3CDTF">2024-02-29T20:15:08Z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2954FF017D554623BEDA1BF591F1D3A7_11</vt:lpwstr>
  </property>
  <property fmtid="{D5CDD505-2E9C-101B-9397-08002B2CF9AE}" pid="3" name="KSOProductBuildVer">
    <vt:lpwstr>2052-12.1.0.16388</vt:lpwstr>
  </property>
</Properties>
</file>