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芳香烃项目经营分析报告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9" w:history="1">
        <w:r>
          <w:rPr>
            <w:rFonts w:ascii="仿宋" w:eastAsia="仿宋" w:hAnsi="仿宋" w:cs="仿宋" w:hint="eastAsia"/>
            <w:lang w:eastAsia="zh-CN"/>
          </w:rPr>
          <w:t>一、产品规划</w:t>
        </w:r>
        <w:r>
          <w:tab/>
        </w:r>
        <w:r>
          <w:fldChar w:fldCharType="begin"/>
        </w:r>
        <w:r>
          <w:instrText xml:space="preserve"> PAGEREF _Toc10389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9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_Toc24099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7" w:history="1">
        <w:r>
          <w:rPr>
            <w:rFonts w:ascii="仿宋" w:eastAsia="仿宋" w:hAnsi="仿宋" w:cs="仿宋" w:hint="eastAsia"/>
            <w:lang w:eastAsia="zh-CN"/>
          </w:rPr>
          <w:t>三、人力资源风险管理过程</w:t>
        </w:r>
        <w:r>
          <w:tab/>
        </w:r>
        <w:r>
          <w:fldChar w:fldCharType="begin"/>
        </w:r>
        <w:r>
          <w:instrText xml:space="preserve"> PAGEREF _Toc17547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9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0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_Toc30270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1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_Toc26781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7" w:history="1">
        <w:r>
          <w:rPr>
            <w:rFonts w:ascii="仿宋" w:eastAsia="仿宋" w:hAnsi="仿宋" w:cs="仿宋" w:hint="eastAsia"/>
            <w:lang w:eastAsia="zh-CN"/>
          </w:rPr>
          <w:t>四、市场地位与竞争战略</w:t>
        </w:r>
        <w:r>
          <w:tab/>
        </w:r>
        <w:r>
          <w:fldChar w:fldCharType="begin"/>
        </w:r>
        <w:r>
          <w:instrText xml:space="preserve"> PAGEREF _Toc25947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0" w:history="1">
        <w:r>
          <w:rPr>
            <w:rFonts w:ascii="仿宋" w:eastAsia="仿宋" w:hAnsi="仿宋" w:cs="仿宋" w:hint="eastAsia"/>
            <w:lang w:eastAsia="zh-CN"/>
          </w:rPr>
          <w:t>(一)、顾客忠诚</w:t>
        </w:r>
        <w:r>
          <w:tab/>
        </w:r>
        <w:r>
          <w:fldChar w:fldCharType="begin"/>
        </w:r>
        <w:r>
          <w:instrText xml:space="preserve"> PAGEREF _Toc5380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6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eastAsia="zh-CN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_Toc8492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6" w:history="1">
        <w:r>
          <w:rPr>
            <w:rFonts w:ascii="仿宋" w:eastAsia="仿宋" w:hAnsi="仿宋" w:cs="仿宋" w:hint="eastAsia"/>
            <w:lang w:eastAsia="zh-CN"/>
          </w:rPr>
          <w:t>(五)、选择进攻战略</w:t>
        </w:r>
        <w:r>
          <w:tab/>
        </w:r>
        <w:r>
          <w:fldChar w:fldCharType="begin"/>
        </w:r>
        <w:r>
          <w:instrText xml:space="preserve"> PAGEREF _Toc30126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0" w:history="1">
        <w:r>
          <w:rPr>
            <w:rFonts w:ascii="仿宋" w:eastAsia="仿宋" w:hAnsi="仿宋" w:cs="仿宋" w:hint="eastAsia"/>
            <w:lang w:eastAsia="zh-CN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_Toc32030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7" w:history="1">
        <w:r>
          <w:rPr>
            <w:rFonts w:ascii="仿宋" w:eastAsia="仿宋" w:hAnsi="仿宋" w:cs="仿宋" w:hint="eastAsia"/>
            <w:lang w:eastAsia="zh-CN"/>
          </w:rPr>
          <w:t>(九)、竞争战略选择</w:t>
        </w:r>
        <w:r>
          <w:tab/>
        </w:r>
        <w:r>
          <w:fldChar w:fldCharType="begin"/>
        </w:r>
        <w:r>
          <w:instrText xml:space="preserve"> PAGEREF _Toc26737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(十)、芳香烃行业竞争者识别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" w:history="1">
        <w:r>
          <w:rPr>
            <w:rFonts w:ascii="仿宋" w:eastAsia="仿宋" w:hAnsi="仿宋" w:cs="仿宋" w:hint="eastAsia"/>
            <w:lang w:eastAsia="zh-CN"/>
          </w:rPr>
          <w:t>五、技术贸易</w:t>
        </w:r>
        <w:r>
          <w:tab/>
        </w:r>
        <w:r>
          <w:fldChar w:fldCharType="begin"/>
        </w:r>
        <w:r>
          <w:instrText xml:space="preserve"> PAGEREF _Toc2789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0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5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eastAsia="zh-CN"/>
          </w:rPr>
          <w:t>六、芳香烃项目建设主要内容和规模</w:t>
        </w:r>
        <w:r>
          <w:tab/>
        </w:r>
        <w:r>
          <w:fldChar w:fldCharType="begin"/>
        </w:r>
        <w:r>
          <w:instrText xml:space="preserve"> PAGEREF _Toc10555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_Toc6327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_Toc553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7" w:history="1">
        <w:r>
          <w:rPr>
            <w:rFonts w:ascii="仿宋" w:eastAsia="仿宋" w:hAnsi="仿宋" w:cs="仿宋" w:hint="eastAsia"/>
            <w:lang w:eastAsia="zh-CN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_Toc17863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八、质量与技术管理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7" w:history="1">
        <w:r>
          <w:rPr>
            <w:rFonts w:ascii="仿宋" w:eastAsia="仿宋" w:hAnsi="仿宋" w:cs="仿宋" w:hint="eastAsia"/>
            <w:lang w:eastAsia="zh-CN"/>
          </w:rPr>
          <w:t>九、第十三章技术与创新支持</w:t>
        </w:r>
        <w:r>
          <w:tab/>
        </w:r>
        <w:r>
          <w:fldChar w:fldCharType="begin"/>
        </w:r>
        <w:r>
          <w:instrText xml:space="preserve"> PAGEREF _Toc10477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5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十、灾害风险管理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_Toc1434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8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_Toc21458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_Toc23191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0" w:history="1">
        <w:r>
          <w:rPr>
            <w:rFonts w:ascii="仿宋" w:eastAsia="仿宋" w:hAnsi="仿宋" w:cs="仿宋" w:hint="eastAsia"/>
            <w:lang w:eastAsia="zh-CN"/>
          </w:rPr>
          <w:t>十二、风险评估分析</w:t>
        </w:r>
        <w:r>
          <w:tab/>
        </w:r>
        <w:r>
          <w:fldChar w:fldCharType="begin"/>
        </w:r>
        <w:r>
          <w:instrText xml:space="preserve"> PAGEREF _Toc10040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(一)、芳香烃项目风险分析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十三、芳香烃项目实施进度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_Toc11771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0" w:history="1">
        <w:r>
          <w:rPr>
            <w:rFonts w:ascii="仿宋" w:eastAsia="仿宋" w:hAnsi="仿宋" w:cs="仿宋" w:hint="eastAsia"/>
            <w:lang w:eastAsia="zh-CN"/>
          </w:rPr>
          <w:t>(六)、芳香烃项目实施保障</w:t>
        </w:r>
        <w:r>
          <w:tab/>
        </w:r>
        <w:r>
          <w:fldChar w:fldCharType="begin"/>
        </w:r>
        <w:r>
          <w:instrText xml:space="preserve"> PAGEREF _Toc4290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7" w:history="1">
        <w:r>
          <w:rPr>
            <w:rFonts w:ascii="仿宋" w:eastAsia="仿宋" w:hAnsi="仿宋" w:cs="仿宋" w:hint="eastAsia"/>
            <w:lang w:eastAsia="zh-CN"/>
          </w:rPr>
          <w:t>十四、芳香烃项目组织管理与招投标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4" w:history="1">
        <w:r>
          <w:rPr>
            <w:rFonts w:ascii="仿宋" w:eastAsia="仿宋" w:hAnsi="仿宋" w:cs="仿宋" w:hint="eastAsia"/>
            <w:lang w:eastAsia="zh-CN"/>
          </w:rPr>
          <w:t>(一)、芳香烃项目筹建时期的组织与管理</w:t>
        </w:r>
        <w:r>
          <w:tab/>
        </w:r>
        <w:r>
          <w:fldChar w:fldCharType="begin"/>
        </w:r>
        <w:r>
          <w:instrText xml:space="preserve"> PAGEREF _Toc15034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5" w:history="1">
        <w:r>
          <w:rPr>
            <w:rFonts w:ascii="仿宋" w:eastAsia="仿宋" w:hAnsi="仿宋" w:cs="仿宋" w:hint="eastAsia"/>
            <w:lang w:eastAsia="zh-CN"/>
          </w:rPr>
          <w:t>(二)、芳香烃项目运行时期的组织与管理</w:t>
        </w:r>
        <w:r>
          <w:tab/>
        </w:r>
        <w:r>
          <w:fldChar w:fldCharType="begin"/>
        </w:r>
        <w:r>
          <w:instrText xml:space="preserve"> PAGEREF _Toc26435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十六、安全与环境考核评价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8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十七、第四十七章全球人才流动与交流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1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_Toc32351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4" w:history="1">
        <w:r>
          <w:rPr>
            <w:rFonts w:ascii="仿宋" w:eastAsia="仿宋" w:hAnsi="仿宋" w:cs="仿宋" w:hint="eastAsia"/>
            <w:lang w:eastAsia="zh-CN"/>
          </w:rPr>
          <w:t>十八、制度建设与员工手册</w:t>
        </w:r>
        <w:r>
          <w:tab/>
        </w:r>
        <w:r>
          <w:fldChar w:fldCharType="begin"/>
        </w:r>
        <w:r>
          <w:instrText xml:space="preserve"> PAGEREF _Toc15854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2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_Toc28182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0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十九、芳香烃项目沟通与协作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二十、建设规模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_Toc10655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9" w:history="1">
        <w:r>
          <w:rPr>
            <w:rFonts w:ascii="仿宋" w:eastAsia="仿宋" w:hAnsi="仿宋" w:cs="仿宋" w:hint="eastAsia"/>
            <w:lang w:eastAsia="zh-CN"/>
          </w:rPr>
          <w:t>二十一、芳香烃项目风险防范分析</w:t>
        </w:r>
        <w:r>
          <w:tab/>
        </w:r>
        <w:r>
          <w:fldChar w:fldCharType="begin"/>
        </w:r>
        <w:r>
          <w:instrText xml:space="preserve"> PAGEREF _Toc15609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(一)、芳香烃项目风险分析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(二)、芳香烃项目风险对策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二十二信息技术与数字化创新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1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_Toc9241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4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_Toc11484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89"/>
      <w:r>
        <w:rPr>
          <w:rFonts w:ascii="仿宋" w:eastAsia="仿宋" w:hAnsi="仿宋" w:cs="仿宋" w:hint="eastAsia"/>
          <w:sz w:val="28"/>
          <w:lang w:eastAsia="zh-CN"/>
        </w:rPr>
        <w:t>一、产品规划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35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(一)产品规划方案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在制定芳香烃项目的产品方案时，充分考虑了国家和地方产业政策、市场需求、资源供应情况、企业的资金能力、生产技术水平以及芳香烃项目的经济效益和投资风险等多方面因素。主要产品是芳香烃，根据市场需求的变化，我们将灵活调整具体的产品种类。根据人员、设备能力以及市场预测，确定了每年的生产计划。根据产品方案、建设规模和预测的芳香烃产品价格，我们确定每年的产量为XXX，预计年产值达到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(二)营销策略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https://d.book118.com/766010032134010055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E9030E"/>
    <w:rsid w:val="29E9030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6010032134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2024-02-23T14:23:00Z</dcterms:created>
  <dcterms:modified xsi:type="dcterms:W3CDTF">2024-02-23T14:23:33Z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3C69EA224280474F82BACAD7B2D383A2_11</vt:lpwstr>
  </property>
  <property fmtid="{D5CDD505-2E9C-101B-9397-08002B2CF9AE}" pid="3" name="KSOProductBuildVer">
    <vt:lpwstr>2052-12.1.0.16250</vt:lpwstr>
  </property>
</Properties>
</file>