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合成氨项目计划设计方案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934" w:history="1">
        <w:r>
          <w:rPr>
            <w:rFonts w:ascii="仿宋" w:eastAsia="仿宋" w:hAnsi="仿宋" w:cs="仿宋" w:hint="eastAsia"/>
            <w:lang w:eastAsia="zh-CN"/>
          </w:rPr>
          <w:t>前言</w:t>
        </w:r>
        <w:r>
          <w:tab/>
        </w:r>
        <w:r>
          <w:fldChar w:fldCharType="begin"/>
        </w:r>
        <w:r>
          <w:instrText xml:space="preserve"> PAGEREF _Toc6934 \h </w:instrText>
        </w:r>
        <w:r>
          <w:fldChar w:fldCharType="separate"/>
        </w:r>
        <w:r>
          <w:t>3</w:t>
        </w:r>
        <w:r>
          <w:fldChar w:fldCharType="end"/>
        </w:r>
      </w:hyperlink>
    </w:p>
    <w:p>
      <w:pPr>
        <w:pStyle w:val="TOC1"/>
        <w:tabs>
          <w:tab w:val="right" w:leader="dot" w:pos="8306"/>
        </w:tabs>
      </w:pPr>
      <w:hyperlink w:anchor="_Toc24761" w:history="1">
        <w:r>
          <w:rPr>
            <w:rFonts w:ascii="仿宋" w:eastAsia="仿宋" w:hAnsi="仿宋" w:cs="仿宋" w:hint="eastAsia"/>
            <w:lang w:eastAsia="zh-CN"/>
          </w:rPr>
          <w:t>一、合成氨项目概论</w:t>
        </w:r>
        <w:r>
          <w:tab/>
        </w:r>
        <w:r>
          <w:fldChar w:fldCharType="begin"/>
        </w:r>
        <w:r>
          <w:instrText xml:space="preserve"> PAGEREF _Toc24761 \h </w:instrText>
        </w:r>
        <w:r>
          <w:fldChar w:fldCharType="separate"/>
        </w:r>
        <w:r>
          <w:t>3</w:t>
        </w:r>
        <w:r>
          <w:fldChar w:fldCharType="end"/>
        </w:r>
      </w:hyperlink>
    </w:p>
    <w:p>
      <w:pPr>
        <w:pStyle w:val="TOC2"/>
        <w:tabs>
          <w:tab w:val="right" w:leader="dot" w:pos="8306"/>
        </w:tabs>
      </w:pPr>
      <w:hyperlink w:anchor="_Toc27483" w:history="1">
        <w:r>
          <w:rPr>
            <w:rFonts w:ascii="仿宋" w:eastAsia="仿宋" w:hAnsi="仿宋" w:cs="仿宋" w:hint="eastAsia"/>
            <w:lang w:eastAsia="zh-CN"/>
          </w:rPr>
          <w:t>(一)、合成氨项目概况</w:t>
        </w:r>
        <w:r>
          <w:tab/>
        </w:r>
        <w:r>
          <w:fldChar w:fldCharType="begin"/>
        </w:r>
        <w:r>
          <w:instrText xml:space="preserve"> PAGEREF _Toc27483 \h </w:instrText>
        </w:r>
        <w:r>
          <w:fldChar w:fldCharType="separate"/>
        </w:r>
        <w:r>
          <w:t>3</w:t>
        </w:r>
        <w:r>
          <w:fldChar w:fldCharType="end"/>
        </w:r>
      </w:hyperlink>
    </w:p>
    <w:p>
      <w:pPr>
        <w:pStyle w:val="TOC2"/>
        <w:tabs>
          <w:tab w:val="right" w:leader="dot" w:pos="8306"/>
        </w:tabs>
      </w:pPr>
      <w:hyperlink w:anchor="_Toc20804" w:history="1">
        <w:r>
          <w:rPr>
            <w:rFonts w:ascii="仿宋" w:eastAsia="仿宋" w:hAnsi="仿宋" w:cs="仿宋" w:hint="eastAsia"/>
            <w:lang w:eastAsia="zh-CN"/>
          </w:rPr>
          <w:t>(二)、合成氨项目目标</w:t>
        </w:r>
        <w:r>
          <w:tab/>
        </w:r>
        <w:r>
          <w:fldChar w:fldCharType="begin"/>
        </w:r>
        <w:r>
          <w:instrText xml:space="preserve"> PAGEREF _Toc20804 \h </w:instrText>
        </w:r>
        <w:r>
          <w:fldChar w:fldCharType="separate"/>
        </w:r>
        <w:r>
          <w:t>5</w:t>
        </w:r>
        <w:r>
          <w:fldChar w:fldCharType="end"/>
        </w:r>
      </w:hyperlink>
    </w:p>
    <w:p>
      <w:pPr>
        <w:pStyle w:val="TOC2"/>
        <w:tabs>
          <w:tab w:val="right" w:leader="dot" w:pos="8306"/>
        </w:tabs>
      </w:pPr>
      <w:hyperlink w:anchor="_Toc1229" w:history="1">
        <w:r>
          <w:rPr>
            <w:rFonts w:ascii="仿宋" w:eastAsia="仿宋" w:hAnsi="仿宋" w:cs="仿宋" w:hint="eastAsia"/>
            <w:lang w:eastAsia="zh-CN"/>
          </w:rPr>
          <w:t>(三)、合成氨项目提出的理由</w:t>
        </w:r>
        <w:r>
          <w:tab/>
        </w:r>
        <w:r>
          <w:fldChar w:fldCharType="begin"/>
        </w:r>
        <w:r>
          <w:instrText xml:space="preserve"> PAGEREF _Toc1229 \h </w:instrText>
        </w:r>
        <w:r>
          <w:fldChar w:fldCharType="separate"/>
        </w:r>
        <w:r>
          <w:t>6</w:t>
        </w:r>
        <w:r>
          <w:fldChar w:fldCharType="end"/>
        </w:r>
      </w:hyperlink>
    </w:p>
    <w:p>
      <w:pPr>
        <w:pStyle w:val="TOC2"/>
        <w:tabs>
          <w:tab w:val="right" w:leader="dot" w:pos="8306"/>
        </w:tabs>
      </w:pPr>
      <w:hyperlink w:anchor="_Toc5712" w:history="1">
        <w:r>
          <w:rPr>
            <w:rFonts w:ascii="仿宋" w:eastAsia="仿宋" w:hAnsi="仿宋" w:cs="仿宋" w:hint="eastAsia"/>
            <w:lang w:eastAsia="zh-CN"/>
          </w:rPr>
          <w:t>(四)、合成氨项目意义</w:t>
        </w:r>
        <w:r>
          <w:tab/>
        </w:r>
        <w:r>
          <w:fldChar w:fldCharType="begin"/>
        </w:r>
        <w:r>
          <w:instrText xml:space="preserve"> PAGEREF _Toc5712 \h </w:instrText>
        </w:r>
        <w:r>
          <w:fldChar w:fldCharType="separate"/>
        </w:r>
        <w:r>
          <w:t>8</w:t>
        </w:r>
        <w:r>
          <w:fldChar w:fldCharType="end"/>
        </w:r>
      </w:hyperlink>
    </w:p>
    <w:p>
      <w:pPr>
        <w:pStyle w:val="TOC2"/>
        <w:tabs>
          <w:tab w:val="right" w:leader="dot" w:pos="8306"/>
        </w:tabs>
      </w:pPr>
      <w:hyperlink w:anchor="_Toc2464" w:history="1">
        <w:r>
          <w:rPr>
            <w:rFonts w:ascii="仿宋" w:eastAsia="仿宋" w:hAnsi="仿宋" w:cs="仿宋" w:hint="eastAsia"/>
            <w:lang w:eastAsia="zh-CN"/>
          </w:rPr>
          <w:t>(五)、合成氨项目背景</w:t>
        </w:r>
        <w:r>
          <w:tab/>
        </w:r>
        <w:r>
          <w:fldChar w:fldCharType="begin"/>
        </w:r>
        <w:r>
          <w:instrText xml:space="preserve"> PAGEREF _Toc2464 \h </w:instrText>
        </w:r>
        <w:r>
          <w:fldChar w:fldCharType="separate"/>
        </w:r>
        <w:r>
          <w:t>8</w:t>
        </w:r>
        <w:r>
          <w:fldChar w:fldCharType="end"/>
        </w:r>
      </w:hyperlink>
    </w:p>
    <w:p>
      <w:pPr>
        <w:pStyle w:val="TOC1"/>
        <w:tabs>
          <w:tab w:val="right" w:leader="dot" w:pos="8306"/>
        </w:tabs>
      </w:pPr>
      <w:hyperlink w:anchor="_Toc29590" w:history="1">
        <w:r>
          <w:rPr>
            <w:rFonts w:ascii="仿宋" w:eastAsia="仿宋" w:hAnsi="仿宋" w:cs="仿宋" w:hint="eastAsia"/>
            <w:lang w:eastAsia="zh-CN"/>
          </w:rPr>
          <w:t>二、合成氨项目土建工程</w:t>
        </w:r>
        <w:r>
          <w:tab/>
        </w:r>
        <w:r>
          <w:fldChar w:fldCharType="begin"/>
        </w:r>
        <w:r>
          <w:instrText xml:space="preserve"> PAGEREF _Toc29590 \h </w:instrText>
        </w:r>
        <w:r>
          <w:fldChar w:fldCharType="separate"/>
        </w:r>
        <w:r>
          <w:t>9</w:t>
        </w:r>
        <w:r>
          <w:fldChar w:fldCharType="end"/>
        </w:r>
      </w:hyperlink>
    </w:p>
    <w:p>
      <w:pPr>
        <w:pStyle w:val="TOC2"/>
        <w:tabs>
          <w:tab w:val="right" w:leader="dot" w:pos="8306"/>
        </w:tabs>
      </w:pPr>
      <w:hyperlink w:anchor="_Toc30638" w:history="1">
        <w:r>
          <w:rPr>
            <w:rFonts w:ascii="仿宋" w:eastAsia="仿宋" w:hAnsi="仿宋" w:cs="仿宋" w:hint="eastAsia"/>
            <w:lang w:eastAsia="zh-CN"/>
          </w:rPr>
          <w:t>(一)、建筑工程设计原则</w:t>
        </w:r>
        <w:r>
          <w:tab/>
        </w:r>
        <w:r>
          <w:fldChar w:fldCharType="begin"/>
        </w:r>
        <w:r>
          <w:instrText xml:space="preserve"> PAGEREF _Toc30638 \h </w:instrText>
        </w:r>
        <w:r>
          <w:fldChar w:fldCharType="separate"/>
        </w:r>
        <w:r>
          <w:t>9</w:t>
        </w:r>
        <w:r>
          <w:fldChar w:fldCharType="end"/>
        </w:r>
      </w:hyperlink>
    </w:p>
    <w:p>
      <w:pPr>
        <w:pStyle w:val="TOC2"/>
        <w:tabs>
          <w:tab w:val="right" w:leader="dot" w:pos="8306"/>
        </w:tabs>
      </w:pPr>
      <w:hyperlink w:anchor="_Toc15468" w:history="1">
        <w:r>
          <w:rPr>
            <w:rFonts w:ascii="仿宋" w:eastAsia="仿宋" w:hAnsi="仿宋" w:cs="仿宋" w:hint="eastAsia"/>
            <w:lang w:eastAsia="zh-CN"/>
          </w:rPr>
          <w:t>(二)、土建工程设计年限及安全等级</w:t>
        </w:r>
        <w:r>
          <w:tab/>
        </w:r>
        <w:r>
          <w:fldChar w:fldCharType="begin"/>
        </w:r>
        <w:r>
          <w:instrText xml:space="preserve"> PAGEREF _Toc15468 \h </w:instrText>
        </w:r>
        <w:r>
          <w:fldChar w:fldCharType="separate"/>
        </w:r>
        <w:r>
          <w:t>10</w:t>
        </w:r>
        <w:r>
          <w:fldChar w:fldCharType="end"/>
        </w:r>
      </w:hyperlink>
    </w:p>
    <w:p>
      <w:pPr>
        <w:pStyle w:val="TOC2"/>
        <w:tabs>
          <w:tab w:val="right" w:leader="dot" w:pos="8306"/>
        </w:tabs>
      </w:pPr>
      <w:hyperlink w:anchor="_Toc30290" w:history="1">
        <w:r>
          <w:rPr>
            <w:rFonts w:ascii="仿宋" w:eastAsia="仿宋" w:hAnsi="仿宋" w:cs="仿宋" w:hint="eastAsia"/>
            <w:lang w:eastAsia="zh-CN"/>
          </w:rPr>
          <w:t>(三)、建筑工程设计总体要求</w:t>
        </w:r>
        <w:r>
          <w:tab/>
        </w:r>
        <w:r>
          <w:fldChar w:fldCharType="begin"/>
        </w:r>
        <w:r>
          <w:instrText xml:space="preserve"> PAGEREF _Toc30290 \h </w:instrText>
        </w:r>
        <w:r>
          <w:fldChar w:fldCharType="separate"/>
        </w:r>
        <w:r>
          <w:t>12</w:t>
        </w:r>
        <w:r>
          <w:fldChar w:fldCharType="end"/>
        </w:r>
      </w:hyperlink>
    </w:p>
    <w:p>
      <w:pPr>
        <w:pStyle w:val="TOC2"/>
        <w:tabs>
          <w:tab w:val="right" w:leader="dot" w:pos="8306"/>
        </w:tabs>
      </w:pPr>
      <w:hyperlink w:anchor="_Toc32431" w:history="1">
        <w:r>
          <w:rPr>
            <w:rFonts w:ascii="仿宋" w:eastAsia="仿宋" w:hAnsi="仿宋" w:cs="仿宋" w:hint="eastAsia"/>
            <w:lang w:eastAsia="zh-CN"/>
          </w:rPr>
          <w:t>(四)、土建工程建设指标</w:t>
        </w:r>
        <w:r>
          <w:tab/>
        </w:r>
        <w:r>
          <w:fldChar w:fldCharType="begin"/>
        </w:r>
        <w:r>
          <w:instrText xml:space="preserve"> PAGEREF _Toc32431 \h </w:instrText>
        </w:r>
        <w:r>
          <w:fldChar w:fldCharType="separate"/>
        </w:r>
        <w:r>
          <w:t>12</w:t>
        </w:r>
        <w:r>
          <w:fldChar w:fldCharType="end"/>
        </w:r>
      </w:hyperlink>
    </w:p>
    <w:p>
      <w:pPr>
        <w:pStyle w:val="TOC1"/>
        <w:tabs>
          <w:tab w:val="right" w:leader="dot" w:pos="8306"/>
        </w:tabs>
      </w:pPr>
      <w:hyperlink w:anchor="_Toc6175" w:history="1">
        <w:r>
          <w:rPr>
            <w:rFonts w:ascii="仿宋" w:eastAsia="仿宋" w:hAnsi="仿宋" w:cs="仿宋" w:hint="eastAsia"/>
            <w:lang w:eastAsia="zh-CN"/>
          </w:rPr>
          <w:t>三、市场分析、调研</w:t>
        </w:r>
        <w:r>
          <w:tab/>
        </w:r>
        <w:r>
          <w:fldChar w:fldCharType="begin"/>
        </w:r>
        <w:r>
          <w:instrText xml:space="preserve"> PAGEREF _Toc6175 \h </w:instrText>
        </w:r>
        <w:r>
          <w:fldChar w:fldCharType="separate"/>
        </w:r>
        <w:r>
          <w:t>13</w:t>
        </w:r>
        <w:r>
          <w:fldChar w:fldCharType="end"/>
        </w:r>
      </w:hyperlink>
    </w:p>
    <w:p>
      <w:pPr>
        <w:pStyle w:val="TOC2"/>
        <w:tabs>
          <w:tab w:val="right" w:leader="dot" w:pos="8306"/>
        </w:tabs>
      </w:pPr>
      <w:hyperlink w:anchor="_Toc30247" w:history="1">
        <w:r>
          <w:rPr>
            <w:rFonts w:ascii="仿宋" w:eastAsia="仿宋" w:hAnsi="仿宋" w:cs="仿宋" w:hint="eastAsia"/>
            <w:lang w:eastAsia="zh-CN"/>
          </w:rPr>
          <w:t>(一)、合成氨行业分析</w:t>
        </w:r>
        <w:r>
          <w:tab/>
        </w:r>
        <w:r>
          <w:fldChar w:fldCharType="begin"/>
        </w:r>
        <w:r>
          <w:instrText xml:space="preserve"> PAGEREF _Toc30247 \h </w:instrText>
        </w:r>
        <w:r>
          <w:fldChar w:fldCharType="separate"/>
        </w:r>
        <w:r>
          <w:t>13</w:t>
        </w:r>
        <w:r>
          <w:fldChar w:fldCharType="end"/>
        </w:r>
      </w:hyperlink>
    </w:p>
    <w:p>
      <w:pPr>
        <w:pStyle w:val="TOC2"/>
        <w:tabs>
          <w:tab w:val="right" w:leader="dot" w:pos="8306"/>
        </w:tabs>
      </w:pPr>
      <w:hyperlink w:anchor="_Toc22325" w:history="1">
        <w:r>
          <w:rPr>
            <w:rFonts w:ascii="仿宋" w:eastAsia="仿宋" w:hAnsi="仿宋" w:cs="仿宋" w:hint="eastAsia"/>
            <w:lang w:eastAsia="zh-CN"/>
          </w:rPr>
          <w:t>(二)、合成氨市场分析预测</w:t>
        </w:r>
        <w:r>
          <w:tab/>
        </w:r>
        <w:r>
          <w:fldChar w:fldCharType="begin"/>
        </w:r>
        <w:r>
          <w:instrText xml:space="preserve"> PAGEREF _Toc22325 \h </w:instrText>
        </w:r>
        <w:r>
          <w:fldChar w:fldCharType="separate"/>
        </w:r>
        <w:r>
          <w:t>13</w:t>
        </w:r>
        <w:r>
          <w:fldChar w:fldCharType="end"/>
        </w:r>
      </w:hyperlink>
    </w:p>
    <w:p>
      <w:pPr>
        <w:pStyle w:val="TOC1"/>
        <w:tabs>
          <w:tab w:val="right" w:leader="dot" w:pos="8306"/>
        </w:tabs>
      </w:pPr>
      <w:hyperlink w:anchor="_Toc5131" w:history="1">
        <w:r>
          <w:rPr>
            <w:rFonts w:ascii="仿宋" w:eastAsia="仿宋" w:hAnsi="仿宋" w:cs="仿宋" w:hint="eastAsia"/>
            <w:lang w:eastAsia="zh-CN"/>
          </w:rPr>
          <w:t>四、合成氨项目绩效评估</w:t>
        </w:r>
        <w:r>
          <w:tab/>
        </w:r>
        <w:r>
          <w:fldChar w:fldCharType="begin"/>
        </w:r>
        <w:r>
          <w:instrText xml:space="preserve"> PAGEREF _Toc5131 \h </w:instrText>
        </w:r>
        <w:r>
          <w:fldChar w:fldCharType="separate"/>
        </w:r>
        <w:r>
          <w:t>14</w:t>
        </w:r>
        <w:r>
          <w:fldChar w:fldCharType="end"/>
        </w:r>
      </w:hyperlink>
    </w:p>
    <w:p>
      <w:pPr>
        <w:pStyle w:val="TOC2"/>
        <w:tabs>
          <w:tab w:val="right" w:leader="dot" w:pos="8306"/>
        </w:tabs>
      </w:pPr>
      <w:hyperlink w:anchor="_Toc2363" w:history="1">
        <w:r>
          <w:rPr>
            <w:rFonts w:ascii="仿宋" w:eastAsia="仿宋" w:hAnsi="仿宋" w:cs="仿宋" w:hint="eastAsia"/>
            <w:lang w:eastAsia="zh-CN"/>
          </w:rPr>
          <w:t>(一)、绩效评估指标</w:t>
        </w:r>
        <w:r>
          <w:tab/>
        </w:r>
        <w:r>
          <w:fldChar w:fldCharType="begin"/>
        </w:r>
        <w:r>
          <w:instrText xml:space="preserve"> PAGEREF _Toc2363 \h </w:instrText>
        </w:r>
        <w:r>
          <w:fldChar w:fldCharType="separate"/>
        </w:r>
        <w:r>
          <w:t>14</w:t>
        </w:r>
        <w:r>
          <w:fldChar w:fldCharType="end"/>
        </w:r>
      </w:hyperlink>
    </w:p>
    <w:p>
      <w:pPr>
        <w:pStyle w:val="TOC2"/>
        <w:tabs>
          <w:tab w:val="right" w:leader="dot" w:pos="8306"/>
        </w:tabs>
      </w:pPr>
      <w:hyperlink w:anchor="_Toc898" w:history="1">
        <w:r>
          <w:rPr>
            <w:rFonts w:ascii="仿宋" w:eastAsia="仿宋" w:hAnsi="仿宋" w:cs="仿宋" w:hint="eastAsia"/>
            <w:lang w:eastAsia="zh-CN"/>
          </w:rPr>
          <w:t>(二)、绩效评估方法</w:t>
        </w:r>
        <w:r>
          <w:tab/>
        </w:r>
        <w:r>
          <w:fldChar w:fldCharType="begin"/>
        </w:r>
        <w:r>
          <w:instrText xml:space="preserve"> PAGEREF _Toc898 \h </w:instrText>
        </w:r>
        <w:r>
          <w:fldChar w:fldCharType="separate"/>
        </w:r>
        <w:r>
          <w:t>15</w:t>
        </w:r>
        <w:r>
          <w:fldChar w:fldCharType="end"/>
        </w:r>
      </w:hyperlink>
    </w:p>
    <w:p>
      <w:pPr>
        <w:pStyle w:val="TOC2"/>
        <w:tabs>
          <w:tab w:val="right" w:leader="dot" w:pos="8306"/>
        </w:tabs>
      </w:pPr>
      <w:hyperlink w:anchor="_Toc12373" w:history="1">
        <w:r>
          <w:rPr>
            <w:rFonts w:ascii="仿宋" w:eastAsia="仿宋" w:hAnsi="仿宋" w:cs="仿宋" w:hint="eastAsia"/>
            <w:lang w:eastAsia="zh-CN"/>
          </w:rPr>
          <w:t>(三)、绩效评估周期</w:t>
        </w:r>
        <w:r>
          <w:tab/>
        </w:r>
        <w:r>
          <w:fldChar w:fldCharType="begin"/>
        </w:r>
        <w:r>
          <w:instrText xml:space="preserve"> PAGEREF _Toc12373 \h </w:instrText>
        </w:r>
        <w:r>
          <w:fldChar w:fldCharType="separate"/>
        </w:r>
        <w:r>
          <w:t>16</w:t>
        </w:r>
        <w:r>
          <w:fldChar w:fldCharType="end"/>
        </w:r>
      </w:hyperlink>
    </w:p>
    <w:p>
      <w:pPr>
        <w:pStyle w:val="TOC1"/>
        <w:tabs>
          <w:tab w:val="right" w:leader="dot" w:pos="8306"/>
        </w:tabs>
      </w:pPr>
      <w:hyperlink w:anchor="_Toc7002" w:history="1">
        <w:r>
          <w:rPr>
            <w:rFonts w:ascii="仿宋" w:eastAsia="仿宋" w:hAnsi="仿宋" w:cs="仿宋" w:hint="eastAsia"/>
            <w:lang w:eastAsia="zh-CN"/>
          </w:rPr>
          <w:t>五、产品规划分析</w:t>
        </w:r>
        <w:r>
          <w:tab/>
        </w:r>
        <w:r>
          <w:fldChar w:fldCharType="begin"/>
        </w:r>
        <w:r>
          <w:instrText xml:space="preserve"> PAGEREF _Toc7002 \h </w:instrText>
        </w:r>
        <w:r>
          <w:fldChar w:fldCharType="separate"/>
        </w:r>
        <w:r>
          <w:t>17</w:t>
        </w:r>
        <w:r>
          <w:fldChar w:fldCharType="end"/>
        </w:r>
      </w:hyperlink>
    </w:p>
    <w:p>
      <w:pPr>
        <w:pStyle w:val="TOC2"/>
        <w:tabs>
          <w:tab w:val="right" w:leader="dot" w:pos="8306"/>
        </w:tabs>
      </w:pPr>
      <w:hyperlink w:anchor="_Toc30851" w:history="1">
        <w:r>
          <w:rPr>
            <w:rFonts w:ascii="仿宋" w:eastAsia="仿宋" w:hAnsi="仿宋" w:cs="仿宋" w:hint="eastAsia"/>
            <w:lang w:eastAsia="zh-CN"/>
          </w:rPr>
          <w:t>(一)、产品规划</w:t>
        </w:r>
        <w:r>
          <w:tab/>
        </w:r>
        <w:r>
          <w:fldChar w:fldCharType="begin"/>
        </w:r>
        <w:r>
          <w:instrText xml:space="preserve"> PAGEREF _Toc30851 \h </w:instrText>
        </w:r>
        <w:r>
          <w:fldChar w:fldCharType="separate"/>
        </w:r>
        <w:r>
          <w:t>17</w:t>
        </w:r>
        <w:r>
          <w:fldChar w:fldCharType="end"/>
        </w:r>
      </w:hyperlink>
    </w:p>
    <w:p>
      <w:pPr>
        <w:pStyle w:val="TOC2"/>
        <w:tabs>
          <w:tab w:val="right" w:leader="dot" w:pos="8306"/>
        </w:tabs>
      </w:pPr>
      <w:hyperlink w:anchor="_Toc28236" w:history="1">
        <w:r>
          <w:rPr>
            <w:rFonts w:ascii="仿宋" w:eastAsia="仿宋" w:hAnsi="仿宋" w:cs="仿宋" w:hint="eastAsia"/>
            <w:lang w:eastAsia="zh-CN"/>
          </w:rPr>
          <w:t>(二)、建设规模</w:t>
        </w:r>
        <w:r>
          <w:tab/>
        </w:r>
        <w:r>
          <w:fldChar w:fldCharType="begin"/>
        </w:r>
        <w:r>
          <w:instrText xml:space="preserve"> PAGEREF _Toc28236 \h </w:instrText>
        </w:r>
        <w:r>
          <w:fldChar w:fldCharType="separate"/>
        </w:r>
        <w:r>
          <w:t>18</w:t>
        </w:r>
        <w:r>
          <w:fldChar w:fldCharType="end"/>
        </w:r>
      </w:hyperlink>
    </w:p>
    <w:p>
      <w:pPr>
        <w:pStyle w:val="TOC1"/>
        <w:tabs>
          <w:tab w:val="right" w:leader="dot" w:pos="8306"/>
        </w:tabs>
      </w:pPr>
      <w:hyperlink w:anchor="_Toc27988" w:history="1">
        <w:r>
          <w:rPr>
            <w:rFonts w:ascii="仿宋" w:eastAsia="仿宋" w:hAnsi="仿宋" w:cs="仿宋" w:hint="eastAsia"/>
            <w:lang w:eastAsia="zh-CN"/>
          </w:rPr>
          <w:t>六、合成氨项目选址可行性分析</w:t>
        </w:r>
        <w:r>
          <w:tab/>
        </w:r>
        <w:r>
          <w:fldChar w:fldCharType="begin"/>
        </w:r>
        <w:r>
          <w:instrText xml:space="preserve"> PAGEREF _Toc27988 \h </w:instrText>
        </w:r>
        <w:r>
          <w:fldChar w:fldCharType="separate"/>
        </w:r>
        <w:r>
          <w:t>19</w:t>
        </w:r>
        <w:r>
          <w:fldChar w:fldCharType="end"/>
        </w:r>
      </w:hyperlink>
    </w:p>
    <w:p>
      <w:pPr>
        <w:pStyle w:val="TOC2"/>
        <w:tabs>
          <w:tab w:val="right" w:leader="dot" w:pos="8306"/>
        </w:tabs>
      </w:pPr>
      <w:hyperlink w:anchor="_Toc30339" w:history="1">
        <w:r>
          <w:rPr>
            <w:rFonts w:ascii="仿宋" w:eastAsia="仿宋" w:hAnsi="仿宋" w:cs="仿宋" w:hint="eastAsia"/>
            <w:lang w:eastAsia="zh-CN"/>
          </w:rPr>
          <w:t>(一)、合成氨项目选址</w:t>
        </w:r>
        <w:r>
          <w:tab/>
        </w:r>
        <w:r>
          <w:fldChar w:fldCharType="begin"/>
        </w:r>
        <w:r>
          <w:instrText xml:space="preserve"> PAGEREF _Toc30339 \h </w:instrText>
        </w:r>
        <w:r>
          <w:fldChar w:fldCharType="separate"/>
        </w:r>
        <w:r>
          <w:t>19</w:t>
        </w:r>
        <w:r>
          <w:fldChar w:fldCharType="end"/>
        </w:r>
      </w:hyperlink>
    </w:p>
    <w:p>
      <w:pPr>
        <w:pStyle w:val="TOC2"/>
        <w:tabs>
          <w:tab w:val="right" w:leader="dot" w:pos="8306"/>
        </w:tabs>
      </w:pPr>
      <w:hyperlink w:anchor="_Toc4560" w:history="1">
        <w:r>
          <w:rPr>
            <w:rFonts w:ascii="仿宋" w:eastAsia="仿宋" w:hAnsi="仿宋" w:cs="仿宋" w:hint="eastAsia"/>
            <w:lang w:eastAsia="zh-CN"/>
          </w:rPr>
          <w:t>(二)、用地控制指标</w:t>
        </w:r>
        <w:r>
          <w:tab/>
        </w:r>
        <w:r>
          <w:fldChar w:fldCharType="begin"/>
        </w:r>
        <w:r>
          <w:instrText xml:space="preserve"> PAGEREF _Toc4560 \h </w:instrText>
        </w:r>
        <w:r>
          <w:fldChar w:fldCharType="separate"/>
        </w:r>
        <w:r>
          <w:t>19</w:t>
        </w:r>
        <w:r>
          <w:fldChar w:fldCharType="end"/>
        </w:r>
      </w:hyperlink>
    </w:p>
    <w:p>
      <w:pPr>
        <w:pStyle w:val="TOC2"/>
        <w:tabs>
          <w:tab w:val="right" w:leader="dot" w:pos="8306"/>
        </w:tabs>
      </w:pPr>
      <w:hyperlink w:anchor="_Toc32326" w:history="1">
        <w:r>
          <w:rPr>
            <w:rFonts w:ascii="仿宋" w:eastAsia="仿宋" w:hAnsi="仿宋" w:cs="仿宋" w:hint="eastAsia"/>
            <w:lang w:eastAsia="zh-CN"/>
          </w:rPr>
          <w:t>(三)、节约用地措施</w:t>
        </w:r>
        <w:r>
          <w:tab/>
        </w:r>
        <w:r>
          <w:fldChar w:fldCharType="begin"/>
        </w:r>
        <w:r>
          <w:instrText xml:space="preserve"> PAGEREF _Toc32326 \h </w:instrText>
        </w:r>
        <w:r>
          <w:fldChar w:fldCharType="separate"/>
        </w:r>
        <w:r>
          <w:t>21</w:t>
        </w:r>
        <w:r>
          <w:fldChar w:fldCharType="end"/>
        </w:r>
      </w:hyperlink>
    </w:p>
    <w:p>
      <w:pPr>
        <w:pStyle w:val="TOC2"/>
        <w:tabs>
          <w:tab w:val="right" w:leader="dot" w:pos="8306"/>
        </w:tabs>
      </w:pPr>
      <w:hyperlink w:anchor="_Toc5378" w:history="1">
        <w:r>
          <w:rPr>
            <w:rFonts w:ascii="仿宋" w:eastAsia="仿宋" w:hAnsi="仿宋" w:cs="仿宋" w:hint="eastAsia"/>
            <w:lang w:eastAsia="zh-CN"/>
          </w:rPr>
          <w:t>(四)、总图布置方案</w:t>
        </w:r>
        <w:r>
          <w:tab/>
        </w:r>
        <w:r>
          <w:fldChar w:fldCharType="begin"/>
        </w:r>
        <w:r>
          <w:instrText xml:space="preserve"> PAGEREF _Toc5378 \h </w:instrText>
        </w:r>
        <w:r>
          <w:fldChar w:fldCharType="separate"/>
        </w:r>
        <w:r>
          <w:t>22</w:t>
        </w:r>
        <w:r>
          <w:fldChar w:fldCharType="end"/>
        </w:r>
      </w:hyperlink>
    </w:p>
    <w:p>
      <w:pPr>
        <w:pStyle w:val="TOC2"/>
        <w:tabs>
          <w:tab w:val="right" w:leader="dot" w:pos="8306"/>
        </w:tabs>
      </w:pPr>
      <w:hyperlink w:anchor="_Toc14058" w:history="1">
        <w:r>
          <w:rPr>
            <w:rFonts w:ascii="仿宋" w:eastAsia="仿宋" w:hAnsi="仿宋" w:cs="仿宋" w:hint="eastAsia"/>
            <w:lang w:eastAsia="zh-CN"/>
          </w:rPr>
          <w:t>(五)、选址综合评价</w:t>
        </w:r>
        <w:r>
          <w:tab/>
        </w:r>
        <w:r>
          <w:fldChar w:fldCharType="begin"/>
        </w:r>
        <w:r>
          <w:instrText xml:space="preserve"> PAGEREF _Toc14058 \h </w:instrText>
        </w:r>
        <w:r>
          <w:fldChar w:fldCharType="separate"/>
        </w:r>
        <w:r>
          <w:t>23</w:t>
        </w:r>
        <w:r>
          <w:fldChar w:fldCharType="end"/>
        </w:r>
      </w:hyperlink>
    </w:p>
    <w:p>
      <w:pPr>
        <w:pStyle w:val="TOC1"/>
        <w:tabs>
          <w:tab w:val="right" w:leader="dot" w:pos="8306"/>
        </w:tabs>
      </w:pPr>
      <w:hyperlink w:anchor="_Toc28557" w:history="1">
        <w:r>
          <w:rPr>
            <w:rFonts w:ascii="仿宋" w:eastAsia="仿宋" w:hAnsi="仿宋" w:cs="仿宋" w:hint="eastAsia"/>
            <w:lang w:eastAsia="zh-CN"/>
          </w:rPr>
          <w:t>七、合成氨项目人力资源管理</w:t>
        </w:r>
        <w:r>
          <w:tab/>
        </w:r>
        <w:r>
          <w:fldChar w:fldCharType="begin"/>
        </w:r>
        <w:r>
          <w:instrText xml:space="preserve"> PAGEREF _Toc28557 \h </w:instrText>
        </w:r>
        <w:r>
          <w:fldChar w:fldCharType="separate"/>
        </w:r>
        <w:r>
          <w:t>24</w:t>
        </w:r>
        <w:r>
          <w:fldChar w:fldCharType="end"/>
        </w:r>
      </w:hyperlink>
    </w:p>
    <w:p>
      <w:pPr>
        <w:pStyle w:val="TOC2"/>
        <w:tabs>
          <w:tab w:val="right" w:leader="dot" w:pos="8306"/>
        </w:tabs>
      </w:pPr>
      <w:hyperlink w:anchor="_Toc14468" w:history="1">
        <w:r>
          <w:rPr>
            <w:rFonts w:ascii="仿宋" w:eastAsia="仿宋" w:hAnsi="仿宋" w:cs="仿宋" w:hint="eastAsia"/>
            <w:lang w:eastAsia="zh-CN"/>
          </w:rPr>
          <w:t>(一)、建立健全的预算管理制度</w:t>
        </w:r>
        <w:r>
          <w:tab/>
        </w:r>
        <w:r>
          <w:fldChar w:fldCharType="begin"/>
        </w:r>
        <w:r>
          <w:instrText xml:space="preserve"> PAGEREF _Toc14468 \h </w:instrText>
        </w:r>
        <w:r>
          <w:fldChar w:fldCharType="separate"/>
        </w:r>
        <w:r>
          <w:t>24</w:t>
        </w:r>
        <w:r>
          <w:fldChar w:fldCharType="end"/>
        </w:r>
      </w:hyperlink>
    </w:p>
    <w:p>
      <w:pPr>
        <w:pStyle w:val="TOC2"/>
        <w:tabs>
          <w:tab w:val="right" w:leader="dot" w:pos="8306"/>
        </w:tabs>
      </w:pPr>
      <w:hyperlink w:anchor="_Toc23342" w:history="1">
        <w:r>
          <w:rPr>
            <w:rFonts w:ascii="仿宋" w:eastAsia="仿宋" w:hAnsi="仿宋" w:cs="仿宋" w:hint="eastAsia"/>
            <w:lang w:eastAsia="zh-CN"/>
          </w:rPr>
          <w:t>(二)、加强资金流动监控</w:t>
        </w:r>
        <w:r>
          <w:tab/>
        </w:r>
        <w:r>
          <w:fldChar w:fldCharType="begin"/>
        </w:r>
        <w:r>
          <w:instrText xml:space="preserve"> PAGEREF _Toc23342 \h </w:instrText>
        </w:r>
        <w:r>
          <w:fldChar w:fldCharType="separate"/>
        </w:r>
        <w:r>
          <w:t>26</w:t>
        </w:r>
        <w:r>
          <w:fldChar w:fldCharType="end"/>
        </w:r>
      </w:hyperlink>
    </w:p>
    <w:p>
      <w:pPr>
        <w:pStyle w:val="TOC2"/>
        <w:tabs>
          <w:tab w:val="right" w:leader="dot" w:pos="8306"/>
        </w:tabs>
      </w:pPr>
      <w:hyperlink w:anchor="_Toc14319" w:history="1">
        <w:r>
          <w:rPr>
            <w:rFonts w:ascii="仿宋" w:eastAsia="仿宋" w:hAnsi="仿宋" w:cs="仿宋" w:hint="eastAsia"/>
            <w:lang w:eastAsia="zh-CN"/>
          </w:rPr>
          <w:t>(三)、制定完善的风险控制机制</w:t>
        </w:r>
        <w:r>
          <w:tab/>
        </w:r>
        <w:r>
          <w:fldChar w:fldCharType="begin"/>
        </w:r>
        <w:r>
          <w:instrText xml:space="preserve"> PAGEREF _Toc14319 \h </w:instrText>
        </w:r>
        <w:r>
          <w:fldChar w:fldCharType="separate"/>
        </w:r>
        <w:r>
          <w:t>27</w:t>
        </w:r>
        <w:r>
          <w:fldChar w:fldCharType="end"/>
        </w:r>
      </w:hyperlink>
    </w:p>
    <w:p>
      <w:pPr>
        <w:pStyle w:val="TOC2"/>
        <w:tabs>
          <w:tab w:val="right" w:leader="dot" w:pos="8306"/>
        </w:tabs>
      </w:pPr>
      <w:hyperlink w:anchor="_Toc23330" w:history="1">
        <w:r>
          <w:rPr>
            <w:rFonts w:ascii="仿宋" w:eastAsia="仿宋" w:hAnsi="仿宋" w:cs="仿宋" w:hint="eastAsia"/>
            <w:lang w:eastAsia="zh-CN"/>
          </w:rPr>
          <w:t>(四)、优化成本管理</w:t>
        </w:r>
        <w:r>
          <w:tab/>
        </w:r>
        <w:r>
          <w:fldChar w:fldCharType="begin"/>
        </w:r>
        <w:r>
          <w:instrText xml:space="preserve"> PAGEREF _Toc23330 \h </w:instrText>
        </w:r>
        <w:r>
          <w:fldChar w:fldCharType="separate"/>
        </w:r>
        <w:r>
          <w:t>28</w:t>
        </w:r>
        <w:r>
          <w:fldChar w:fldCharType="end"/>
        </w:r>
      </w:hyperlink>
    </w:p>
    <w:p>
      <w:pPr>
        <w:pStyle w:val="TOC1"/>
        <w:tabs>
          <w:tab w:val="right" w:leader="dot" w:pos="8306"/>
        </w:tabs>
      </w:pPr>
      <w:hyperlink w:anchor="_Toc28182" w:history="1">
        <w:r>
          <w:rPr>
            <w:rFonts w:ascii="仿宋" w:eastAsia="仿宋" w:hAnsi="仿宋" w:cs="仿宋" w:hint="eastAsia"/>
            <w:lang w:eastAsia="zh-CN"/>
          </w:rPr>
          <w:t>八、合成氨项目技术管理</w:t>
        </w:r>
        <w:r>
          <w:tab/>
        </w:r>
        <w:r>
          <w:fldChar w:fldCharType="begin"/>
        </w:r>
        <w:r>
          <w:instrText xml:space="preserve"> PAGEREF _Toc28182 \h </w:instrText>
        </w:r>
        <w:r>
          <w:fldChar w:fldCharType="separate"/>
        </w:r>
        <w:r>
          <w:t>30</w:t>
        </w:r>
        <w:r>
          <w:fldChar w:fldCharType="end"/>
        </w:r>
      </w:hyperlink>
    </w:p>
    <w:p>
      <w:pPr>
        <w:pStyle w:val="TOC2"/>
        <w:tabs>
          <w:tab w:val="right" w:leader="dot" w:pos="8306"/>
        </w:tabs>
      </w:pPr>
      <w:hyperlink w:anchor="_Toc1212" w:history="1">
        <w:r>
          <w:rPr>
            <w:rFonts w:ascii="仿宋" w:eastAsia="仿宋" w:hAnsi="仿宋" w:cs="仿宋" w:hint="eastAsia"/>
            <w:lang w:eastAsia="zh-CN"/>
          </w:rPr>
          <w:t>(一)、技术方案选用方向</w:t>
        </w:r>
        <w:r>
          <w:tab/>
        </w:r>
        <w:r>
          <w:fldChar w:fldCharType="begin"/>
        </w:r>
        <w:r>
          <w:instrText xml:space="preserve"> PAGEREF _Toc1212 \h </w:instrText>
        </w:r>
        <w:r>
          <w:fldChar w:fldCharType="separate"/>
        </w:r>
        <w:r>
          <w:t>30</w:t>
        </w:r>
        <w:r>
          <w:fldChar w:fldCharType="end"/>
        </w:r>
      </w:hyperlink>
    </w:p>
    <w:p>
      <w:pPr>
        <w:pStyle w:val="TOC2"/>
        <w:tabs>
          <w:tab w:val="right" w:leader="dot" w:pos="8306"/>
        </w:tabs>
      </w:pPr>
      <w:hyperlink w:anchor="_Toc17079" w:history="1">
        <w:r>
          <w:rPr>
            <w:rFonts w:ascii="仿宋" w:eastAsia="仿宋" w:hAnsi="仿宋" w:cs="仿宋" w:hint="eastAsia"/>
            <w:lang w:eastAsia="zh-CN"/>
          </w:rPr>
          <w:t>(二)、工艺技术方案选用原则</w:t>
        </w:r>
        <w:r>
          <w:tab/>
        </w:r>
        <w:r>
          <w:fldChar w:fldCharType="begin"/>
        </w:r>
        <w:r>
          <w:instrText xml:space="preserve"> PAGEREF _Toc17079 \h </w:instrText>
        </w:r>
        <w:r>
          <w:fldChar w:fldCharType="separate"/>
        </w:r>
        <w:r>
          <w:t>31</w:t>
        </w:r>
        <w:r>
          <w:fldChar w:fldCharType="end"/>
        </w:r>
      </w:hyperlink>
    </w:p>
    <w:p>
      <w:pPr>
        <w:pStyle w:val="TOC2"/>
        <w:tabs>
          <w:tab w:val="right" w:leader="dot" w:pos="8306"/>
        </w:tabs>
      </w:pPr>
      <w:hyperlink w:anchor="_Toc29107" w:history="1">
        <w:r>
          <w:rPr>
            <w:rFonts w:ascii="仿宋" w:eastAsia="仿宋" w:hAnsi="仿宋" w:cs="仿宋" w:hint="eastAsia"/>
            <w:lang w:eastAsia="zh-CN"/>
          </w:rPr>
          <w:t>(三)、工艺技术方案要求</w:t>
        </w:r>
        <w:r>
          <w:tab/>
        </w:r>
        <w:r>
          <w:fldChar w:fldCharType="begin"/>
        </w:r>
        <w:r>
          <w:instrText xml:space="preserve"> PAGEREF _Toc29107 \h </w:instrText>
        </w:r>
        <w:r>
          <w:fldChar w:fldCharType="separate"/>
        </w:r>
        <w:r>
          <w:t>33</w:t>
        </w:r>
        <w:r>
          <w:fldChar w:fldCharType="end"/>
        </w:r>
      </w:hyperlink>
    </w:p>
    <w:p>
      <w:pPr>
        <w:pStyle w:val="TOC1"/>
        <w:tabs>
          <w:tab w:val="right" w:leader="dot" w:pos="8306"/>
        </w:tabs>
      </w:pPr>
      <w:hyperlink w:anchor="_Toc7656" w:history="1">
        <w:r>
          <w:rPr>
            <w:rFonts w:ascii="仿宋" w:eastAsia="仿宋" w:hAnsi="仿宋" w:cs="仿宋" w:hint="eastAsia"/>
            <w:lang w:eastAsia="zh-CN"/>
          </w:rPr>
          <w:t>九、合成氨项目风险管理</w:t>
        </w:r>
        <w:r>
          <w:tab/>
        </w:r>
        <w:r>
          <w:fldChar w:fldCharType="begin"/>
        </w:r>
        <w:r>
          <w:instrText xml:space="preserve"> PAGEREF _Toc7656 \h </w:instrText>
        </w:r>
        <w:r>
          <w:fldChar w:fldCharType="separate"/>
        </w:r>
        <w:r>
          <w:t>36</w:t>
        </w:r>
        <w:r>
          <w:fldChar w:fldCharType="end"/>
        </w:r>
      </w:hyperlink>
    </w:p>
    <w:p>
      <w:pPr>
        <w:pStyle w:val="TOC2"/>
        <w:tabs>
          <w:tab w:val="right" w:leader="dot" w:pos="8306"/>
        </w:tabs>
      </w:pPr>
      <w:hyperlink w:anchor="_Toc20984" w:history="1">
        <w:r>
          <w:rPr>
            <w:rFonts w:ascii="仿宋" w:eastAsia="仿宋" w:hAnsi="仿宋" w:cs="仿宋" w:hint="eastAsia"/>
            <w:lang w:eastAsia="zh-CN"/>
          </w:rPr>
          <w:t>(一)、风险识别与评估</w:t>
        </w:r>
        <w:r>
          <w:tab/>
        </w:r>
        <w:r>
          <w:fldChar w:fldCharType="begin"/>
        </w:r>
        <w:r>
          <w:instrText xml:space="preserve"> PAGEREF _Toc20984 \h </w:instrText>
        </w:r>
        <w:r>
          <w:fldChar w:fldCharType="separate"/>
        </w:r>
        <w:r>
          <w:t>36</w:t>
        </w:r>
        <w:r>
          <w:fldChar w:fldCharType="end"/>
        </w:r>
      </w:hyperlink>
    </w:p>
    <w:p>
      <w:pPr>
        <w:pStyle w:val="TOC2"/>
        <w:tabs>
          <w:tab w:val="right" w:leader="dot" w:pos="8306"/>
        </w:tabs>
      </w:pPr>
      <w:hyperlink w:anchor="_Toc7982" w:history="1">
        <w:r>
          <w:rPr>
            <w:rFonts w:ascii="仿宋" w:eastAsia="仿宋" w:hAnsi="仿宋" w:cs="仿宋" w:hint="eastAsia"/>
            <w:lang w:eastAsia="zh-CN"/>
          </w:rPr>
          <w:t>(二)、风险应对策略</w:t>
        </w:r>
        <w:r>
          <w:tab/>
        </w:r>
        <w:r>
          <w:fldChar w:fldCharType="begin"/>
        </w:r>
        <w:r>
          <w:instrText xml:space="preserve"> PAGEREF _Toc7982 \h </w:instrText>
        </w:r>
        <w:r>
          <w:fldChar w:fldCharType="separate"/>
        </w:r>
        <w:r>
          <w:t>37</w:t>
        </w:r>
        <w:r>
          <w:fldChar w:fldCharType="end"/>
        </w:r>
      </w:hyperlink>
    </w:p>
    <w:p>
      <w:pPr>
        <w:pStyle w:val="TOC2"/>
        <w:tabs>
          <w:tab w:val="right" w:leader="dot" w:pos="8306"/>
        </w:tabs>
      </w:pPr>
      <w:hyperlink w:anchor="_Toc267" w:history="1">
        <w:r>
          <w:rPr>
            <w:rFonts w:ascii="仿宋" w:eastAsia="仿宋" w:hAnsi="仿宋" w:cs="仿宋" w:hint="eastAsia"/>
            <w:lang w:eastAsia="zh-CN"/>
          </w:rPr>
          <w:t>(三)、风险监控与控制</w:t>
        </w:r>
        <w:r>
          <w:tab/>
        </w:r>
        <w:r>
          <w:fldChar w:fldCharType="begin"/>
        </w:r>
        <w:r>
          <w:instrText xml:space="preserve"> PAGEREF _Toc267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751" w:history="1">
        <w:r>
          <w:rPr>
            <w:rFonts w:ascii="仿宋" w:eastAsia="仿宋" w:hAnsi="仿宋" w:cs="仿宋" w:hint="eastAsia"/>
            <w:lang w:eastAsia="zh-CN"/>
          </w:rPr>
          <w:t>十、合成氨项目经营效益</w:t>
        </w:r>
        <w:r>
          <w:tab/>
        </w:r>
        <w:r>
          <w:fldChar w:fldCharType="begin"/>
        </w:r>
        <w:r>
          <w:instrText xml:space="preserve"> PAGEREF _Toc11751 \h </w:instrText>
        </w:r>
        <w:r>
          <w:fldChar w:fldCharType="separate"/>
        </w:r>
        <w:r>
          <w:t>40</w:t>
        </w:r>
        <w:r>
          <w:fldChar w:fldCharType="end"/>
        </w:r>
      </w:hyperlink>
    </w:p>
    <w:p>
      <w:pPr>
        <w:pStyle w:val="TOC2"/>
        <w:tabs>
          <w:tab w:val="right" w:leader="dot" w:pos="8306"/>
        </w:tabs>
      </w:pPr>
      <w:hyperlink w:anchor="_Toc25386" w:history="1">
        <w:r>
          <w:rPr>
            <w:rFonts w:ascii="仿宋" w:eastAsia="仿宋" w:hAnsi="仿宋" w:cs="仿宋" w:hint="eastAsia"/>
            <w:lang w:eastAsia="zh-CN"/>
          </w:rPr>
          <w:t>(一)、经济评价财务测算</w:t>
        </w:r>
        <w:r>
          <w:tab/>
        </w:r>
        <w:r>
          <w:fldChar w:fldCharType="begin"/>
        </w:r>
        <w:r>
          <w:instrText xml:space="preserve"> PAGEREF _Toc25386 \h </w:instrText>
        </w:r>
        <w:r>
          <w:fldChar w:fldCharType="separate"/>
        </w:r>
        <w:r>
          <w:t>40</w:t>
        </w:r>
        <w:r>
          <w:fldChar w:fldCharType="end"/>
        </w:r>
      </w:hyperlink>
    </w:p>
    <w:p>
      <w:pPr>
        <w:pStyle w:val="TOC2"/>
        <w:tabs>
          <w:tab w:val="right" w:leader="dot" w:pos="8306"/>
        </w:tabs>
      </w:pPr>
      <w:hyperlink w:anchor="_Toc13900" w:history="1">
        <w:r>
          <w:rPr>
            <w:rFonts w:ascii="仿宋" w:eastAsia="仿宋" w:hAnsi="仿宋" w:cs="仿宋" w:hint="eastAsia"/>
            <w:lang w:eastAsia="zh-CN"/>
          </w:rPr>
          <w:t>(二)、合成氨项目盈利能力分析</w:t>
        </w:r>
        <w:r>
          <w:tab/>
        </w:r>
        <w:r>
          <w:fldChar w:fldCharType="begin"/>
        </w:r>
        <w:r>
          <w:instrText xml:space="preserve"> PAGEREF _Toc13900 \h </w:instrText>
        </w:r>
        <w:r>
          <w:fldChar w:fldCharType="separate"/>
        </w:r>
        <w:r>
          <w:t>41</w:t>
        </w:r>
        <w:r>
          <w:fldChar w:fldCharType="end"/>
        </w:r>
      </w:hyperlink>
    </w:p>
    <w:p>
      <w:pPr>
        <w:pStyle w:val="TOC1"/>
        <w:tabs>
          <w:tab w:val="right" w:leader="dot" w:pos="8306"/>
        </w:tabs>
      </w:pPr>
      <w:hyperlink w:anchor="_Toc12499" w:history="1">
        <w:r>
          <w:rPr>
            <w:rFonts w:ascii="仿宋" w:eastAsia="仿宋" w:hAnsi="仿宋" w:cs="仿宋" w:hint="eastAsia"/>
            <w:lang w:eastAsia="zh-CN"/>
          </w:rPr>
          <w:t>十一、合成氨项目投资规划</w:t>
        </w:r>
        <w:r>
          <w:tab/>
        </w:r>
        <w:r>
          <w:fldChar w:fldCharType="begin"/>
        </w:r>
        <w:r>
          <w:instrText xml:space="preserve"> PAGEREF _Toc12499 \h </w:instrText>
        </w:r>
        <w:r>
          <w:fldChar w:fldCharType="separate"/>
        </w:r>
        <w:r>
          <w:t>42</w:t>
        </w:r>
        <w:r>
          <w:fldChar w:fldCharType="end"/>
        </w:r>
      </w:hyperlink>
    </w:p>
    <w:p>
      <w:pPr>
        <w:pStyle w:val="TOC2"/>
        <w:tabs>
          <w:tab w:val="right" w:leader="dot" w:pos="8306"/>
        </w:tabs>
      </w:pPr>
      <w:hyperlink w:anchor="_Toc16229" w:history="1">
        <w:r>
          <w:rPr>
            <w:rFonts w:ascii="仿宋" w:eastAsia="仿宋" w:hAnsi="仿宋" w:cs="仿宋" w:hint="eastAsia"/>
            <w:lang w:eastAsia="zh-CN"/>
          </w:rPr>
          <w:t>(一)、合成氨项目总投资估算</w:t>
        </w:r>
        <w:r>
          <w:tab/>
        </w:r>
        <w:r>
          <w:fldChar w:fldCharType="begin"/>
        </w:r>
        <w:r>
          <w:instrText xml:space="preserve"> PAGEREF _Toc16229 \h </w:instrText>
        </w:r>
        <w:r>
          <w:fldChar w:fldCharType="separate"/>
        </w:r>
        <w:r>
          <w:t>42</w:t>
        </w:r>
        <w:r>
          <w:fldChar w:fldCharType="end"/>
        </w:r>
      </w:hyperlink>
    </w:p>
    <w:p>
      <w:pPr>
        <w:pStyle w:val="TOC2"/>
        <w:tabs>
          <w:tab w:val="right" w:leader="dot" w:pos="8306"/>
        </w:tabs>
      </w:pPr>
      <w:hyperlink w:anchor="_Toc19307" w:history="1">
        <w:r>
          <w:rPr>
            <w:rFonts w:ascii="仿宋" w:eastAsia="仿宋" w:hAnsi="仿宋" w:cs="仿宋" w:hint="eastAsia"/>
            <w:lang w:eastAsia="zh-CN"/>
          </w:rPr>
          <w:t>(二)、资金筹措</w:t>
        </w:r>
        <w:r>
          <w:tab/>
        </w:r>
        <w:r>
          <w:fldChar w:fldCharType="begin"/>
        </w:r>
        <w:r>
          <w:instrText xml:space="preserve"> PAGEREF _Toc19307 \h </w:instrText>
        </w:r>
        <w:r>
          <w:fldChar w:fldCharType="separate"/>
        </w:r>
        <w:r>
          <w:t>43</w:t>
        </w:r>
        <w:r>
          <w:fldChar w:fldCharType="end"/>
        </w:r>
      </w:hyperlink>
    </w:p>
    <w:p>
      <w:pPr>
        <w:pStyle w:val="TOC1"/>
        <w:tabs>
          <w:tab w:val="right" w:leader="dot" w:pos="8306"/>
        </w:tabs>
      </w:pPr>
      <w:hyperlink w:anchor="_Toc10648" w:history="1">
        <w:r>
          <w:rPr>
            <w:rFonts w:ascii="仿宋" w:eastAsia="仿宋" w:hAnsi="仿宋" w:cs="仿宋" w:hint="eastAsia"/>
            <w:lang w:eastAsia="zh-CN"/>
          </w:rPr>
          <w:t>十二、生产安全保护</w:t>
        </w:r>
        <w:r>
          <w:tab/>
        </w:r>
        <w:r>
          <w:fldChar w:fldCharType="begin"/>
        </w:r>
        <w:r>
          <w:instrText xml:space="preserve"> PAGEREF _Toc10648 \h </w:instrText>
        </w:r>
        <w:r>
          <w:fldChar w:fldCharType="separate"/>
        </w:r>
        <w:r>
          <w:t>44</w:t>
        </w:r>
        <w:r>
          <w:fldChar w:fldCharType="end"/>
        </w:r>
      </w:hyperlink>
    </w:p>
    <w:p>
      <w:pPr>
        <w:pStyle w:val="TOC2"/>
        <w:tabs>
          <w:tab w:val="right" w:leader="dot" w:pos="8306"/>
        </w:tabs>
      </w:pPr>
      <w:hyperlink w:anchor="_Toc19464" w:history="1">
        <w:r>
          <w:rPr>
            <w:rFonts w:ascii="仿宋" w:eastAsia="仿宋" w:hAnsi="仿宋" w:cs="仿宋" w:hint="eastAsia"/>
            <w:lang w:eastAsia="zh-CN"/>
          </w:rPr>
          <w:t>(一)、消防安全</w:t>
        </w:r>
        <w:r>
          <w:tab/>
        </w:r>
        <w:r>
          <w:fldChar w:fldCharType="begin"/>
        </w:r>
        <w:r>
          <w:instrText xml:space="preserve"> PAGEREF _Toc19464 \h </w:instrText>
        </w:r>
        <w:r>
          <w:fldChar w:fldCharType="separate"/>
        </w:r>
        <w:r>
          <w:t>44</w:t>
        </w:r>
        <w:r>
          <w:fldChar w:fldCharType="end"/>
        </w:r>
      </w:hyperlink>
    </w:p>
    <w:p>
      <w:pPr>
        <w:pStyle w:val="TOC2"/>
        <w:tabs>
          <w:tab w:val="right" w:leader="dot" w:pos="8306"/>
        </w:tabs>
      </w:pPr>
      <w:hyperlink w:anchor="_Toc8895" w:history="1">
        <w:r>
          <w:rPr>
            <w:rFonts w:ascii="仿宋" w:eastAsia="仿宋" w:hAnsi="仿宋" w:cs="仿宋" w:hint="eastAsia"/>
            <w:lang w:eastAsia="zh-CN"/>
          </w:rPr>
          <w:t>(二)、防火防爆总图布置措施</w:t>
        </w:r>
        <w:r>
          <w:tab/>
        </w:r>
        <w:r>
          <w:fldChar w:fldCharType="begin"/>
        </w:r>
        <w:r>
          <w:instrText xml:space="preserve"> PAGEREF _Toc8895 \h </w:instrText>
        </w:r>
        <w:r>
          <w:fldChar w:fldCharType="separate"/>
        </w:r>
        <w:r>
          <w:t>45</w:t>
        </w:r>
        <w:r>
          <w:fldChar w:fldCharType="end"/>
        </w:r>
      </w:hyperlink>
    </w:p>
    <w:p>
      <w:pPr>
        <w:pStyle w:val="TOC2"/>
        <w:tabs>
          <w:tab w:val="right" w:leader="dot" w:pos="8306"/>
        </w:tabs>
      </w:pPr>
      <w:hyperlink w:anchor="_Toc17846" w:history="1">
        <w:r>
          <w:rPr>
            <w:rFonts w:ascii="仿宋" w:eastAsia="仿宋" w:hAnsi="仿宋" w:cs="仿宋" w:hint="eastAsia"/>
            <w:lang w:eastAsia="zh-CN"/>
          </w:rPr>
          <w:t>(三)、自然灾害防范措施</w:t>
        </w:r>
        <w:r>
          <w:tab/>
        </w:r>
        <w:r>
          <w:fldChar w:fldCharType="begin"/>
        </w:r>
        <w:r>
          <w:instrText xml:space="preserve"> PAGEREF _Toc17846 \h </w:instrText>
        </w:r>
        <w:r>
          <w:fldChar w:fldCharType="separate"/>
        </w:r>
        <w:r>
          <w:t>46</w:t>
        </w:r>
        <w:r>
          <w:fldChar w:fldCharType="end"/>
        </w:r>
      </w:hyperlink>
    </w:p>
    <w:p>
      <w:pPr>
        <w:pStyle w:val="TOC2"/>
        <w:tabs>
          <w:tab w:val="right" w:leader="dot" w:pos="8306"/>
        </w:tabs>
      </w:pPr>
      <w:hyperlink w:anchor="_Toc1003" w:history="1">
        <w:r>
          <w:rPr>
            <w:rFonts w:ascii="仿宋" w:eastAsia="仿宋" w:hAnsi="仿宋" w:cs="仿宋" w:hint="eastAsia"/>
            <w:lang w:eastAsia="zh-CN"/>
          </w:rPr>
          <w:t>(四)、安全色及安全标志使用要求</w:t>
        </w:r>
        <w:r>
          <w:tab/>
        </w:r>
        <w:r>
          <w:fldChar w:fldCharType="begin"/>
        </w:r>
        <w:r>
          <w:instrText xml:space="preserve"> PAGEREF _Toc1003 \h </w:instrText>
        </w:r>
        <w:r>
          <w:fldChar w:fldCharType="separate"/>
        </w:r>
        <w:r>
          <w:t>47</w:t>
        </w:r>
        <w:r>
          <w:fldChar w:fldCharType="end"/>
        </w:r>
      </w:hyperlink>
    </w:p>
    <w:p>
      <w:pPr>
        <w:pStyle w:val="TOC2"/>
        <w:tabs>
          <w:tab w:val="right" w:leader="dot" w:pos="8306"/>
        </w:tabs>
      </w:pPr>
      <w:hyperlink w:anchor="_Toc16044" w:history="1">
        <w:r>
          <w:rPr>
            <w:rFonts w:ascii="仿宋" w:eastAsia="仿宋" w:hAnsi="仿宋" w:cs="仿宋" w:hint="eastAsia"/>
            <w:lang w:eastAsia="zh-CN"/>
          </w:rPr>
          <w:t>(五)、防尘防毒措施</w:t>
        </w:r>
        <w:r>
          <w:tab/>
        </w:r>
        <w:r>
          <w:fldChar w:fldCharType="begin"/>
        </w:r>
        <w:r>
          <w:instrText xml:space="preserve"> PAGEREF _Toc16044 \h </w:instrText>
        </w:r>
        <w:r>
          <w:fldChar w:fldCharType="separate"/>
        </w:r>
        <w:r>
          <w:t>48</w:t>
        </w:r>
        <w:r>
          <w:fldChar w:fldCharType="end"/>
        </w:r>
      </w:hyperlink>
    </w:p>
    <w:p>
      <w:pPr>
        <w:pStyle w:val="TOC2"/>
        <w:tabs>
          <w:tab w:val="right" w:leader="dot" w:pos="8306"/>
        </w:tabs>
      </w:pPr>
      <w:hyperlink w:anchor="_Toc11837" w:history="1">
        <w:r>
          <w:rPr>
            <w:rFonts w:ascii="仿宋" w:eastAsia="仿宋" w:hAnsi="仿宋" w:cs="仿宋" w:hint="eastAsia"/>
            <w:lang w:eastAsia="zh-CN"/>
          </w:rPr>
          <w:t>(六)、防静电、触电防护及防雷措施</w:t>
        </w:r>
        <w:r>
          <w:tab/>
        </w:r>
        <w:r>
          <w:fldChar w:fldCharType="begin"/>
        </w:r>
        <w:r>
          <w:instrText xml:space="preserve"> PAGEREF _Toc11837 \h </w:instrText>
        </w:r>
        <w:r>
          <w:fldChar w:fldCharType="separate"/>
        </w:r>
        <w:r>
          <w:t>49</w:t>
        </w:r>
        <w:r>
          <w:fldChar w:fldCharType="end"/>
        </w:r>
      </w:hyperlink>
    </w:p>
    <w:p>
      <w:pPr>
        <w:pStyle w:val="TOC2"/>
        <w:tabs>
          <w:tab w:val="right" w:leader="dot" w:pos="8306"/>
        </w:tabs>
      </w:pPr>
      <w:hyperlink w:anchor="_Toc16450" w:history="1">
        <w:r>
          <w:rPr>
            <w:rFonts w:ascii="仿宋" w:eastAsia="仿宋" w:hAnsi="仿宋" w:cs="仿宋" w:hint="eastAsia"/>
            <w:lang w:eastAsia="zh-CN"/>
          </w:rPr>
          <w:t>(七)、机械设备安全保障措施</w:t>
        </w:r>
        <w:r>
          <w:tab/>
        </w:r>
        <w:r>
          <w:fldChar w:fldCharType="begin"/>
        </w:r>
        <w:r>
          <w:instrText xml:space="preserve"> PAGEREF _Toc16450 \h </w:instrText>
        </w:r>
        <w:r>
          <w:fldChar w:fldCharType="separate"/>
        </w:r>
        <w:r>
          <w:t>50</w:t>
        </w:r>
        <w:r>
          <w:fldChar w:fldCharType="end"/>
        </w:r>
      </w:hyperlink>
    </w:p>
    <w:p>
      <w:pPr>
        <w:pStyle w:val="TOC1"/>
        <w:tabs>
          <w:tab w:val="right" w:leader="dot" w:pos="8306"/>
        </w:tabs>
      </w:pPr>
      <w:hyperlink w:anchor="_Toc26487" w:history="1">
        <w:r>
          <w:rPr>
            <w:rFonts w:ascii="仿宋" w:eastAsia="仿宋" w:hAnsi="仿宋" w:cs="仿宋" w:hint="eastAsia"/>
            <w:lang w:eastAsia="zh-CN"/>
          </w:rPr>
          <w:t>十三、合成氨项目变更管理</w:t>
        </w:r>
        <w:r>
          <w:tab/>
        </w:r>
        <w:r>
          <w:fldChar w:fldCharType="begin"/>
        </w:r>
        <w:r>
          <w:instrText xml:space="preserve"> PAGEREF _Toc26487 \h </w:instrText>
        </w:r>
        <w:r>
          <w:fldChar w:fldCharType="separate"/>
        </w:r>
        <w:r>
          <w:t>51</w:t>
        </w:r>
        <w:r>
          <w:fldChar w:fldCharType="end"/>
        </w:r>
      </w:hyperlink>
    </w:p>
    <w:p>
      <w:pPr>
        <w:pStyle w:val="TOC2"/>
        <w:tabs>
          <w:tab w:val="right" w:leader="dot" w:pos="8306"/>
        </w:tabs>
      </w:pPr>
      <w:hyperlink w:anchor="_Toc7099" w:history="1">
        <w:r>
          <w:rPr>
            <w:rFonts w:ascii="仿宋" w:eastAsia="仿宋" w:hAnsi="仿宋" w:cs="仿宋" w:hint="eastAsia"/>
            <w:lang w:eastAsia="zh-CN"/>
          </w:rPr>
          <w:t>(一)、变更申请与评估</w:t>
        </w:r>
        <w:r>
          <w:tab/>
        </w:r>
        <w:r>
          <w:fldChar w:fldCharType="begin"/>
        </w:r>
        <w:r>
          <w:instrText xml:space="preserve"> PAGEREF _Toc7099 \h </w:instrText>
        </w:r>
        <w:r>
          <w:fldChar w:fldCharType="separate"/>
        </w:r>
        <w:r>
          <w:t>51</w:t>
        </w:r>
        <w:r>
          <w:fldChar w:fldCharType="end"/>
        </w:r>
      </w:hyperlink>
    </w:p>
    <w:p>
      <w:pPr>
        <w:pStyle w:val="TOC2"/>
        <w:tabs>
          <w:tab w:val="right" w:leader="dot" w:pos="8306"/>
        </w:tabs>
      </w:pPr>
      <w:hyperlink w:anchor="_Toc31801" w:history="1">
        <w:r>
          <w:rPr>
            <w:rFonts w:ascii="仿宋" w:eastAsia="仿宋" w:hAnsi="仿宋" w:cs="仿宋" w:hint="eastAsia"/>
            <w:lang w:eastAsia="zh-CN"/>
          </w:rPr>
          <w:t>(二)、变更实施与控制</w:t>
        </w:r>
        <w:r>
          <w:tab/>
        </w:r>
        <w:r>
          <w:fldChar w:fldCharType="begin"/>
        </w:r>
        <w:r>
          <w:instrText xml:space="preserve"> PAGEREF _Toc31801 \h </w:instrText>
        </w:r>
        <w:r>
          <w:fldChar w:fldCharType="separate"/>
        </w:r>
        <w:r>
          <w:t>52</w:t>
        </w:r>
        <w:r>
          <w:fldChar w:fldCharType="end"/>
        </w:r>
      </w:hyperlink>
    </w:p>
    <w:p>
      <w:pPr>
        <w:pStyle w:val="TOC1"/>
        <w:tabs>
          <w:tab w:val="right" w:leader="dot" w:pos="8306"/>
        </w:tabs>
      </w:pPr>
      <w:hyperlink w:anchor="_Toc12815" w:history="1">
        <w:r>
          <w:rPr>
            <w:rFonts w:ascii="仿宋" w:eastAsia="仿宋" w:hAnsi="仿宋" w:cs="仿宋" w:hint="eastAsia"/>
            <w:lang w:eastAsia="zh-CN"/>
          </w:rPr>
          <w:t>十四、合成氨项目实施时间节点</w:t>
        </w:r>
        <w:r>
          <w:tab/>
        </w:r>
        <w:r>
          <w:fldChar w:fldCharType="begin"/>
        </w:r>
        <w:r>
          <w:instrText xml:space="preserve"> PAGEREF _Toc12815 \h </w:instrText>
        </w:r>
        <w:r>
          <w:fldChar w:fldCharType="separate"/>
        </w:r>
        <w:r>
          <w:t>53</w:t>
        </w:r>
        <w:r>
          <w:fldChar w:fldCharType="end"/>
        </w:r>
      </w:hyperlink>
    </w:p>
    <w:p>
      <w:pPr>
        <w:pStyle w:val="TOC2"/>
        <w:tabs>
          <w:tab w:val="right" w:leader="dot" w:pos="8306"/>
        </w:tabs>
      </w:pPr>
      <w:hyperlink w:anchor="_Toc23815" w:history="1">
        <w:r>
          <w:rPr>
            <w:rFonts w:ascii="仿宋" w:eastAsia="仿宋" w:hAnsi="仿宋" w:cs="仿宋" w:hint="eastAsia"/>
            <w:lang w:eastAsia="zh-CN"/>
          </w:rPr>
          <w:t>(一)、合成氨项目启动阶段时间节点</w:t>
        </w:r>
        <w:r>
          <w:tab/>
        </w:r>
        <w:r>
          <w:fldChar w:fldCharType="begin"/>
        </w:r>
        <w:r>
          <w:instrText xml:space="preserve"> PAGEREF _Toc23815 \h </w:instrText>
        </w:r>
        <w:r>
          <w:fldChar w:fldCharType="separate"/>
        </w:r>
        <w:r>
          <w:t>53</w:t>
        </w:r>
        <w:r>
          <w:fldChar w:fldCharType="end"/>
        </w:r>
      </w:hyperlink>
    </w:p>
    <w:p>
      <w:pPr>
        <w:pStyle w:val="TOC2"/>
        <w:tabs>
          <w:tab w:val="right" w:leader="dot" w:pos="8306"/>
        </w:tabs>
      </w:pPr>
      <w:hyperlink w:anchor="_Toc16224" w:history="1">
        <w:r>
          <w:rPr>
            <w:rFonts w:ascii="仿宋" w:eastAsia="仿宋" w:hAnsi="仿宋" w:cs="仿宋" w:hint="eastAsia"/>
            <w:lang w:eastAsia="zh-CN"/>
          </w:rPr>
          <w:t>(二)、合成氨项目执行阶段时间节点</w:t>
        </w:r>
        <w:r>
          <w:tab/>
        </w:r>
        <w:r>
          <w:fldChar w:fldCharType="begin"/>
        </w:r>
        <w:r>
          <w:instrText xml:space="preserve"> PAGEREF _Toc16224 \h </w:instrText>
        </w:r>
        <w:r>
          <w:fldChar w:fldCharType="separate"/>
        </w:r>
        <w:r>
          <w:t>54</w:t>
        </w:r>
        <w:r>
          <w:fldChar w:fldCharType="end"/>
        </w:r>
      </w:hyperlink>
    </w:p>
    <w:p>
      <w:pPr>
        <w:pStyle w:val="TOC2"/>
        <w:tabs>
          <w:tab w:val="right" w:leader="dot" w:pos="8306"/>
        </w:tabs>
      </w:pPr>
      <w:hyperlink w:anchor="_Toc21636" w:history="1">
        <w:r>
          <w:rPr>
            <w:rFonts w:ascii="仿宋" w:eastAsia="仿宋" w:hAnsi="仿宋" w:cs="仿宋" w:hint="eastAsia"/>
            <w:lang w:eastAsia="zh-CN"/>
          </w:rPr>
          <w:t>(三)、合成氨项目完成阶段时间节点</w:t>
        </w:r>
        <w:r>
          <w:tab/>
        </w:r>
        <w:r>
          <w:fldChar w:fldCharType="begin"/>
        </w:r>
        <w:r>
          <w:instrText xml:space="preserve"> PAGEREF _Toc21636 \h </w:instrText>
        </w:r>
        <w:r>
          <w:fldChar w:fldCharType="separate"/>
        </w:r>
        <w:r>
          <w:t>55</w:t>
        </w:r>
        <w:r>
          <w:fldChar w:fldCharType="end"/>
        </w:r>
      </w:hyperlink>
    </w:p>
    <w:p>
      <w:pPr>
        <w:pStyle w:val="TOC1"/>
        <w:tabs>
          <w:tab w:val="right" w:leader="dot" w:pos="8306"/>
        </w:tabs>
      </w:pPr>
      <w:hyperlink w:anchor="_Toc28351" w:history="1">
        <w:r>
          <w:rPr>
            <w:rFonts w:ascii="仿宋" w:eastAsia="仿宋" w:hAnsi="仿宋" w:cs="仿宋" w:hint="eastAsia"/>
            <w:lang w:eastAsia="zh-CN"/>
          </w:rPr>
          <w:t>十五、营销与推广策略</w:t>
        </w:r>
        <w:r>
          <w:tab/>
        </w:r>
        <w:r>
          <w:fldChar w:fldCharType="begin"/>
        </w:r>
        <w:r>
          <w:instrText xml:space="preserve"> PAGEREF _Toc28351 \h </w:instrText>
        </w:r>
        <w:r>
          <w:fldChar w:fldCharType="separate"/>
        </w:r>
        <w:r>
          <w:t>56</w:t>
        </w:r>
        <w:r>
          <w:fldChar w:fldCharType="end"/>
        </w:r>
      </w:hyperlink>
    </w:p>
    <w:p>
      <w:pPr>
        <w:pStyle w:val="TOC2"/>
        <w:tabs>
          <w:tab w:val="right" w:leader="dot" w:pos="8306"/>
        </w:tabs>
      </w:pPr>
      <w:hyperlink w:anchor="_Toc10376" w:history="1">
        <w:r>
          <w:rPr>
            <w:rFonts w:ascii="仿宋" w:eastAsia="仿宋" w:hAnsi="仿宋" w:cs="仿宋" w:hint="eastAsia"/>
            <w:lang w:eastAsia="zh-CN"/>
          </w:rPr>
          <w:t>(一)、产品/服务定位与特点</w:t>
        </w:r>
        <w:r>
          <w:tab/>
        </w:r>
        <w:r>
          <w:fldChar w:fldCharType="begin"/>
        </w:r>
        <w:r>
          <w:instrText xml:space="preserve"> PAGEREF _Toc10376 \h </w:instrText>
        </w:r>
        <w:r>
          <w:fldChar w:fldCharType="separate"/>
        </w:r>
        <w:r>
          <w:t>56</w:t>
        </w:r>
        <w:r>
          <w:fldChar w:fldCharType="end"/>
        </w:r>
      </w:hyperlink>
    </w:p>
    <w:p>
      <w:pPr>
        <w:pStyle w:val="TOC2"/>
        <w:tabs>
          <w:tab w:val="right" w:leader="dot" w:pos="8306"/>
        </w:tabs>
      </w:pPr>
      <w:hyperlink w:anchor="_Toc24937" w:history="1">
        <w:r>
          <w:rPr>
            <w:rFonts w:ascii="仿宋" w:eastAsia="仿宋" w:hAnsi="仿宋" w:cs="仿宋" w:hint="eastAsia"/>
            <w:lang w:eastAsia="zh-CN"/>
          </w:rPr>
          <w:t>(二)、市场定位与竞争分析</w:t>
        </w:r>
        <w:r>
          <w:tab/>
        </w:r>
        <w:r>
          <w:fldChar w:fldCharType="begin"/>
        </w:r>
        <w:r>
          <w:instrText xml:space="preserve"> PAGEREF _Toc24937 \h </w:instrText>
        </w:r>
        <w:r>
          <w:fldChar w:fldCharType="separate"/>
        </w:r>
        <w:r>
          <w:t>57</w:t>
        </w:r>
        <w:r>
          <w:fldChar w:fldCharType="end"/>
        </w:r>
      </w:hyperlink>
    </w:p>
    <w:p>
      <w:pPr>
        <w:pStyle w:val="TOC2"/>
        <w:tabs>
          <w:tab w:val="right" w:leader="dot" w:pos="8306"/>
        </w:tabs>
      </w:pPr>
      <w:hyperlink w:anchor="_Toc17669" w:history="1">
        <w:r>
          <w:rPr>
            <w:rFonts w:ascii="仿宋" w:eastAsia="仿宋" w:hAnsi="仿宋" w:cs="仿宋" w:hint="eastAsia"/>
            <w:lang w:eastAsia="zh-CN"/>
          </w:rPr>
          <w:t>(三)、营销渠道与策略</w:t>
        </w:r>
        <w:r>
          <w:tab/>
        </w:r>
        <w:r>
          <w:fldChar w:fldCharType="begin"/>
        </w:r>
        <w:r>
          <w:instrText xml:space="preserve"> PAGEREF _Toc17669 \h </w:instrText>
        </w:r>
        <w:r>
          <w:fldChar w:fldCharType="separate"/>
        </w:r>
        <w:r>
          <w:t>58</w:t>
        </w:r>
        <w:r>
          <w:fldChar w:fldCharType="end"/>
        </w:r>
      </w:hyperlink>
    </w:p>
    <w:p>
      <w:pPr>
        <w:pStyle w:val="TOC2"/>
        <w:tabs>
          <w:tab w:val="right" w:leader="dot" w:pos="8306"/>
        </w:tabs>
      </w:pPr>
      <w:hyperlink w:anchor="_Toc27816" w:history="1">
        <w:r>
          <w:rPr>
            <w:rFonts w:ascii="仿宋" w:eastAsia="仿宋" w:hAnsi="仿宋" w:cs="仿宋" w:hint="eastAsia"/>
            <w:lang w:eastAsia="zh-CN"/>
          </w:rPr>
          <w:t>(四)、推广与宣传活动</w:t>
        </w:r>
        <w:r>
          <w:tab/>
        </w:r>
        <w:r>
          <w:fldChar w:fldCharType="begin"/>
        </w:r>
        <w:r>
          <w:instrText xml:space="preserve"> PAGEREF _Toc27816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93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761"/>
      <w:r>
        <w:rPr>
          <w:rFonts w:ascii="仿宋" w:eastAsia="仿宋" w:hAnsi="仿宋" w:cs="仿宋" w:hint="eastAsia"/>
          <w:sz w:val="28"/>
          <w:lang w:eastAsia="zh-CN"/>
        </w:rPr>
        <w:t>一、合成氨项目概论</w:t>
      </w:r>
      <w:bookmarkEnd w:id="2"/>
    </w:p>
    <w:p>
      <w:pPr>
        <w:pStyle w:val="Heading2"/>
        <w:rPr>
          <w:rFonts w:ascii="仿宋" w:eastAsia="仿宋" w:hAnsi="仿宋" w:cs="仿宋" w:hint="eastAsia"/>
          <w:lang w:eastAsia="zh-CN"/>
        </w:rPr>
      </w:pPr>
      <w:bookmarkStart w:id="3" w:name="_Toc27483"/>
      <w:r>
        <w:rPr>
          <w:rFonts w:ascii="仿宋" w:eastAsia="仿宋" w:hAnsi="仿宋" w:cs="仿宋" w:hint="eastAsia"/>
          <w:lang w:eastAsia="zh-CN"/>
        </w:rPr>
        <w:t>(一)、合成氨项目概况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氨项目的起源追溯至对市场的深入洞察。市场的不断演变与变革为合成氨项目提供了难得的机遇。当前市场存在的需求缺口和变革的大环境共同构成了合成氨项目的背景。这个合成氨项目旨在充分利用市场机遇，填补行业中尚未满足的需求，为客户提供全新的解决方案。市场的变革和需求的增长使得这个合成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合成氨项目名称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合成氨项目正式命名为合成氨。这个名称不仅仅是一个标识，更代表了合成氨项目的核心理念和愿景。它蕴含着合成氨项目所要解决问题的关键字，具有强烈的表达和辨识度，为合成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合成氨项目目标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氨项目的核心目标是提供一种全新、高效的解决方案，满足客户日益增长的需求。合成氨项目追求的不仅仅是满足市场需求，更是在市场中获得卓越的竞争优势。通过不断提升产品或服务的质量和创新水平，合成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合成氨项目范围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氨项目全面涵盖了产品研发、制造、市场推广和售后服务，确保从产品设计到最终用户体验的全方位关注。这一全面的合成氨项目范围是为了确保合成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合成氨项目时间表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合成氨项目计划在未来18个月内完成，包括研发、测试、市场试点和正式推出等不同阶段。这个时间表的合理设计是为了确保合成氨项目各个阶段的顺利推进，以便按时交付高质量的成果。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合成氨项目预算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合成氨项目总预算估算为XX百万美元，主要分配在研发、市场推广、人员培训和运营等方面。这一充足的预算为合成氨项目提供了充足的资源，确保合成氨项目在各个方面都能取得优异的表现。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合成氨项目风险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合成氨项目可能面临的风险包括市场接受度低、技术难题、竞争激烈等。合成氨项目团队已经制定了相应的风险应对计划，通过前瞻性的风险管理，确保合成氨项目在面对不确定性时能够迅速做出应对。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合成氨项目团队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合成氨项目汇聚了一支经验丰富、多领域专业素养的核心团队，确保合成氨项目在各个方面都能拥有高水平的执行力。团队的协同作战是合成氨项目成功的关键因素之一。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合成氨项目背景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合成氨项目的背景根植于市场对更高效、创新产品的渴望，同时也受到科技发展对行业格局的深刻改变的影响。这为合成氨项目提供了广阔的发展空间和市场需求。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合成氨项目现状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截至目前，合成氨项目已完成市场调研和技术验证，取得了初步的成功。这为合成氨项目在未来的发展奠定了坚实的基础，为更远大的目标打下了坚实的基石。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0804"/>
      <w:r>
        <w:rPr>
          <w:rFonts w:ascii="仿宋" w:eastAsia="仿宋" w:hAnsi="仿宋" w:cs="仿宋" w:hint="eastAsia"/>
          <w:sz w:val="28"/>
          <w:lang w:eastAsia="zh-CN"/>
        </w:rPr>
        <w:t>(二)、合成氨项目目标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keyword》合成氨项目首要业务目标是在市场中占据有利地位，实现产品/服务的成功推广和销售。通过不断提升产品质量、创新性，合成氨项目追求成为行业中的领导者，赢得更多客户的青睐。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在科技迅速发展的时代，合成氨项目着眼于技术创新。通过持续的研发和技术升级，合成氨项目旨在推出更具创新性的产品或服务，以满足市场对新鲜、先进解决方案的需求。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为了建立可持续的客户关系，合成氨项目设定了客户满意度目标。通过提供卓越的产品质量和优质的客户服务，合成氨项目追求赢得客户的信任和忠诚度，确保他们的满意度达到行业领先水平。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合成氨项目注重社会责任和可持续发展。通过实施环保、社会责任合成氨项目，合成氨项目致力于在经济发展的同时保护环境，促进社会公平，实现可持续经营。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合成氨项目的团队是实现目标的核心驱动力。因此，合成氨项目设定了团队发展目标，包括提升团队成员的专业技能、培养领导力，以及搭建协同高效的团队工作氛围。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229"/>
      <w:r>
        <w:rPr>
          <w:rFonts w:ascii="仿宋" w:eastAsia="仿宋" w:hAnsi="仿宋" w:cs="仿宋" w:hint="eastAsia"/>
          <w:sz w:val="28"/>
          <w:lang w:eastAsia="zh-CN"/>
        </w:rPr>
        <w:t>(三)、合成氨项目提出的理由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合成氨项目提出的理由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氨项目的提出源于对市场机遇的深刻洞察。当前市场中存在的需求缺口和行业发展趋势表明，有巨大的商业机会等待被开发。通过准确捕捉市场机遇，合成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氨项目的理念基于对技术创新的信仰。通过持续的研发和技术投入，合成氨项目有望推出更具创新性的产品或服务。在科技飞速发展的当下，合成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合成氨项目的提出是为了增强企业的行业竞争力。通过提升产品或服务的质量和独特性，合成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氨项目响应了消费者需求的变化。随着社会和科技的不断发展，消费者对产品和服务的需求也在发生变化。通过深入了解并及时回应消费者的新需求，合成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合成氨项目的提出是企业战略发展规划的一部分。在面对日益激烈的市场竞争和不断变化的商业环境中，合成氨项目作为企业战略的一环，旨在为企业开辟新的增长领域，巩固企业在行业中的地位。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合成氨项目的提出不仅仅是基于商业考量，还注重社会责任。通过推出环保、社会责任等方面的合成氨项目，合成氨企业可以在社会中树立积极形象，为社会做出积极贡献，实现经济效益和社会效益的双赢。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合成氨项目的提出反映了对利益相关者期望的关注。包括客户、员工、投资者等利益相关者在企业发展中都有着各自的期望，合成氨项目力求在满足这些期望的同时，取得更大的共赢。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5712"/>
      <w:r>
        <w:rPr>
          <w:rFonts w:ascii="仿宋" w:eastAsia="仿宋" w:hAnsi="仿宋" w:cs="仿宋" w:hint="eastAsia"/>
          <w:sz w:val="28"/>
          <w:lang w:eastAsia="zh-CN"/>
        </w:rPr>
        <w:t>(四)、合成氨项目意义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在实施合成氨项目的过程中，我们不仅仅是在追逐商业成功，更是为企业和社会的多个层面创造了深远的意义。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氨项目的首要意义在于提升企业的市场竞争力。通过持续的创新和对产品质量的高标准要求，合成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合成氨项目的推进将促使行业技术水平的提升。通过引入先进技术和创新性解决方案，合成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在社会层面，合成氨项目不仅创造了大量就业机会，提高了就业水平，还注重社会责任和环保。通过参与社会公益事业和推动环保合成氨项目，合成氨项目为社会贡献了一份力量，体现了企业对社会的积极回馈。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综合而言，合成氨项目意义重大，不仅推动了企业的发展，也为行业和社会的进步贡献了积极力量。这是一个全面而深刻的影响，将在未来产生可持续的正面效应。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464"/>
      <w:r>
        <w:rPr>
          <w:rFonts w:ascii="仿宋" w:eastAsia="仿宋" w:hAnsi="仿宋" w:cs="仿宋" w:hint="eastAsia"/>
          <w:sz w:val="28"/>
          <w:lang w:eastAsia="zh-CN"/>
        </w:rPr>
        <w:t>(五)、合成氨项目背景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在当今迅猛发展的商业环境中，合成氨项目的动因根植于对多方面因素的审慎考量。这个合成氨项目的提出并非孤立的决策，而是对企业所处背景深入思考的产物。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市场的不断演变是合成氨项目背后的首要原因。科技的迅速发展和全球市场的快速变化使得企业必须灵活应对。合成氨项目应运而生，旨在通过创新性的解决方案迎合市场的多变需求，赢得竞争中的先机。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竞争的激烈程度也是合成氨项目背景中不可忽视的一环。企业需要在激烈竞争中脱颖而出，为此，合成氨项目致力于打破常规，提供独特的价值主张，以吸引客户并确保市场份额的增长。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技术的迅速发展为企业带来了机遇与挑战。作为合成氨项目启动的背景之一，对新兴技术的应用将有助于提升企业的技术水平，使其在不断演进的商业环境中保持竞争优势。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此外，社会对企业责任的期望也在逐渐升高。合成氨项目充分融入了社会责任的理念，通过可持续经营和社会公益合成氨项目，企图为社会贡献一份力量，在商业成功的同时关注社会价值。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9590"/>
      <w:r>
        <w:rPr>
          <w:rFonts w:ascii="仿宋" w:eastAsia="仿宋" w:hAnsi="仿宋" w:cs="仿宋" w:hint="eastAsia"/>
          <w:sz w:val="28"/>
          <w:lang w:eastAsia="zh-CN"/>
        </w:rPr>
        <w:t>二、合成氨项目土建工程</w:t>
      </w:r>
      <w:bookmarkEnd w:id="8"/>
    </w:p>
    <w:p>
      <w:pPr>
        <w:pStyle w:val="Heading2"/>
        <w:rPr>
          <w:rFonts w:ascii="仿宋" w:eastAsia="仿宋" w:hAnsi="仿宋" w:cs="仿宋" w:hint="eastAsia"/>
          <w:lang w:eastAsia="zh-CN"/>
        </w:rPr>
      </w:pPr>
      <w:bookmarkStart w:id="9" w:name="_Toc30638"/>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在合成氨项目的建筑工程设计中，我们将秉承一系列重要的设计原则，以确保合成氨项目建筑在功能、美观、可持续性等方面达到最佳效果。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首要原则是确保建筑的功能性得到最大化的发挥。我们将充分理解合成氨项目的实际需求，合理布局各个功能区域，保证建筑在满足业务需求的同时，提供高效的工作环境。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在建筑设计中，我们将综合考虑建设和运营成本。通过精细的经济效益分析，确保设计方案在高效利用资源的同时，对合成氨项目的长期盈利能力有积极的贡献。</w:t>
      </w:r>
    </w:p>
    <w:p>
      <w:pPr>
        <w:pStyle w:val="Heading2"/>
        <w:ind w:firstLine="560" w:firstLineChars="200"/>
        <w:rPr>
          <w:rFonts w:ascii="仿宋" w:eastAsia="仿宋" w:hAnsi="仿宋" w:cs="仿宋" w:hint="eastAsia"/>
          <w:sz w:val="28"/>
          <w:lang w:eastAsia="zh-CN"/>
        </w:rPr>
      </w:pPr>
      <w:bookmarkStart w:id="10" w:name="_Toc15468"/>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合成氨项目的土建工程设计中，我们将精准设定设计年限，结合合成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合成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30290"/>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合成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合成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合成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32431"/>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本期工程合成氨项目预计总建筑面积XXX平方米，其中：计容建筑面积XXX平方米，计划建筑工程投资XX万元，占合成氨项目总投资的XX%。</w:t>
      </w:r>
    </w:p>
    <w:p>
      <w:pPr>
        <w:pStyle w:val="Heading1"/>
        <w:ind w:firstLine="560" w:firstLineChars="200"/>
        <w:rPr>
          <w:rFonts w:ascii="仿宋" w:eastAsia="仿宋" w:hAnsi="仿宋" w:cs="仿宋" w:hint="eastAsia"/>
          <w:sz w:val="28"/>
          <w:lang w:eastAsia="zh-CN"/>
        </w:rPr>
      </w:pPr>
      <w:bookmarkStart w:id="13" w:name="_Toc6175"/>
      <w:r>
        <w:rPr>
          <w:rFonts w:ascii="仿宋" w:eastAsia="仿宋" w:hAnsi="仿宋" w:cs="仿宋" w:hint="eastAsia"/>
          <w:sz w:val="28"/>
          <w:lang w:eastAsia="zh-CN"/>
        </w:rPr>
        <w:t>三、市场分析、调研</w:t>
      </w:r>
      <w:bookmarkEnd w:id="13"/>
    </w:p>
    <w:p>
      <w:pPr>
        <w:pStyle w:val="Heading2"/>
        <w:rPr>
          <w:rFonts w:ascii="仿宋" w:eastAsia="仿宋" w:hAnsi="仿宋" w:cs="仿宋" w:hint="eastAsia"/>
          <w:lang w:eastAsia="zh-CN"/>
        </w:rPr>
      </w:pPr>
      <w:bookmarkStart w:id="14" w:name="_Toc30247"/>
      <w:r>
        <w:rPr>
          <w:rFonts w:ascii="仿宋" w:eastAsia="仿宋" w:hAnsi="仿宋" w:cs="仿宋" w:hint="eastAsia"/>
          <w:lang w:eastAsia="zh-CN"/>
        </w:rPr>
        <w:t>(一)、合成氨行业分析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合成氨行业一直以来都是市场的关注焦点。行业内的发展趋势、竞争态势以及潜在机会都对合成氨项目的推进产生深远的影响。通过深入研究行业的整体概貌，我们将更好地理解行业的核心特征，为合成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合成氨行业，技术一直是推动创新和发展的关键因素。我们将对当前技术趋势进行详尽分析，包括但不限于人工智能、大数据应用、先进制造技术等。这有助于合成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合成氨项目成功的基础。我们将对主要竞争对手进行深入研究，包括其市场份额、产品特点、市场定位等。通过全面了解竞争对手的优势和劣势，合成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22325"/>
      <w:r>
        <w:rPr>
          <w:rFonts w:ascii="仿宋" w:eastAsia="仿宋" w:hAnsi="仿宋" w:cs="仿宋" w:hint="eastAsia"/>
          <w:sz w:val="28"/>
          <w:lang w:eastAsia="zh-CN"/>
        </w:rPr>
        <w:t>(二)、合成氨市场分析预测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通过对市场规模的深入调研，我们将预测合成氨市场未来的增长趋势。这包括市场的整体规模、各细分领域的发展趋势等。合成氨项目可以根据市场的扩张速度和潜在机会，制定更符合市场需求的发展策略。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了解消费者的需求是市场分析的核心。我们将通过调查研究，深入挖掘目标消费者的需求特点、购买习惯以及对产品和服务的期望。这有助于合成氨项目更好地定位目标市场，提供更符合消费者期待的解决方案。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合成氨项目实施过程中需要充分考虑的因素。我们将对市场风险进行全面评估，包括但不限于政策法规风险、市场竞争风险、技术变革风险等。通过对潜在风险的深入分析，合成氨项目可以制定相应的风险缓解策略，降低不确定性对合成氨项目的影响。</w:t>
      </w:r>
    </w:p>
    <w:p>
      <w:pPr>
        <w:pStyle w:val="Heading1"/>
        <w:ind w:firstLine="560" w:firstLineChars="200"/>
        <w:rPr>
          <w:rFonts w:ascii="仿宋" w:eastAsia="仿宋" w:hAnsi="仿宋" w:cs="仿宋" w:hint="eastAsia"/>
          <w:sz w:val="28"/>
          <w:lang w:eastAsia="zh-CN"/>
        </w:rPr>
      </w:pPr>
      <w:bookmarkStart w:id="16" w:name="_Toc5131"/>
      <w:r>
        <w:rPr>
          <w:rFonts w:ascii="仿宋" w:eastAsia="仿宋" w:hAnsi="仿宋" w:cs="仿宋" w:hint="eastAsia"/>
          <w:sz w:val="28"/>
          <w:lang w:eastAsia="zh-CN"/>
        </w:rPr>
        <w:t>四、合成氨项目绩效评估</w:t>
      </w:r>
      <w:bookmarkEnd w:id="16"/>
    </w:p>
    <w:p>
      <w:pPr>
        <w:pStyle w:val="Heading2"/>
        <w:rPr>
          <w:rFonts w:ascii="仿宋" w:eastAsia="仿宋" w:hAnsi="仿宋" w:cs="仿宋" w:hint="eastAsia"/>
          <w:lang w:eastAsia="zh-CN"/>
        </w:rPr>
      </w:pPr>
      <w:bookmarkStart w:id="17" w:name="_Toc2363"/>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在合成氨项目中，我们设计了一套全面的绩效评估指标，以确保合成氨项目的可控和成功交付。这些指标跨足合成氨项目目标、成本、进度和质量等多个维度，为我们提供了全面洞察合成氨项目的健康状况。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合成氨项目目标达成率是我们关注的首要指标。我们设定了明确的目标，并通过定期监测和评估，迅速发现并应对潜在的目标偏差。这为合成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成本绩效是另一个核心关注点。通过实际成本与预算成本的对比分析，我们深入了解成本差异的原因，及时调整资源分配，保持合成氨项目在经济效益方面的合理水平。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氨项目进度作为关键的绩效指标之一，得到了精心的关注。我们制定了详细的合成氨项目进度计划，并设立了进度符合度指标，确保实际进度与计划进度保持一致。这使我们能够快速发现和解决潜在的进度问题，保持合成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合成氨项目绩效的不可或缺的一环。我们引入了一系列的质量标准和客户满意度指标，以确保合成氨项目交付的成果在质量上达到或超越预期水平。通过持续监测这些指标，我们努力提升合成氨项目整体质量水平，为合成氨项目的成功交付提供有力保障。通过这些科学且全面的绩效评估，我们能够更好地引导合成氨项目的持续改进，确保合成氨项目目标的顺利达成。</w:t>
      </w:r>
    </w:p>
    <w:p>
      <w:pPr>
        <w:pStyle w:val="Heading2"/>
        <w:ind w:firstLine="560" w:firstLineChars="200"/>
        <w:rPr>
          <w:rFonts w:ascii="仿宋" w:eastAsia="仿宋" w:hAnsi="仿宋" w:cs="仿宋" w:hint="eastAsia"/>
          <w:sz w:val="28"/>
          <w:lang w:eastAsia="zh-CN"/>
        </w:rPr>
      </w:pPr>
      <w:bookmarkStart w:id="18" w:name="_Toc898"/>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绩效评估是合成氨项目中的关键环节，为确保合成氨项目达到预期目标，我们采用了多层次、多维度的绩效评估方法。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合成氨项目的战略目标对齐，确保每个决策和行动都与合成氨项目整体目标保持一致。团队会定期召开战略对齐会议，审视当前工作与合成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合成氨项目进度、质量、成本和风险等方面。这些指标通过数据收集和分析，为合成氨项目管理团队提供了客观的评估依据。例如，我们通过合成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绩效评估不仅仅停留在合成氨项目内部，还考虑了合成氨项目对外部环境的影响。我们定期进行干系人满意度调查，以了解各利益相关方对合成氨项目的期望和满意度，并及时做出调整。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这种多层次、多角度的绩效评估方法，使得我们能够全面了解合成氨项目的运行状态，及时做出调整，确保合成氨项目在不断变化的环境中保持稳健前行。</w:t>
      </w:r>
    </w:p>
    <w:p>
      <w:pPr>
        <w:pStyle w:val="Heading2"/>
        <w:ind w:firstLine="560" w:firstLineChars="200"/>
        <w:rPr>
          <w:rFonts w:ascii="仿宋" w:eastAsia="仿宋" w:hAnsi="仿宋" w:cs="仿宋" w:hint="eastAsia"/>
          <w:sz w:val="28"/>
          <w:lang w:eastAsia="zh-CN"/>
        </w:rPr>
      </w:pPr>
      <w:bookmarkStart w:id="19" w:name="_Toc12373"/>
      <w:r>
        <w:rPr>
          <w:rFonts w:ascii="仿宋" w:eastAsia="仿宋" w:hAnsi="仿宋" w:cs="仿宋" w:hint="eastAsia"/>
          <w:sz w:val="28"/>
          <w:lang w:eastAsia="zh-CN"/>
        </w:rPr>
        <w:t>(三)、绩效评估周期</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为了确保合成氨项目的有效管理和不断优化，我们采用了精心设计的绩效评估周期。这个周期旨在实现灵活、实时和全面的评估，以适应合成氨项目执行中的各种挑战。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https://d.book118.com/766013041043010040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554426"/>
    <w:rsid w:val="5255442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66013041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2024-01-20T23:27:00Z</dcterms:created>
  <dcterms:modified xsi:type="dcterms:W3CDTF">2024-01-20T23:28:01Z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07DB8AED294543CB98564C566A3192A3_11</vt:lpwstr>
  </property>
  <property fmtid="{D5CDD505-2E9C-101B-9397-08002B2CF9AE}" pid="3" name="KSOProductBuildVer">
    <vt:lpwstr>2052-12.1.0.16120</vt:lpwstr>
  </property>
</Properties>
</file>