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50" w:history="1">
        <w:r>
          <w:rPr>
            <w:rFonts w:ascii="仿宋" w:eastAsia="仿宋" w:hAnsi="仿宋" w:cs="仿宋" w:hint="eastAsia"/>
            <w:lang w:eastAsia="zh-CN"/>
          </w:rPr>
          <w:t>概论</w:t>
        </w:r>
        <w:r>
          <w:tab/>
        </w:r>
        <w:r>
          <w:fldChar w:fldCharType="begin"/>
        </w:r>
        <w:r>
          <w:instrText xml:space="preserve"> PAGEREF _Toc15950 \h </w:instrText>
        </w:r>
        <w:r>
          <w:fldChar w:fldCharType="separate"/>
        </w:r>
        <w:r>
          <w:t>3</w:t>
        </w:r>
        <w:r>
          <w:fldChar w:fldCharType="end"/>
        </w:r>
      </w:hyperlink>
    </w:p>
    <w:p>
      <w:pPr>
        <w:pStyle w:val="TOC1"/>
        <w:tabs>
          <w:tab w:val="right" w:leader="dot" w:pos="8306"/>
        </w:tabs>
      </w:pPr>
      <w:hyperlink w:anchor="_Toc23597" w:history="1">
        <w:r>
          <w:rPr>
            <w:rFonts w:ascii="仿宋" w:eastAsia="仿宋" w:hAnsi="仿宋" w:cs="仿宋" w:hint="eastAsia"/>
            <w:lang w:eastAsia="zh-CN"/>
          </w:rPr>
          <w:t>一、包装服务项目土建工程</w:t>
        </w:r>
        <w:r>
          <w:tab/>
        </w:r>
        <w:r>
          <w:fldChar w:fldCharType="begin"/>
        </w:r>
        <w:r>
          <w:instrText xml:space="preserve"> PAGEREF _Toc23597 \h </w:instrText>
        </w:r>
        <w:r>
          <w:fldChar w:fldCharType="separate"/>
        </w:r>
        <w:r>
          <w:t>3</w:t>
        </w:r>
        <w:r>
          <w:fldChar w:fldCharType="end"/>
        </w:r>
      </w:hyperlink>
    </w:p>
    <w:p>
      <w:pPr>
        <w:pStyle w:val="TOC2"/>
        <w:tabs>
          <w:tab w:val="right" w:leader="dot" w:pos="8306"/>
        </w:tabs>
      </w:pPr>
      <w:hyperlink w:anchor="_Toc23439" w:history="1">
        <w:r>
          <w:rPr>
            <w:rFonts w:ascii="仿宋" w:eastAsia="仿宋" w:hAnsi="仿宋" w:cs="仿宋" w:hint="eastAsia"/>
            <w:lang w:eastAsia="zh-CN"/>
          </w:rPr>
          <w:t>(一)、建筑工程设计原则</w:t>
        </w:r>
        <w:r>
          <w:tab/>
        </w:r>
        <w:r>
          <w:fldChar w:fldCharType="begin"/>
        </w:r>
        <w:r>
          <w:instrText xml:space="preserve"> PAGEREF _Toc23439 \h </w:instrText>
        </w:r>
        <w:r>
          <w:fldChar w:fldCharType="separate"/>
        </w:r>
        <w:r>
          <w:t>3</w:t>
        </w:r>
        <w:r>
          <w:fldChar w:fldCharType="end"/>
        </w:r>
      </w:hyperlink>
    </w:p>
    <w:p>
      <w:pPr>
        <w:pStyle w:val="TOC2"/>
        <w:tabs>
          <w:tab w:val="right" w:leader="dot" w:pos="8306"/>
        </w:tabs>
      </w:pPr>
      <w:hyperlink w:anchor="_Toc9049" w:history="1">
        <w:r>
          <w:rPr>
            <w:rFonts w:ascii="仿宋" w:eastAsia="仿宋" w:hAnsi="仿宋" w:cs="仿宋" w:hint="eastAsia"/>
            <w:lang w:eastAsia="zh-CN"/>
          </w:rPr>
          <w:t>(二)、土建工程设计年限及安全等级</w:t>
        </w:r>
        <w:r>
          <w:tab/>
        </w:r>
        <w:r>
          <w:fldChar w:fldCharType="begin"/>
        </w:r>
        <w:r>
          <w:instrText xml:space="preserve"> PAGEREF _Toc9049 \h </w:instrText>
        </w:r>
        <w:r>
          <w:fldChar w:fldCharType="separate"/>
        </w:r>
        <w:r>
          <w:t>4</w:t>
        </w:r>
        <w:r>
          <w:fldChar w:fldCharType="end"/>
        </w:r>
      </w:hyperlink>
    </w:p>
    <w:p>
      <w:pPr>
        <w:pStyle w:val="TOC2"/>
        <w:tabs>
          <w:tab w:val="right" w:leader="dot" w:pos="8306"/>
        </w:tabs>
      </w:pPr>
      <w:hyperlink w:anchor="_Toc18265" w:history="1">
        <w:r>
          <w:rPr>
            <w:rFonts w:ascii="仿宋" w:eastAsia="仿宋" w:hAnsi="仿宋" w:cs="仿宋" w:hint="eastAsia"/>
            <w:lang w:eastAsia="zh-CN"/>
          </w:rPr>
          <w:t>(三)、建筑工程设计总体要求</w:t>
        </w:r>
        <w:r>
          <w:tab/>
        </w:r>
        <w:r>
          <w:fldChar w:fldCharType="begin"/>
        </w:r>
        <w:r>
          <w:instrText xml:space="preserve"> PAGEREF _Toc18265 \h </w:instrText>
        </w:r>
        <w:r>
          <w:fldChar w:fldCharType="separate"/>
        </w:r>
        <w:r>
          <w:t>5</w:t>
        </w:r>
        <w:r>
          <w:fldChar w:fldCharType="end"/>
        </w:r>
      </w:hyperlink>
    </w:p>
    <w:p>
      <w:pPr>
        <w:pStyle w:val="TOC2"/>
        <w:tabs>
          <w:tab w:val="right" w:leader="dot" w:pos="8306"/>
        </w:tabs>
      </w:pPr>
      <w:hyperlink w:anchor="_Toc16822" w:history="1">
        <w:r>
          <w:rPr>
            <w:rFonts w:ascii="仿宋" w:eastAsia="仿宋" w:hAnsi="仿宋" w:cs="仿宋" w:hint="eastAsia"/>
            <w:lang w:eastAsia="zh-CN"/>
          </w:rPr>
          <w:t>(四)、土建工程建设指标</w:t>
        </w:r>
        <w:r>
          <w:tab/>
        </w:r>
        <w:r>
          <w:fldChar w:fldCharType="begin"/>
        </w:r>
        <w:r>
          <w:instrText xml:space="preserve"> PAGEREF _Toc16822 \h </w:instrText>
        </w:r>
        <w:r>
          <w:fldChar w:fldCharType="separate"/>
        </w:r>
        <w:r>
          <w:t>6</w:t>
        </w:r>
        <w:r>
          <w:fldChar w:fldCharType="end"/>
        </w:r>
      </w:hyperlink>
    </w:p>
    <w:p>
      <w:pPr>
        <w:pStyle w:val="TOC1"/>
        <w:tabs>
          <w:tab w:val="right" w:leader="dot" w:pos="8306"/>
        </w:tabs>
      </w:pPr>
      <w:hyperlink w:anchor="_Toc22069" w:history="1">
        <w:r>
          <w:rPr>
            <w:rFonts w:ascii="仿宋" w:eastAsia="仿宋" w:hAnsi="仿宋" w:cs="仿宋" w:hint="eastAsia"/>
            <w:lang w:eastAsia="zh-CN"/>
          </w:rPr>
          <w:t>二、包装服务项目建设单位说明</w:t>
        </w:r>
        <w:r>
          <w:tab/>
        </w:r>
        <w:r>
          <w:fldChar w:fldCharType="begin"/>
        </w:r>
        <w:r>
          <w:instrText xml:space="preserve"> PAGEREF _Toc22069 \h </w:instrText>
        </w:r>
        <w:r>
          <w:fldChar w:fldCharType="separate"/>
        </w:r>
        <w:r>
          <w:t>6</w:t>
        </w:r>
        <w:r>
          <w:fldChar w:fldCharType="end"/>
        </w:r>
      </w:hyperlink>
    </w:p>
    <w:p>
      <w:pPr>
        <w:pStyle w:val="TOC2"/>
        <w:tabs>
          <w:tab w:val="right" w:leader="dot" w:pos="8306"/>
        </w:tabs>
      </w:pPr>
      <w:hyperlink w:anchor="_Toc10725" w:history="1">
        <w:r>
          <w:rPr>
            <w:rFonts w:ascii="仿宋" w:eastAsia="仿宋" w:hAnsi="仿宋" w:cs="仿宋" w:hint="eastAsia"/>
            <w:lang w:eastAsia="zh-CN"/>
          </w:rPr>
          <w:t>(一)、包装服务项目承办单位基本情况</w:t>
        </w:r>
        <w:r>
          <w:tab/>
        </w:r>
        <w:r>
          <w:fldChar w:fldCharType="begin"/>
        </w:r>
        <w:r>
          <w:instrText xml:space="preserve"> PAGEREF _Toc10725 \h </w:instrText>
        </w:r>
        <w:r>
          <w:fldChar w:fldCharType="separate"/>
        </w:r>
        <w:r>
          <w:t>6</w:t>
        </w:r>
        <w:r>
          <w:fldChar w:fldCharType="end"/>
        </w:r>
      </w:hyperlink>
    </w:p>
    <w:p>
      <w:pPr>
        <w:pStyle w:val="TOC2"/>
        <w:tabs>
          <w:tab w:val="right" w:leader="dot" w:pos="8306"/>
        </w:tabs>
      </w:pPr>
      <w:hyperlink w:anchor="_Toc26492" w:history="1">
        <w:r>
          <w:rPr>
            <w:rFonts w:ascii="仿宋" w:eastAsia="仿宋" w:hAnsi="仿宋" w:cs="仿宋" w:hint="eastAsia"/>
            <w:lang w:eastAsia="zh-CN"/>
          </w:rPr>
          <w:t>(二)、公司经济效益分析</w:t>
        </w:r>
        <w:r>
          <w:tab/>
        </w:r>
        <w:r>
          <w:fldChar w:fldCharType="begin"/>
        </w:r>
        <w:r>
          <w:instrText xml:space="preserve"> PAGEREF _Toc26492 \h </w:instrText>
        </w:r>
        <w:r>
          <w:fldChar w:fldCharType="separate"/>
        </w:r>
        <w:r>
          <w:t>7</w:t>
        </w:r>
        <w:r>
          <w:fldChar w:fldCharType="end"/>
        </w:r>
      </w:hyperlink>
    </w:p>
    <w:p>
      <w:pPr>
        <w:pStyle w:val="TOC1"/>
        <w:tabs>
          <w:tab w:val="right" w:leader="dot" w:pos="8306"/>
        </w:tabs>
      </w:pPr>
      <w:hyperlink w:anchor="_Toc47" w:history="1">
        <w:r>
          <w:rPr>
            <w:rFonts w:ascii="仿宋" w:eastAsia="仿宋" w:hAnsi="仿宋" w:cs="仿宋" w:hint="eastAsia"/>
            <w:lang w:eastAsia="zh-CN"/>
          </w:rPr>
          <w:t>三、包装服务项目文档管理</w:t>
        </w:r>
        <w:r>
          <w:tab/>
        </w:r>
        <w:r>
          <w:fldChar w:fldCharType="begin"/>
        </w:r>
        <w:r>
          <w:instrText xml:space="preserve"> PAGEREF _Toc47 \h </w:instrText>
        </w:r>
        <w:r>
          <w:fldChar w:fldCharType="separate"/>
        </w:r>
        <w:r>
          <w:t>8</w:t>
        </w:r>
        <w:r>
          <w:fldChar w:fldCharType="end"/>
        </w:r>
      </w:hyperlink>
    </w:p>
    <w:p>
      <w:pPr>
        <w:pStyle w:val="TOC2"/>
        <w:tabs>
          <w:tab w:val="right" w:leader="dot" w:pos="8306"/>
        </w:tabs>
      </w:pPr>
      <w:hyperlink w:anchor="_Toc3934" w:history="1">
        <w:r>
          <w:rPr>
            <w:rFonts w:ascii="仿宋" w:eastAsia="仿宋" w:hAnsi="仿宋" w:cs="仿宋" w:hint="eastAsia"/>
            <w:lang w:eastAsia="zh-CN"/>
          </w:rPr>
          <w:t>(一)、文档编制与审查</w:t>
        </w:r>
        <w:r>
          <w:tab/>
        </w:r>
        <w:r>
          <w:fldChar w:fldCharType="begin"/>
        </w:r>
        <w:r>
          <w:instrText xml:space="preserve"> PAGEREF _Toc3934 \h </w:instrText>
        </w:r>
        <w:r>
          <w:fldChar w:fldCharType="separate"/>
        </w:r>
        <w:r>
          <w:t>8</w:t>
        </w:r>
        <w:r>
          <w:fldChar w:fldCharType="end"/>
        </w:r>
      </w:hyperlink>
    </w:p>
    <w:p>
      <w:pPr>
        <w:pStyle w:val="TOC2"/>
        <w:tabs>
          <w:tab w:val="right" w:leader="dot" w:pos="8306"/>
        </w:tabs>
      </w:pPr>
      <w:hyperlink w:anchor="_Toc11495" w:history="1">
        <w:r>
          <w:rPr>
            <w:rFonts w:ascii="仿宋" w:eastAsia="仿宋" w:hAnsi="仿宋" w:cs="仿宋" w:hint="eastAsia"/>
            <w:lang w:eastAsia="zh-CN"/>
          </w:rPr>
          <w:t>(二)、文档发布与分发</w:t>
        </w:r>
        <w:r>
          <w:tab/>
        </w:r>
        <w:r>
          <w:fldChar w:fldCharType="begin"/>
        </w:r>
        <w:r>
          <w:instrText xml:space="preserve"> PAGEREF _Toc11495 \h </w:instrText>
        </w:r>
        <w:r>
          <w:fldChar w:fldCharType="separate"/>
        </w:r>
        <w:r>
          <w:t>9</w:t>
        </w:r>
        <w:r>
          <w:fldChar w:fldCharType="end"/>
        </w:r>
      </w:hyperlink>
    </w:p>
    <w:p>
      <w:pPr>
        <w:pStyle w:val="TOC2"/>
        <w:tabs>
          <w:tab w:val="right" w:leader="dot" w:pos="8306"/>
        </w:tabs>
      </w:pPr>
      <w:hyperlink w:anchor="_Toc11838" w:history="1">
        <w:r>
          <w:rPr>
            <w:rFonts w:ascii="仿宋" w:eastAsia="仿宋" w:hAnsi="仿宋" w:cs="仿宋" w:hint="eastAsia"/>
            <w:lang w:eastAsia="zh-CN"/>
          </w:rPr>
          <w:t>(三)、文档存档与归档</w:t>
        </w:r>
        <w:r>
          <w:tab/>
        </w:r>
        <w:r>
          <w:fldChar w:fldCharType="begin"/>
        </w:r>
        <w:r>
          <w:instrText xml:space="preserve"> PAGEREF _Toc11838 \h </w:instrText>
        </w:r>
        <w:r>
          <w:fldChar w:fldCharType="separate"/>
        </w:r>
        <w:r>
          <w:t>10</w:t>
        </w:r>
        <w:r>
          <w:fldChar w:fldCharType="end"/>
        </w:r>
      </w:hyperlink>
    </w:p>
    <w:p>
      <w:pPr>
        <w:pStyle w:val="TOC1"/>
        <w:tabs>
          <w:tab w:val="right" w:leader="dot" w:pos="8306"/>
        </w:tabs>
      </w:pPr>
      <w:hyperlink w:anchor="_Toc10967" w:history="1">
        <w:r>
          <w:rPr>
            <w:rFonts w:ascii="仿宋" w:eastAsia="仿宋" w:hAnsi="仿宋" w:cs="仿宋" w:hint="eastAsia"/>
            <w:lang w:eastAsia="zh-CN"/>
          </w:rPr>
          <w:t>四、产品规划分析</w:t>
        </w:r>
        <w:r>
          <w:tab/>
        </w:r>
        <w:r>
          <w:fldChar w:fldCharType="begin"/>
        </w:r>
        <w:r>
          <w:instrText xml:space="preserve"> PAGEREF _Toc10967 \h </w:instrText>
        </w:r>
        <w:r>
          <w:fldChar w:fldCharType="separate"/>
        </w:r>
        <w:r>
          <w:t>11</w:t>
        </w:r>
        <w:r>
          <w:fldChar w:fldCharType="end"/>
        </w:r>
      </w:hyperlink>
    </w:p>
    <w:p>
      <w:pPr>
        <w:pStyle w:val="TOC2"/>
        <w:tabs>
          <w:tab w:val="right" w:leader="dot" w:pos="8306"/>
        </w:tabs>
      </w:pPr>
      <w:hyperlink w:anchor="_Toc18404" w:history="1">
        <w:r>
          <w:rPr>
            <w:rFonts w:ascii="仿宋" w:eastAsia="仿宋" w:hAnsi="仿宋" w:cs="仿宋" w:hint="eastAsia"/>
            <w:lang w:eastAsia="zh-CN"/>
          </w:rPr>
          <w:t>(一)、产品规划</w:t>
        </w:r>
        <w:r>
          <w:tab/>
        </w:r>
        <w:r>
          <w:fldChar w:fldCharType="begin"/>
        </w:r>
        <w:r>
          <w:instrText xml:space="preserve"> PAGEREF _Toc18404 \h </w:instrText>
        </w:r>
        <w:r>
          <w:fldChar w:fldCharType="separate"/>
        </w:r>
        <w:r>
          <w:t>11</w:t>
        </w:r>
        <w:r>
          <w:fldChar w:fldCharType="end"/>
        </w:r>
      </w:hyperlink>
    </w:p>
    <w:p>
      <w:pPr>
        <w:pStyle w:val="TOC2"/>
        <w:tabs>
          <w:tab w:val="right" w:leader="dot" w:pos="8306"/>
        </w:tabs>
      </w:pPr>
      <w:hyperlink w:anchor="_Toc14886" w:history="1">
        <w:r>
          <w:rPr>
            <w:rFonts w:ascii="仿宋" w:eastAsia="仿宋" w:hAnsi="仿宋" w:cs="仿宋" w:hint="eastAsia"/>
            <w:lang w:eastAsia="zh-CN"/>
          </w:rPr>
          <w:t>(二)、建设规模</w:t>
        </w:r>
        <w:r>
          <w:tab/>
        </w:r>
        <w:r>
          <w:fldChar w:fldCharType="begin"/>
        </w:r>
        <w:r>
          <w:instrText xml:space="preserve"> PAGEREF _Toc14886 \h </w:instrText>
        </w:r>
        <w:r>
          <w:fldChar w:fldCharType="separate"/>
        </w:r>
        <w:r>
          <w:t>12</w:t>
        </w:r>
        <w:r>
          <w:fldChar w:fldCharType="end"/>
        </w:r>
      </w:hyperlink>
    </w:p>
    <w:p>
      <w:pPr>
        <w:pStyle w:val="TOC1"/>
        <w:tabs>
          <w:tab w:val="right" w:leader="dot" w:pos="8306"/>
        </w:tabs>
      </w:pPr>
      <w:hyperlink w:anchor="_Toc16724" w:history="1">
        <w:r>
          <w:rPr>
            <w:rFonts w:ascii="仿宋" w:eastAsia="仿宋" w:hAnsi="仿宋" w:cs="仿宋" w:hint="eastAsia"/>
            <w:lang w:eastAsia="zh-CN"/>
          </w:rPr>
          <w:t>五、包装服务项目选址可行性分析</w:t>
        </w:r>
        <w:r>
          <w:tab/>
        </w:r>
        <w:r>
          <w:fldChar w:fldCharType="begin"/>
        </w:r>
        <w:r>
          <w:instrText xml:space="preserve"> PAGEREF _Toc16724 \h </w:instrText>
        </w:r>
        <w:r>
          <w:fldChar w:fldCharType="separate"/>
        </w:r>
        <w:r>
          <w:t>13</w:t>
        </w:r>
        <w:r>
          <w:fldChar w:fldCharType="end"/>
        </w:r>
      </w:hyperlink>
    </w:p>
    <w:p>
      <w:pPr>
        <w:pStyle w:val="TOC2"/>
        <w:tabs>
          <w:tab w:val="right" w:leader="dot" w:pos="8306"/>
        </w:tabs>
      </w:pPr>
      <w:hyperlink w:anchor="_Toc9048" w:history="1">
        <w:r>
          <w:rPr>
            <w:rFonts w:ascii="仿宋" w:eastAsia="仿宋" w:hAnsi="仿宋" w:cs="仿宋" w:hint="eastAsia"/>
            <w:lang w:eastAsia="zh-CN"/>
          </w:rPr>
          <w:t>(一)、包装服务项目选址</w:t>
        </w:r>
        <w:r>
          <w:tab/>
        </w:r>
        <w:r>
          <w:fldChar w:fldCharType="begin"/>
        </w:r>
        <w:r>
          <w:instrText xml:space="preserve"> PAGEREF _Toc9048 \h </w:instrText>
        </w:r>
        <w:r>
          <w:fldChar w:fldCharType="separate"/>
        </w:r>
        <w:r>
          <w:t>13</w:t>
        </w:r>
        <w:r>
          <w:fldChar w:fldCharType="end"/>
        </w:r>
      </w:hyperlink>
    </w:p>
    <w:p>
      <w:pPr>
        <w:pStyle w:val="TOC2"/>
        <w:tabs>
          <w:tab w:val="right" w:leader="dot" w:pos="8306"/>
        </w:tabs>
      </w:pPr>
      <w:hyperlink w:anchor="_Toc8783" w:history="1">
        <w:r>
          <w:rPr>
            <w:rFonts w:ascii="仿宋" w:eastAsia="仿宋" w:hAnsi="仿宋" w:cs="仿宋" w:hint="eastAsia"/>
            <w:lang w:eastAsia="zh-CN"/>
          </w:rPr>
          <w:t>(二)、用地控制指标</w:t>
        </w:r>
        <w:r>
          <w:tab/>
        </w:r>
        <w:r>
          <w:fldChar w:fldCharType="begin"/>
        </w:r>
        <w:r>
          <w:instrText xml:space="preserve"> PAGEREF _Toc8783 \h </w:instrText>
        </w:r>
        <w:r>
          <w:fldChar w:fldCharType="separate"/>
        </w:r>
        <w:r>
          <w:t>13</w:t>
        </w:r>
        <w:r>
          <w:fldChar w:fldCharType="end"/>
        </w:r>
      </w:hyperlink>
    </w:p>
    <w:p>
      <w:pPr>
        <w:pStyle w:val="TOC2"/>
        <w:tabs>
          <w:tab w:val="right" w:leader="dot" w:pos="8306"/>
        </w:tabs>
      </w:pPr>
      <w:hyperlink w:anchor="_Toc21332" w:history="1">
        <w:r>
          <w:rPr>
            <w:rFonts w:ascii="仿宋" w:eastAsia="仿宋" w:hAnsi="仿宋" w:cs="仿宋" w:hint="eastAsia"/>
            <w:lang w:eastAsia="zh-CN"/>
          </w:rPr>
          <w:t>(三)、节约用地措施</w:t>
        </w:r>
        <w:r>
          <w:tab/>
        </w:r>
        <w:r>
          <w:fldChar w:fldCharType="begin"/>
        </w:r>
        <w:r>
          <w:instrText xml:space="preserve"> PAGEREF _Toc21332 \h </w:instrText>
        </w:r>
        <w:r>
          <w:fldChar w:fldCharType="separate"/>
        </w:r>
        <w:r>
          <w:t>15</w:t>
        </w:r>
        <w:r>
          <w:fldChar w:fldCharType="end"/>
        </w:r>
      </w:hyperlink>
    </w:p>
    <w:p>
      <w:pPr>
        <w:pStyle w:val="TOC2"/>
        <w:tabs>
          <w:tab w:val="right" w:leader="dot" w:pos="8306"/>
        </w:tabs>
      </w:pPr>
      <w:hyperlink w:anchor="_Toc8122" w:history="1">
        <w:r>
          <w:rPr>
            <w:rFonts w:ascii="仿宋" w:eastAsia="仿宋" w:hAnsi="仿宋" w:cs="仿宋" w:hint="eastAsia"/>
            <w:lang w:eastAsia="zh-CN"/>
          </w:rPr>
          <w:t>(四)、总图布置方案</w:t>
        </w:r>
        <w:r>
          <w:tab/>
        </w:r>
        <w:r>
          <w:fldChar w:fldCharType="begin"/>
        </w:r>
        <w:r>
          <w:instrText xml:space="preserve"> PAGEREF _Toc8122 \h </w:instrText>
        </w:r>
        <w:r>
          <w:fldChar w:fldCharType="separate"/>
        </w:r>
        <w:r>
          <w:t>16</w:t>
        </w:r>
        <w:r>
          <w:fldChar w:fldCharType="end"/>
        </w:r>
      </w:hyperlink>
    </w:p>
    <w:p>
      <w:pPr>
        <w:pStyle w:val="TOC2"/>
        <w:tabs>
          <w:tab w:val="right" w:leader="dot" w:pos="8306"/>
        </w:tabs>
      </w:pPr>
      <w:hyperlink w:anchor="_Toc8340" w:history="1">
        <w:r>
          <w:rPr>
            <w:rFonts w:ascii="仿宋" w:eastAsia="仿宋" w:hAnsi="仿宋" w:cs="仿宋" w:hint="eastAsia"/>
            <w:lang w:eastAsia="zh-CN"/>
          </w:rPr>
          <w:t>(五)、选址综合评价</w:t>
        </w:r>
        <w:r>
          <w:tab/>
        </w:r>
        <w:r>
          <w:fldChar w:fldCharType="begin"/>
        </w:r>
        <w:r>
          <w:instrText xml:space="preserve"> PAGEREF _Toc8340 \h </w:instrText>
        </w:r>
        <w:r>
          <w:fldChar w:fldCharType="separate"/>
        </w:r>
        <w:r>
          <w:t>17</w:t>
        </w:r>
        <w:r>
          <w:fldChar w:fldCharType="end"/>
        </w:r>
      </w:hyperlink>
    </w:p>
    <w:p>
      <w:pPr>
        <w:pStyle w:val="TOC1"/>
        <w:tabs>
          <w:tab w:val="right" w:leader="dot" w:pos="8306"/>
        </w:tabs>
      </w:pPr>
      <w:hyperlink w:anchor="_Toc7824" w:history="1">
        <w:r>
          <w:rPr>
            <w:rFonts w:ascii="仿宋" w:eastAsia="仿宋" w:hAnsi="仿宋" w:cs="仿宋" w:hint="eastAsia"/>
            <w:lang w:eastAsia="zh-CN"/>
          </w:rPr>
          <w:t>六、包装服务项目建设背景及必要性分析</w:t>
        </w:r>
        <w:r>
          <w:tab/>
        </w:r>
        <w:r>
          <w:fldChar w:fldCharType="begin"/>
        </w:r>
        <w:r>
          <w:instrText xml:space="preserve"> PAGEREF _Toc7824 \h </w:instrText>
        </w:r>
        <w:r>
          <w:fldChar w:fldCharType="separate"/>
        </w:r>
        <w:r>
          <w:t>18</w:t>
        </w:r>
        <w:r>
          <w:fldChar w:fldCharType="end"/>
        </w:r>
      </w:hyperlink>
    </w:p>
    <w:p>
      <w:pPr>
        <w:pStyle w:val="TOC2"/>
        <w:tabs>
          <w:tab w:val="right" w:leader="dot" w:pos="8306"/>
        </w:tabs>
      </w:pPr>
      <w:hyperlink w:anchor="_Toc19184" w:history="1">
        <w:r>
          <w:rPr>
            <w:rFonts w:ascii="仿宋" w:eastAsia="仿宋" w:hAnsi="仿宋" w:cs="仿宋" w:hint="eastAsia"/>
            <w:lang w:eastAsia="zh-CN"/>
          </w:rPr>
          <w:t>(一)、包装服务项目背景分析</w:t>
        </w:r>
        <w:r>
          <w:tab/>
        </w:r>
        <w:r>
          <w:fldChar w:fldCharType="begin"/>
        </w:r>
        <w:r>
          <w:instrText xml:space="preserve"> PAGEREF _Toc19184 \h </w:instrText>
        </w:r>
        <w:r>
          <w:fldChar w:fldCharType="separate"/>
        </w:r>
        <w:r>
          <w:t>18</w:t>
        </w:r>
        <w:r>
          <w:fldChar w:fldCharType="end"/>
        </w:r>
      </w:hyperlink>
    </w:p>
    <w:p>
      <w:pPr>
        <w:pStyle w:val="TOC2"/>
        <w:tabs>
          <w:tab w:val="right" w:leader="dot" w:pos="8306"/>
        </w:tabs>
      </w:pPr>
      <w:hyperlink w:anchor="_Toc6915" w:history="1">
        <w:r>
          <w:rPr>
            <w:rFonts w:ascii="仿宋" w:eastAsia="仿宋" w:hAnsi="仿宋" w:cs="仿宋" w:hint="eastAsia"/>
            <w:lang w:eastAsia="zh-CN"/>
          </w:rPr>
          <w:t>(二)、包装服务项目建设必要性分析</w:t>
        </w:r>
        <w:r>
          <w:tab/>
        </w:r>
        <w:r>
          <w:fldChar w:fldCharType="begin"/>
        </w:r>
        <w:r>
          <w:instrText xml:space="preserve"> PAGEREF _Toc6915 \h </w:instrText>
        </w:r>
        <w:r>
          <w:fldChar w:fldCharType="separate"/>
        </w:r>
        <w:r>
          <w:t>20</w:t>
        </w:r>
        <w:r>
          <w:fldChar w:fldCharType="end"/>
        </w:r>
      </w:hyperlink>
    </w:p>
    <w:p>
      <w:pPr>
        <w:pStyle w:val="TOC1"/>
        <w:tabs>
          <w:tab w:val="right" w:leader="dot" w:pos="8306"/>
        </w:tabs>
      </w:pPr>
      <w:hyperlink w:anchor="_Toc4769" w:history="1">
        <w:r>
          <w:rPr>
            <w:rFonts w:ascii="仿宋" w:eastAsia="仿宋" w:hAnsi="仿宋" w:cs="仿宋" w:hint="eastAsia"/>
            <w:lang w:eastAsia="zh-CN"/>
          </w:rPr>
          <w:t>七、包装服务项目人力资源管理</w:t>
        </w:r>
        <w:r>
          <w:tab/>
        </w:r>
        <w:r>
          <w:fldChar w:fldCharType="begin"/>
        </w:r>
        <w:r>
          <w:instrText xml:space="preserve"> PAGEREF _Toc4769 \h </w:instrText>
        </w:r>
        <w:r>
          <w:fldChar w:fldCharType="separate"/>
        </w:r>
        <w:r>
          <w:t>21</w:t>
        </w:r>
        <w:r>
          <w:fldChar w:fldCharType="end"/>
        </w:r>
      </w:hyperlink>
    </w:p>
    <w:p>
      <w:pPr>
        <w:pStyle w:val="TOC2"/>
        <w:tabs>
          <w:tab w:val="right" w:leader="dot" w:pos="8306"/>
        </w:tabs>
      </w:pPr>
      <w:hyperlink w:anchor="_Toc32243" w:history="1">
        <w:r>
          <w:rPr>
            <w:rFonts w:ascii="仿宋" w:eastAsia="仿宋" w:hAnsi="仿宋" w:cs="仿宋" w:hint="eastAsia"/>
            <w:lang w:eastAsia="zh-CN"/>
          </w:rPr>
          <w:t>(一)、建立健全的预算管理制度</w:t>
        </w:r>
        <w:r>
          <w:tab/>
        </w:r>
        <w:r>
          <w:fldChar w:fldCharType="begin"/>
        </w:r>
        <w:r>
          <w:instrText xml:space="preserve"> PAGEREF _Toc32243 \h </w:instrText>
        </w:r>
        <w:r>
          <w:fldChar w:fldCharType="separate"/>
        </w:r>
        <w:r>
          <w:t>21</w:t>
        </w:r>
        <w:r>
          <w:fldChar w:fldCharType="end"/>
        </w:r>
      </w:hyperlink>
    </w:p>
    <w:p>
      <w:pPr>
        <w:pStyle w:val="TOC2"/>
        <w:tabs>
          <w:tab w:val="right" w:leader="dot" w:pos="8306"/>
        </w:tabs>
      </w:pPr>
      <w:hyperlink w:anchor="_Toc26731" w:history="1">
        <w:r>
          <w:rPr>
            <w:rFonts w:ascii="仿宋" w:eastAsia="仿宋" w:hAnsi="仿宋" w:cs="仿宋" w:hint="eastAsia"/>
            <w:lang w:eastAsia="zh-CN"/>
          </w:rPr>
          <w:t>(二)、加强资金流动监控</w:t>
        </w:r>
        <w:r>
          <w:tab/>
        </w:r>
        <w:r>
          <w:fldChar w:fldCharType="begin"/>
        </w:r>
        <w:r>
          <w:instrText xml:space="preserve"> PAGEREF _Toc26731 \h </w:instrText>
        </w:r>
        <w:r>
          <w:fldChar w:fldCharType="separate"/>
        </w:r>
        <w:r>
          <w:t>23</w:t>
        </w:r>
        <w:r>
          <w:fldChar w:fldCharType="end"/>
        </w:r>
      </w:hyperlink>
    </w:p>
    <w:p>
      <w:pPr>
        <w:pStyle w:val="TOC2"/>
        <w:tabs>
          <w:tab w:val="right" w:leader="dot" w:pos="8306"/>
        </w:tabs>
      </w:pPr>
      <w:hyperlink w:anchor="_Toc31470" w:history="1">
        <w:r>
          <w:rPr>
            <w:rFonts w:ascii="仿宋" w:eastAsia="仿宋" w:hAnsi="仿宋" w:cs="仿宋" w:hint="eastAsia"/>
            <w:lang w:eastAsia="zh-CN"/>
          </w:rPr>
          <w:t>(三)、制定完善的风险控制机制</w:t>
        </w:r>
        <w:r>
          <w:tab/>
        </w:r>
        <w:r>
          <w:fldChar w:fldCharType="begin"/>
        </w:r>
        <w:r>
          <w:instrText xml:space="preserve"> PAGEREF _Toc31470 \h </w:instrText>
        </w:r>
        <w:r>
          <w:fldChar w:fldCharType="separate"/>
        </w:r>
        <w:r>
          <w:t>24</w:t>
        </w:r>
        <w:r>
          <w:fldChar w:fldCharType="end"/>
        </w:r>
      </w:hyperlink>
    </w:p>
    <w:p>
      <w:pPr>
        <w:pStyle w:val="TOC2"/>
        <w:tabs>
          <w:tab w:val="right" w:leader="dot" w:pos="8306"/>
        </w:tabs>
      </w:pPr>
      <w:hyperlink w:anchor="_Toc2066" w:history="1">
        <w:r>
          <w:rPr>
            <w:rFonts w:ascii="仿宋" w:eastAsia="仿宋" w:hAnsi="仿宋" w:cs="仿宋" w:hint="eastAsia"/>
            <w:lang w:eastAsia="zh-CN"/>
          </w:rPr>
          <w:t>(四)、优化成本管理</w:t>
        </w:r>
        <w:r>
          <w:tab/>
        </w:r>
        <w:r>
          <w:fldChar w:fldCharType="begin"/>
        </w:r>
        <w:r>
          <w:instrText xml:space="preserve"> PAGEREF _Toc2066 \h </w:instrText>
        </w:r>
        <w:r>
          <w:fldChar w:fldCharType="separate"/>
        </w:r>
        <w:r>
          <w:t>25</w:t>
        </w:r>
        <w:r>
          <w:fldChar w:fldCharType="end"/>
        </w:r>
      </w:hyperlink>
    </w:p>
    <w:p>
      <w:pPr>
        <w:pStyle w:val="TOC1"/>
        <w:tabs>
          <w:tab w:val="right" w:leader="dot" w:pos="8306"/>
        </w:tabs>
      </w:pPr>
      <w:hyperlink w:anchor="_Toc9039" w:history="1">
        <w:r>
          <w:rPr>
            <w:rFonts w:ascii="仿宋" w:eastAsia="仿宋" w:hAnsi="仿宋" w:cs="仿宋" w:hint="eastAsia"/>
            <w:lang w:eastAsia="zh-CN"/>
          </w:rPr>
          <w:t>八、包装服务项目风险管理</w:t>
        </w:r>
        <w:r>
          <w:tab/>
        </w:r>
        <w:r>
          <w:fldChar w:fldCharType="begin"/>
        </w:r>
        <w:r>
          <w:instrText xml:space="preserve"> PAGEREF _Toc9039 \h </w:instrText>
        </w:r>
        <w:r>
          <w:fldChar w:fldCharType="separate"/>
        </w:r>
        <w:r>
          <w:t>27</w:t>
        </w:r>
        <w:r>
          <w:fldChar w:fldCharType="end"/>
        </w:r>
      </w:hyperlink>
    </w:p>
    <w:p>
      <w:pPr>
        <w:pStyle w:val="TOC2"/>
        <w:tabs>
          <w:tab w:val="right" w:leader="dot" w:pos="8306"/>
        </w:tabs>
      </w:pPr>
      <w:hyperlink w:anchor="_Toc6026" w:history="1">
        <w:r>
          <w:rPr>
            <w:rFonts w:ascii="仿宋" w:eastAsia="仿宋" w:hAnsi="仿宋" w:cs="仿宋" w:hint="eastAsia"/>
            <w:lang w:eastAsia="zh-CN"/>
          </w:rPr>
          <w:t>(一)、风险识别与评估</w:t>
        </w:r>
        <w:r>
          <w:tab/>
        </w:r>
        <w:r>
          <w:fldChar w:fldCharType="begin"/>
        </w:r>
        <w:r>
          <w:instrText xml:space="preserve"> PAGEREF _Toc6026 \h </w:instrText>
        </w:r>
        <w:r>
          <w:fldChar w:fldCharType="separate"/>
        </w:r>
        <w:r>
          <w:t>27</w:t>
        </w:r>
        <w:r>
          <w:fldChar w:fldCharType="end"/>
        </w:r>
      </w:hyperlink>
    </w:p>
    <w:p>
      <w:pPr>
        <w:pStyle w:val="TOC2"/>
        <w:tabs>
          <w:tab w:val="right" w:leader="dot" w:pos="8306"/>
        </w:tabs>
      </w:pPr>
      <w:hyperlink w:anchor="_Toc32569" w:history="1">
        <w:r>
          <w:rPr>
            <w:rFonts w:ascii="仿宋" w:eastAsia="仿宋" w:hAnsi="仿宋" w:cs="仿宋" w:hint="eastAsia"/>
            <w:lang w:eastAsia="zh-CN"/>
          </w:rPr>
          <w:t>(二)、风险应对策略</w:t>
        </w:r>
        <w:r>
          <w:tab/>
        </w:r>
        <w:r>
          <w:fldChar w:fldCharType="begin"/>
        </w:r>
        <w:r>
          <w:instrText xml:space="preserve"> PAGEREF _Toc32569 \h </w:instrText>
        </w:r>
        <w:r>
          <w:fldChar w:fldCharType="separate"/>
        </w:r>
        <w:r>
          <w:t>28</w:t>
        </w:r>
        <w:r>
          <w:fldChar w:fldCharType="end"/>
        </w:r>
      </w:hyperlink>
    </w:p>
    <w:p>
      <w:pPr>
        <w:pStyle w:val="TOC2"/>
        <w:tabs>
          <w:tab w:val="right" w:leader="dot" w:pos="8306"/>
        </w:tabs>
      </w:pPr>
      <w:hyperlink w:anchor="_Toc30841" w:history="1">
        <w:r>
          <w:rPr>
            <w:rFonts w:ascii="仿宋" w:eastAsia="仿宋" w:hAnsi="仿宋" w:cs="仿宋" w:hint="eastAsia"/>
            <w:lang w:eastAsia="zh-CN"/>
          </w:rPr>
          <w:t>(三)、风险监控与控制</w:t>
        </w:r>
        <w:r>
          <w:tab/>
        </w:r>
        <w:r>
          <w:fldChar w:fldCharType="begin"/>
        </w:r>
        <w:r>
          <w:instrText xml:space="preserve"> PAGEREF _Toc30841 \h </w:instrText>
        </w:r>
        <w:r>
          <w:fldChar w:fldCharType="separate"/>
        </w:r>
        <w:r>
          <w:t>30</w:t>
        </w:r>
        <w:r>
          <w:fldChar w:fldCharType="end"/>
        </w:r>
      </w:hyperlink>
    </w:p>
    <w:p>
      <w:pPr>
        <w:pStyle w:val="TOC1"/>
        <w:tabs>
          <w:tab w:val="right" w:leader="dot" w:pos="8306"/>
        </w:tabs>
      </w:pPr>
      <w:hyperlink w:anchor="_Toc17279" w:history="1">
        <w:r>
          <w:rPr>
            <w:rFonts w:ascii="仿宋" w:eastAsia="仿宋" w:hAnsi="仿宋" w:cs="仿宋" w:hint="eastAsia"/>
            <w:lang w:eastAsia="zh-CN"/>
          </w:rPr>
          <w:t>九、包装服务项目财务管理</w:t>
        </w:r>
        <w:r>
          <w:tab/>
        </w:r>
        <w:r>
          <w:fldChar w:fldCharType="begin"/>
        </w:r>
        <w:r>
          <w:instrText xml:space="preserve"> PAGEREF _Toc17279 \h </w:instrText>
        </w:r>
        <w:r>
          <w:fldChar w:fldCharType="separate"/>
        </w:r>
        <w:r>
          <w:t>31</w:t>
        </w:r>
        <w:r>
          <w:fldChar w:fldCharType="end"/>
        </w:r>
      </w:hyperlink>
    </w:p>
    <w:p>
      <w:pPr>
        <w:pStyle w:val="TOC2"/>
        <w:tabs>
          <w:tab w:val="right" w:leader="dot" w:pos="8306"/>
        </w:tabs>
      </w:pPr>
      <w:hyperlink w:anchor="_Toc9995" w:history="1">
        <w:r>
          <w:rPr>
            <w:rFonts w:ascii="仿宋" w:eastAsia="仿宋" w:hAnsi="仿宋" w:cs="仿宋" w:hint="eastAsia"/>
            <w:lang w:eastAsia="zh-CN"/>
          </w:rPr>
          <w:t>(一)、资金需求大</w:t>
        </w:r>
        <w:r>
          <w:tab/>
        </w:r>
        <w:r>
          <w:fldChar w:fldCharType="begin"/>
        </w:r>
        <w:r>
          <w:instrText xml:space="preserve"> PAGEREF _Toc9995 \h </w:instrText>
        </w:r>
        <w:r>
          <w:fldChar w:fldCharType="separate"/>
        </w:r>
        <w:r>
          <w:t>31</w:t>
        </w:r>
        <w:r>
          <w:fldChar w:fldCharType="end"/>
        </w:r>
      </w:hyperlink>
    </w:p>
    <w:p>
      <w:pPr>
        <w:pStyle w:val="TOC2"/>
        <w:tabs>
          <w:tab w:val="right" w:leader="dot" w:pos="8306"/>
        </w:tabs>
      </w:pPr>
      <w:hyperlink w:anchor="_Toc13242" w:history="1">
        <w:r>
          <w:rPr>
            <w:rFonts w:ascii="仿宋" w:eastAsia="仿宋" w:hAnsi="仿宋" w:cs="仿宋" w:hint="eastAsia"/>
            <w:lang w:eastAsia="zh-CN"/>
          </w:rPr>
          <w:t>(二)、研发周期长</w:t>
        </w:r>
        <w:r>
          <w:tab/>
        </w:r>
        <w:r>
          <w:fldChar w:fldCharType="begin"/>
        </w:r>
        <w:r>
          <w:instrText xml:space="preserve"> PAGEREF _Toc13242 \h </w:instrText>
        </w:r>
        <w:r>
          <w:fldChar w:fldCharType="separate"/>
        </w:r>
        <w:r>
          <w:t>32</w:t>
        </w:r>
        <w:r>
          <w:fldChar w:fldCharType="end"/>
        </w:r>
      </w:hyperlink>
    </w:p>
    <w:p>
      <w:pPr>
        <w:pStyle w:val="TOC2"/>
        <w:tabs>
          <w:tab w:val="right" w:leader="dot" w:pos="8306"/>
        </w:tabs>
      </w:pPr>
      <w:hyperlink w:anchor="_Toc6186" w:history="1">
        <w:r>
          <w:rPr>
            <w:rFonts w:ascii="仿宋" w:eastAsia="仿宋" w:hAnsi="仿宋" w:cs="仿宋" w:hint="eastAsia"/>
            <w:lang w:eastAsia="zh-CN"/>
          </w:rPr>
          <w:t>(三)、市场风险大</w:t>
        </w:r>
        <w:r>
          <w:tab/>
        </w:r>
        <w:r>
          <w:fldChar w:fldCharType="begin"/>
        </w:r>
        <w:r>
          <w:instrText xml:space="preserve"> PAGEREF _Toc6186 \h </w:instrText>
        </w:r>
        <w:r>
          <w:fldChar w:fldCharType="separate"/>
        </w:r>
        <w:r>
          <w:t>33</w:t>
        </w:r>
        <w:r>
          <w:fldChar w:fldCharType="end"/>
        </w:r>
      </w:hyperlink>
    </w:p>
    <w:p>
      <w:pPr>
        <w:pStyle w:val="TOC2"/>
        <w:tabs>
          <w:tab w:val="right" w:leader="dot" w:pos="8306"/>
        </w:tabs>
      </w:pPr>
      <w:hyperlink w:anchor="_Toc31254" w:history="1">
        <w:r>
          <w:rPr>
            <w:rFonts w:ascii="仿宋" w:eastAsia="仿宋" w:hAnsi="仿宋" w:cs="仿宋" w:hint="eastAsia"/>
            <w:lang w:eastAsia="zh-CN"/>
          </w:rPr>
          <w:t>(四)、利润率高</w:t>
        </w:r>
        <w:r>
          <w:tab/>
        </w:r>
        <w:r>
          <w:fldChar w:fldCharType="begin"/>
        </w:r>
        <w:r>
          <w:instrText xml:space="preserve"> PAGEREF _Toc31254 \h </w:instrText>
        </w:r>
        <w:r>
          <w:fldChar w:fldCharType="separate"/>
        </w:r>
        <w:r>
          <w:t>36</w:t>
        </w:r>
        <w:r>
          <w:fldChar w:fldCharType="end"/>
        </w:r>
      </w:hyperlink>
    </w:p>
    <w:p>
      <w:pPr>
        <w:pStyle w:val="TOC1"/>
        <w:tabs>
          <w:tab w:val="right" w:leader="dot" w:pos="8306"/>
        </w:tabs>
      </w:pPr>
      <w:hyperlink w:anchor="_Toc23179" w:history="1">
        <w:r>
          <w:rPr>
            <w:rFonts w:ascii="仿宋" w:eastAsia="仿宋" w:hAnsi="仿宋" w:cs="仿宋" w:hint="eastAsia"/>
            <w:lang w:eastAsia="zh-CN"/>
          </w:rPr>
          <w:t>十、包装服务项目投资规划</w:t>
        </w:r>
        <w:r>
          <w:tab/>
        </w:r>
        <w:r>
          <w:fldChar w:fldCharType="begin"/>
        </w:r>
        <w:r>
          <w:instrText xml:space="preserve"> PAGEREF _Toc23179 \h </w:instrText>
        </w:r>
        <w:r>
          <w:fldChar w:fldCharType="separate"/>
        </w:r>
        <w:r>
          <w:t>38</w:t>
        </w:r>
        <w:r>
          <w:fldChar w:fldCharType="end"/>
        </w:r>
      </w:hyperlink>
    </w:p>
    <w:p>
      <w:pPr>
        <w:pStyle w:val="TOC2"/>
        <w:tabs>
          <w:tab w:val="right" w:leader="dot" w:pos="8306"/>
        </w:tabs>
      </w:pPr>
      <w:hyperlink w:anchor="_Toc19115" w:history="1">
        <w:r>
          <w:rPr>
            <w:rFonts w:ascii="仿宋" w:eastAsia="仿宋" w:hAnsi="仿宋" w:cs="仿宋" w:hint="eastAsia"/>
            <w:lang w:eastAsia="zh-CN"/>
          </w:rPr>
          <w:t>(一)、包装服务项目总投资估算</w:t>
        </w:r>
        <w:r>
          <w:tab/>
        </w:r>
        <w:r>
          <w:fldChar w:fldCharType="begin"/>
        </w:r>
        <w:r>
          <w:instrText xml:space="preserve"> PAGEREF _Toc19115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65" w:history="1">
        <w:r>
          <w:rPr>
            <w:rFonts w:ascii="仿宋" w:eastAsia="仿宋" w:hAnsi="仿宋" w:cs="仿宋" w:hint="eastAsia"/>
            <w:lang w:eastAsia="zh-CN"/>
          </w:rPr>
          <w:t>(二)、资金筹措</w:t>
        </w:r>
        <w:r>
          <w:tab/>
        </w:r>
        <w:r>
          <w:fldChar w:fldCharType="begin"/>
        </w:r>
        <w:r>
          <w:instrText xml:space="preserve"> PAGEREF _Toc6465 \h </w:instrText>
        </w:r>
        <w:r>
          <w:fldChar w:fldCharType="separate"/>
        </w:r>
        <w:r>
          <w:t>39</w:t>
        </w:r>
        <w:r>
          <w:fldChar w:fldCharType="end"/>
        </w:r>
      </w:hyperlink>
    </w:p>
    <w:p>
      <w:pPr>
        <w:pStyle w:val="TOC1"/>
        <w:tabs>
          <w:tab w:val="right" w:leader="dot" w:pos="8306"/>
        </w:tabs>
      </w:pPr>
      <w:hyperlink w:anchor="_Toc5711" w:history="1">
        <w:r>
          <w:rPr>
            <w:rFonts w:ascii="仿宋" w:eastAsia="仿宋" w:hAnsi="仿宋" w:cs="仿宋" w:hint="eastAsia"/>
            <w:lang w:eastAsia="zh-CN"/>
          </w:rPr>
          <w:t>十一、包装服务项目计划安排</w:t>
        </w:r>
        <w:r>
          <w:tab/>
        </w:r>
        <w:r>
          <w:fldChar w:fldCharType="begin"/>
        </w:r>
        <w:r>
          <w:instrText xml:space="preserve"> PAGEREF _Toc5711 \h </w:instrText>
        </w:r>
        <w:r>
          <w:fldChar w:fldCharType="separate"/>
        </w:r>
        <w:r>
          <w:t>40</w:t>
        </w:r>
        <w:r>
          <w:fldChar w:fldCharType="end"/>
        </w:r>
      </w:hyperlink>
    </w:p>
    <w:p>
      <w:pPr>
        <w:pStyle w:val="TOC2"/>
        <w:tabs>
          <w:tab w:val="right" w:leader="dot" w:pos="8306"/>
        </w:tabs>
      </w:pPr>
      <w:hyperlink w:anchor="_Toc21415" w:history="1">
        <w:r>
          <w:rPr>
            <w:rFonts w:ascii="仿宋" w:eastAsia="仿宋" w:hAnsi="仿宋" w:cs="仿宋" w:hint="eastAsia"/>
            <w:lang w:eastAsia="zh-CN"/>
          </w:rPr>
          <w:t>(一)、建设周期</w:t>
        </w:r>
        <w:r>
          <w:tab/>
        </w:r>
        <w:r>
          <w:fldChar w:fldCharType="begin"/>
        </w:r>
        <w:r>
          <w:instrText xml:space="preserve"> PAGEREF _Toc21415 \h </w:instrText>
        </w:r>
        <w:r>
          <w:fldChar w:fldCharType="separate"/>
        </w:r>
        <w:r>
          <w:t>40</w:t>
        </w:r>
        <w:r>
          <w:fldChar w:fldCharType="end"/>
        </w:r>
      </w:hyperlink>
    </w:p>
    <w:p>
      <w:pPr>
        <w:pStyle w:val="TOC2"/>
        <w:tabs>
          <w:tab w:val="right" w:leader="dot" w:pos="8306"/>
        </w:tabs>
      </w:pPr>
      <w:hyperlink w:anchor="_Toc28998" w:history="1">
        <w:r>
          <w:rPr>
            <w:rFonts w:ascii="仿宋" w:eastAsia="仿宋" w:hAnsi="仿宋" w:cs="仿宋" w:hint="eastAsia"/>
            <w:lang w:eastAsia="zh-CN"/>
          </w:rPr>
          <w:t>(二)、建设进度</w:t>
        </w:r>
        <w:r>
          <w:tab/>
        </w:r>
        <w:r>
          <w:fldChar w:fldCharType="begin"/>
        </w:r>
        <w:r>
          <w:instrText xml:space="preserve"> PAGEREF _Toc28998 \h </w:instrText>
        </w:r>
        <w:r>
          <w:fldChar w:fldCharType="separate"/>
        </w:r>
        <w:r>
          <w:t>40</w:t>
        </w:r>
        <w:r>
          <w:fldChar w:fldCharType="end"/>
        </w:r>
      </w:hyperlink>
    </w:p>
    <w:p>
      <w:pPr>
        <w:pStyle w:val="TOC2"/>
        <w:tabs>
          <w:tab w:val="right" w:leader="dot" w:pos="8306"/>
        </w:tabs>
      </w:pPr>
      <w:hyperlink w:anchor="_Toc32230" w:history="1">
        <w:r>
          <w:rPr>
            <w:rFonts w:ascii="仿宋" w:eastAsia="仿宋" w:hAnsi="仿宋" w:cs="仿宋" w:hint="eastAsia"/>
            <w:lang w:eastAsia="zh-CN"/>
          </w:rPr>
          <w:t>(三)、进度安排注意事项</w:t>
        </w:r>
        <w:r>
          <w:tab/>
        </w:r>
        <w:r>
          <w:fldChar w:fldCharType="begin"/>
        </w:r>
        <w:r>
          <w:instrText xml:space="preserve"> PAGEREF _Toc32230 \h </w:instrText>
        </w:r>
        <w:r>
          <w:fldChar w:fldCharType="separate"/>
        </w:r>
        <w:r>
          <w:t>41</w:t>
        </w:r>
        <w:r>
          <w:fldChar w:fldCharType="end"/>
        </w:r>
      </w:hyperlink>
    </w:p>
    <w:p>
      <w:pPr>
        <w:pStyle w:val="TOC2"/>
        <w:tabs>
          <w:tab w:val="right" w:leader="dot" w:pos="8306"/>
        </w:tabs>
      </w:pPr>
      <w:hyperlink w:anchor="_Toc13379" w:history="1">
        <w:r>
          <w:rPr>
            <w:rFonts w:ascii="仿宋" w:eastAsia="仿宋" w:hAnsi="仿宋" w:cs="仿宋" w:hint="eastAsia"/>
            <w:lang w:eastAsia="zh-CN"/>
          </w:rPr>
          <w:t>(四)、人力资源配置</w:t>
        </w:r>
        <w:r>
          <w:tab/>
        </w:r>
        <w:r>
          <w:fldChar w:fldCharType="begin"/>
        </w:r>
        <w:r>
          <w:instrText xml:space="preserve"> PAGEREF _Toc13379 \h </w:instrText>
        </w:r>
        <w:r>
          <w:fldChar w:fldCharType="separate"/>
        </w:r>
        <w:r>
          <w:t>43</w:t>
        </w:r>
        <w:r>
          <w:fldChar w:fldCharType="end"/>
        </w:r>
      </w:hyperlink>
    </w:p>
    <w:p>
      <w:pPr>
        <w:pStyle w:val="TOC1"/>
        <w:tabs>
          <w:tab w:val="right" w:leader="dot" w:pos="8306"/>
        </w:tabs>
      </w:pPr>
      <w:hyperlink w:anchor="_Toc5730" w:history="1">
        <w:r>
          <w:rPr>
            <w:rFonts w:ascii="仿宋" w:eastAsia="仿宋" w:hAnsi="仿宋" w:cs="仿宋" w:hint="eastAsia"/>
            <w:lang w:eastAsia="zh-CN"/>
          </w:rPr>
          <w:t>十二、包装服务项目技术管理</w:t>
        </w:r>
        <w:r>
          <w:tab/>
        </w:r>
        <w:r>
          <w:fldChar w:fldCharType="begin"/>
        </w:r>
        <w:r>
          <w:instrText xml:space="preserve"> PAGEREF _Toc5730 \h </w:instrText>
        </w:r>
        <w:r>
          <w:fldChar w:fldCharType="separate"/>
        </w:r>
        <w:r>
          <w:t>44</w:t>
        </w:r>
        <w:r>
          <w:fldChar w:fldCharType="end"/>
        </w:r>
      </w:hyperlink>
    </w:p>
    <w:p>
      <w:pPr>
        <w:pStyle w:val="TOC2"/>
        <w:tabs>
          <w:tab w:val="right" w:leader="dot" w:pos="8306"/>
        </w:tabs>
      </w:pPr>
      <w:hyperlink w:anchor="_Toc21138" w:history="1">
        <w:r>
          <w:rPr>
            <w:rFonts w:ascii="仿宋" w:eastAsia="仿宋" w:hAnsi="仿宋" w:cs="仿宋" w:hint="eastAsia"/>
            <w:lang w:eastAsia="zh-CN"/>
          </w:rPr>
          <w:t>(一)、技术方案选用方向</w:t>
        </w:r>
        <w:r>
          <w:tab/>
        </w:r>
        <w:r>
          <w:fldChar w:fldCharType="begin"/>
        </w:r>
        <w:r>
          <w:instrText xml:space="preserve"> PAGEREF _Toc21138 \h </w:instrText>
        </w:r>
        <w:r>
          <w:fldChar w:fldCharType="separate"/>
        </w:r>
        <w:r>
          <w:t>44</w:t>
        </w:r>
        <w:r>
          <w:fldChar w:fldCharType="end"/>
        </w:r>
      </w:hyperlink>
    </w:p>
    <w:p>
      <w:pPr>
        <w:pStyle w:val="TOC2"/>
        <w:tabs>
          <w:tab w:val="right" w:leader="dot" w:pos="8306"/>
        </w:tabs>
      </w:pPr>
      <w:hyperlink w:anchor="_Toc24527" w:history="1">
        <w:r>
          <w:rPr>
            <w:rFonts w:ascii="仿宋" w:eastAsia="仿宋" w:hAnsi="仿宋" w:cs="仿宋" w:hint="eastAsia"/>
            <w:lang w:eastAsia="zh-CN"/>
          </w:rPr>
          <w:t>(二)、工艺技术方案选用原则</w:t>
        </w:r>
        <w:r>
          <w:tab/>
        </w:r>
        <w:r>
          <w:fldChar w:fldCharType="begin"/>
        </w:r>
        <w:r>
          <w:instrText xml:space="preserve"> PAGEREF _Toc24527 \h </w:instrText>
        </w:r>
        <w:r>
          <w:fldChar w:fldCharType="separate"/>
        </w:r>
        <w:r>
          <w:t>46</w:t>
        </w:r>
        <w:r>
          <w:fldChar w:fldCharType="end"/>
        </w:r>
      </w:hyperlink>
    </w:p>
    <w:p>
      <w:pPr>
        <w:pStyle w:val="TOC2"/>
        <w:tabs>
          <w:tab w:val="right" w:leader="dot" w:pos="8306"/>
        </w:tabs>
      </w:pPr>
      <w:hyperlink w:anchor="_Toc30303" w:history="1">
        <w:r>
          <w:rPr>
            <w:rFonts w:ascii="仿宋" w:eastAsia="仿宋" w:hAnsi="仿宋" w:cs="仿宋" w:hint="eastAsia"/>
            <w:lang w:eastAsia="zh-CN"/>
          </w:rPr>
          <w:t>(三)、工艺技术方案要求</w:t>
        </w:r>
        <w:r>
          <w:tab/>
        </w:r>
        <w:r>
          <w:fldChar w:fldCharType="begin"/>
        </w:r>
        <w:r>
          <w:instrText xml:space="preserve"> PAGEREF _Toc30303 \h </w:instrText>
        </w:r>
        <w:r>
          <w:fldChar w:fldCharType="separate"/>
        </w:r>
        <w:r>
          <w:t>48</w:t>
        </w:r>
        <w:r>
          <w:fldChar w:fldCharType="end"/>
        </w:r>
      </w:hyperlink>
    </w:p>
    <w:p>
      <w:pPr>
        <w:pStyle w:val="TOC1"/>
        <w:tabs>
          <w:tab w:val="right" w:leader="dot" w:pos="8306"/>
        </w:tabs>
      </w:pPr>
      <w:hyperlink w:anchor="_Toc11462" w:history="1">
        <w:r>
          <w:rPr>
            <w:rFonts w:ascii="仿宋" w:eastAsia="仿宋" w:hAnsi="仿宋" w:cs="仿宋" w:hint="eastAsia"/>
            <w:lang w:eastAsia="zh-CN"/>
          </w:rPr>
          <w:t>十三、风险识别与分类</w:t>
        </w:r>
        <w:r>
          <w:tab/>
        </w:r>
        <w:r>
          <w:fldChar w:fldCharType="begin"/>
        </w:r>
        <w:r>
          <w:instrText xml:space="preserve"> PAGEREF _Toc11462 \h </w:instrText>
        </w:r>
        <w:r>
          <w:fldChar w:fldCharType="separate"/>
        </w:r>
        <w:r>
          <w:t>50</w:t>
        </w:r>
        <w:r>
          <w:fldChar w:fldCharType="end"/>
        </w:r>
      </w:hyperlink>
    </w:p>
    <w:p>
      <w:pPr>
        <w:pStyle w:val="TOC2"/>
        <w:tabs>
          <w:tab w:val="right" w:leader="dot" w:pos="8306"/>
        </w:tabs>
      </w:pPr>
      <w:hyperlink w:anchor="_Toc15484" w:history="1">
        <w:r>
          <w:rPr>
            <w:rFonts w:ascii="仿宋" w:eastAsia="仿宋" w:hAnsi="仿宋" w:cs="仿宋" w:hint="eastAsia"/>
            <w:lang w:eastAsia="zh-CN"/>
          </w:rPr>
          <w:t>(一)、风险识别</w:t>
        </w:r>
        <w:r>
          <w:tab/>
        </w:r>
        <w:r>
          <w:fldChar w:fldCharType="begin"/>
        </w:r>
        <w:r>
          <w:instrText xml:space="preserve"> PAGEREF _Toc15484 \h </w:instrText>
        </w:r>
        <w:r>
          <w:fldChar w:fldCharType="separate"/>
        </w:r>
        <w:r>
          <w:t>50</w:t>
        </w:r>
        <w:r>
          <w:fldChar w:fldCharType="end"/>
        </w:r>
      </w:hyperlink>
    </w:p>
    <w:p>
      <w:pPr>
        <w:pStyle w:val="TOC2"/>
        <w:tabs>
          <w:tab w:val="right" w:leader="dot" w:pos="8306"/>
        </w:tabs>
      </w:pPr>
      <w:hyperlink w:anchor="_Toc20743" w:history="1">
        <w:r>
          <w:rPr>
            <w:rFonts w:ascii="仿宋" w:eastAsia="仿宋" w:hAnsi="仿宋" w:cs="仿宋" w:hint="eastAsia"/>
            <w:lang w:eastAsia="zh-CN"/>
          </w:rPr>
          <w:t>(二)、风险分类</w:t>
        </w:r>
        <w:r>
          <w:tab/>
        </w:r>
        <w:r>
          <w:fldChar w:fldCharType="begin"/>
        </w:r>
        <w:r>
          <w:instrText xml:space="preserve"> PAGEREF _Toc20743 \h </w:instrText>
        </w:r>
        <w:r>
          <w:fldChar w:fldCharType="separate"/>
        </w:r>
        <w:r>
          <w:t>51</w:t>
        </w:r>
        <w:r>
          <w:fldChar w:fldCharType="end"/>
        </w:r>
      </w:hyperlink>
    </w:p>
    <w:p>
      <w:pPr>
        <w:pStyle w:val="TOC1"/>
        <w:tabs>
          <w:tab w:val="right" w:leader="dot" w:pos="8306"/>
        </w:tabs>
      </w:pPr>
      <w:hyperlink w:anchor="_Toc29460" w:history="1">
        <w:r>
          <w:rPr>
            <w:rFonts w:ascii="仿宋" w:eastAsia="仿宋" w:hAnsi="仿宋" w:cs="仿宋" w:hint="eastAsia"/>
            <w:lang w:eastAsia="zh-CN"/>
          </w:rPr>
          <w:t>十四、包装服务项目变更管理</w:t>
        </w:r>
        <w:r>
          <w:tab/>
        </w:r>
        <w:r>
          <w:fldChar w:fldCharType="begin"/>
        </w:r>
        <w:r>
          <w:instrText xml:space="preserve"> PAGEREF _Toc29460 \h </w:instrText>
        </w:r>
        <w:r>
          <w:fldChar w:fldCharType="separate"/>
        </w:r>
        <w:r>
          <w:t>53</w:t>
        </w:r>
        <w:r>
          <w:fldChar w:fldCharType="end"/>
        </w:r>
      </w:hyperlink>
    </w:p>
    <w:p>
      <w:pPr>
        <w:pStyle w:val="TOC2"/>
        <w:tabs>
          <w:tab w:val="right" w:leader="dot" w:pos="8306"/>
        </w:tabs>
      </w:pPr>
      <w:hyperlink w:anchor="_Toc11727" w:history="1">
        <w:r>
          <w:rPr>
            <w:rFonts w:ascii="仿宋" w:eastAsia="仿宋" w:hAnsi="仿宋" w:cs="仿宋" w:hint="eastAsia"/>
            <w:lang w:eastAsia="zh-CN"/>
          </w:rPr>
          <w:t>(一)、变更申请与评估</w:t>
        </w:r>
        <w:r>
          <w:tab/>
        </w:r>
        <w:r>
          <w:fldChar w:fldCharType="begin"/>
        </w:r>
        <w:r>
          <w:instrText xml:space="preserve"> PAGEREF _Toc11727 \h </w:instrText>
        </w:r>
        <w:r>
          <w:fldChar w:fldCharType="separate"/>
        </w:r>
        <w:r>
          <w:t>53</w:t>
        </w:r>
        <w:r>
          <w:fldChar w:fldCharType="end"/>
        </w:r>
      </w:hyperlink>
    </w:p>
    <w:p>
      <w:pPr>
        <w:pStyle w:val="TOC2"/>
        <w:tabs>
          <w:tab w:val="right" w:leader="dot" w:pos="8306"/>
        </w:tabs>
      </w:pPr>
      <w:hyperlink w:anchor="_Toc6953" w:history="1">
        <w:r>
          <w:rPr>
            <w:rFonts w:ascii="仿宋" w:eastAsia="仿宋" w:hAnsi="仿宋" w:cs="仿宋" w:hint="eastAsia"/>
            <w:lang w:eastAsia="zh-CN"/>
          </w:rPr>
          <w:t>(二)、变更实施与控制</w:t>
        </w:r>
        <w:r>
          <w:tab/>
        </w:r>
        <w:r>
          <w:fldChar w:fldCharType="begin"/>
        </w:r>
        <w:r>
          <w:instrText xml:space="preserve"> PAGEREF _Toc6953 \h </w:instrText>
        </w:r>
        <w:r>
          <w:fldChar w:fldCharType="separate"/>
        </w:r>
        <w:r>
          <w:t>53</w:t>
        </w:r>
        <w:r>
          <w:fldChar w:fldCharType="end"/>
        </w:r>
      </w:hyperlink>
    </w:p>
    <w:p>
      <w:pPr>
        <w:pStyle w:val="TOC1"/>
        <w:tabs>
          <w:tab w:val="right" w:leader="dot" w:pos="8306"/>
        </w:tabs>
      </w:pPr>
      <w:hyperlink w:anchor="_Toc14830" w:history="1">
        <w:r>
          <w:rPr>
            <w:rFonts w:ascii="仿宋" w:eastAsia="仿宋" w:hAnsi="仿宋" w:cs="仿宋" w:hint="eastAsia"/>
            <w:lang w:eastAsia="zh-CN"/>
          </w:rPr>
          <w:t>十五、包装服务项目工程方案分析</w:t>
        </w:r>
        <w:r>
          <w:tab/>
        </w:r>
        <w:r>
          <w:fldChar w:fldCharType="begin"/>
        </w:r>
        <w:r>
          <w:instrText xml:space="preserve"> PAGEREF _Toc14830 \h </w:instrText>
        </w:r>
        <w:r>
          <w:fldChar w:fldCharType="separate"/>
        </w:r>
        <w:r>
          <w:t>54</w:t>
        </w:r>
        <w:r>
          <w:fldChar w:fldCharType="end"/>
        </w:r>
      </w:hyperlink>
    </w:p>
    <w:p>
      <w:pPr>
        <w:pStyle w:val="TOC2"/>
        <w:tabs>
          <w:tab w:val="right" w:leader="dot" w:pos="8306"/>
        </w:tabs>
      </w:pPr>
      <w:hyperlink w:anchor="_Toc10960" w:history="1">
        <w:r>
          <w:rPr>
            <w:rFonts w:ascii="仿宋" w:eastAsia="仿宋" w:hAnsi="仿宋" w:cs="仿宋" w:hint="eastAsia"/>
            <w:lang w:eastAsia="zh-CN"/>
          </w:rPr>
          <w:t>(一)、建筑工程设计原则</w:t>
        </w:r>
        <w:r>
          <w:tab/>
        </w:r>
        <w:r>
          <w:fldChar w:fldCharType="begin"/>
        </w:r>
        <w:r>
          <w:instrText xml:space="preserve"> PAGEREF _Toc10960 \h </w:instrText>
        </w:r>
        <w:r>
          <w:fldChar w:fldCharType="separate"/>
        </w:r>
        <w:r>
          <w:t>54</w:t>
        </w:r>
        <w:r>
          <w:fldChar w:fldCharType="end"/>
        </w:r>
      </w:hyperlink>
    </w:p>
    <w:p>
      <w:pPr>
        <w:pStyle w:val="TOC2"/>
        <w:tabs>
          <w:tab w:val="right" w:leader="dot" w:pos="8306"/>
        </w:tabs>
      </w:pPr>
      <w:hyperlink w:anchor="_Toc11140" w:history="1">
        <w:r>
          <w:rPr>
            <w:rFonts w:ascii="仿宋" w:eastAsia="仿宋" w:hAnsi="仿宋" w:cs="仿宋" w:hint="eastAsia"/>
            <w:lang w:eastAsia="zh-CN"/>
          </w:rPr>
          <w:t>(二)、土建工程建设指标</w:t>
        </w:r>
        <w:r>
          <w:tab/>
        </w:r>
        <w:r>
          <w:fldChar w:fldCharType="begin"/>
        </w:r>
        <w:r>
          <w:instrText xml:space="preserve"> PAGEREF _Toc11140 \h </w:instrText>
        </w:r>
        <w:r>
          <w:fldChar w:fldCharType="separate"/>
        </w:r>
        <w:r>
          <w:t>57</w:t>
        </w:r>
        <w:r>
          <w:fldChar w:fldCharType="end"/>
        </w:r>
      </w:hyperlink>
    </w:p>
    <w:p>
      <w:pPr>
        <w:pStyle w:val="TOC1"/>
        <w:tabs>
          <w:tab w:val="right" w:leader="dot" w:pos="8306"/>
        </w:tabs>
      </w:pPr>
      <w:hyperlink w:anchor="_Toc16011" w:history="1">
        <w:r>
          <w:rPr>
            <w:rFonts w:ascii="仿宋" w:eastAsia="仿宋" w:hAnsi="仿宋" w:cs="仿宋" w:hint="eastAsia"/>
            <w:lang w:eastAsia="zh-CN"/>
          </w:rPr>
          <w:t>十六、包装服务项目实施时间节点</w:t>
        </w:r>
        <w:r>
          <w:tab/>
        </w:r>
        <w:r>
          <w:fldChar w:fldCharType="begin"/>
        </w:r>
        <w:r>
          <w:instrText xml:space="preserve"> PAGEREF _Toc16011 \h </w:instrText>
        </w:r>
        <w:r>
          <w:fldChar w:fldCharType="separate"/>
        </w:r>
        <w:r>
          <w:t>59</w:t>
        </w:r>
        <w:r>
          <w:fldChar w:fldCharType="end"/>
        </w:r>
      </w:hyperlink>
    </w:p>
    <w:p>
      <w:pPr>
        <w:pStyle w:val="TOC2"/>
        <w:tabs>
          <w:tab w:val="right" w:leader="dot" w:pos="8306"/>
        </w:tabs>
      </w:pPr>
      <w:hyperlink w:anchor="_Toc22658" w:history="1">
        <w:r>
          <w:rPr>
            <w:rFonts w:ascii="仿宋" w:eastAsia="仿宋" w:hAnsi="仿宋" w:cs="仿宋" w:hint="eastAsia"/>
            <w:lang w:eastAsia="zh-CN"/>
          </w:rPr>
          <w:t>(一)、包装服务项目启动阶段时间节点</w:t>
        </w:r>
        <w:r>
          <w:tab/>
        </w:r>
        <w:r>
          <w:fldChar w:fldCharType="begin"/>
        </w:r>
        <w:r>
          <w:instrText xml:space="preserve"> PAGEREF _Toc22658 \h </w:instrText>
        </w:r>
        <w:r>
          <w:fldChar w:fldCharType="separate"/>
        </w:r>
        <w:r>
          <w:t>59</w:t>
        </w:r>
        <w:r>
          <w:fldChar w:fldCharType="end"/>
        </w:r>
      </w:hyperlink>
    </w:p>
    <w:p>
      <w:pPr>
        <w:pStyle w:val="TOC2"/>
        <w:tabs>
          <w:tab w:val="right" w:leader="dot" w:pos="8306"/>
        </w:tabs>
      </w:pPr>
      <w:hyperlink w:anchor="_Toc6702" w:history="1">
        <w:r>
          <w:rPr>
            <w:rFonts w:ascii="仿宋" w:eastAsia="仿宋" w:hAnsi="仿宋" w:cs="仿宋" w:hint="eastAsia"/>
            <w:lang w:eastAsia="zh-CN"/>
          </w:rPr>
          <w:t>(二)、包装服务项目执行阶段时间节点</w:t>
        </w:r>
        <w:r>
          <w:tab/>
        </w:r>
        <w:r>
          <w:fldChar w:fldCharType="begin"/>
        </w:r>
        <w:r>
          <w:instrText xml:space="preserve"> PAGEREF _Toc6702 \h </w:instrText>
        </w:r>
        <w:r>
          <w:fldChar w:fldCharType="separate"/>
        </w:r>
        <w:r>
          <w:t>60</w:t>
        </w:r>
        <w:r>
          <w:fldChar w:fldCharType="end"/>
        </w:r>
      </w:hyperlink>
    </w:p>
    <w:p>
      <w:pPr>
        <w:pStyle w:val="TOC2"/>
        <w:tabs>
          <w:tab w:val="right" w:leader="dot" w:pos="8306"/>
        </w:tabs>
      </w:pPr>
      <w:hyperlink w:anchor="_Toc19559" w:history="1">
        <w:r>
          <w:rPr>
            <w:rFonts w:ascii="仿宋" w:eastAsia="仿宋" w:hAnsi="仿宋" w:cs="仿宋" w:hint="eastAsia"/>
            <w:lang w:eastAsia="zh-CN"/>
          </w:rPr>
          <w:t>(三)、包装服务项目完成阶段时间节点</w:t>
        </w:r>
        <w:r>
          <w:tab/>
        </w:r>
        <w:r>
          <w:fldChar w:fldCharType="begin"/>
        </w:r>
        <w:r>
          <w:instrText xml:space="preserve"> PAGEREF _Toc19559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97"/>
      <w:r>
        <w:rPr>
          <w:rFonts w:ascii="仿宋" w:eastAsia="仿宋" w:hAnsi="仿宋" w:cs="仿宋" w:hint="eastAsia"/>
          <w:sz w:val="28"/>
          <w:lang w:eastAsia="zh-CN"/>
        </w:rPr>
        <w:t>一、包装服务项目土建工程</w:t>
      </w:r>
      <w:bookmarkEnd w:id="2"/>
    </w:p>
    <w:p>
      <w:pPr>
        <w:pStyle w:val="Heading2"/>
        <w:rPr>
          <w:rFonts w:ascii="仿宋" w:eastAsia="仿宋" w:hAnsi="仿宋" w:cs="仿宋" w:hint="eastAsia"/>
          <w:lang w:eastAsia="zh-CN"/>
        </w:rPr>
      </w:pPr>
      <w:bookmarkStart w:id="3" w:name="_Toc2343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在包装服务项目的建筑工程设计中，我们将秉承一系列重要的设计原则，以确保包装服务项目建筑在功能、美观、可持续性等方面达到最佳效果。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首要原则是确保建筑的功能性得到最大化的发挥。我们将充分理解包装服务项目的实际需求，合理布局各个功能区域，保证建筑在满足业务需求的同时，提供高效的工作环境。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在建筑设计中，我们将综合考虑建设和运营成本。通过精细的经济效益分析，确保设计方案在高效利用资源的同时，对包装服务项目的长期盈利能力有积极的贡献。</w:t>
      </w:r>
    </w:p>
    <w:p>
      <w:pPr>
        <w:pStyle w:val="Heading2"/>
        <w:ind w:firstLine="560" w:firstLineChars="200"/>
        <w:rPr>
          <w:rFonts w:ascii="仿宋" w:eastAsia="仿宋" w:hAnsi="仿宋" w:cs="仿宋" w:hint="eastAsia"/>
          <w:sz w:val="28"/>
          <w:lang w:eastAsia="zh-CN"/>
        </w:rPr>
      </w:pPr>
      <w:bookmarkStart w:id="4" w:name="_Toc90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的土建工程设计中，我们将精准设定设计年限，结合包装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包装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26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包装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包装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本期工程包装服务项目预计总建筑面积XXX平方米，其中：计容建筑面积XXX平方米，计划建筑工程投资XX万元，占包装服务项目总投资的XX%。</w:t>
      </w:r>
    </w:p>
    <w:p>
      <w:pPr>
        <w:pStyle w:val="Heading1"/>
        <w:ind w:firstLine="560" w:firstLineChars="200"/>
        <w:rPr>
          <w:rFonts w:ascii="仿宋" w:eastAsia="仿宋" w:hAnsi="仿宋" w:cs="仿宋" w:hint="eastAsia"/>
          <w:sz w:val="28"/>
          <w:lang w:eastAsia="zh-CN"/>
        </w:rPr>
      </w:pPr>
      <w:bookmarkStart w:id="7" w:name="_Toc22069"/>
      <w:r>
        <w:rPr>
          <w:rFonts w:ascii="仿宋" w:eastAsia="仿宋" w:hAnsi="仿宋" w:cs="仿宋" w:hint="eastAsia"/>
          <w:sz w:val="28"/>
          <w:lang w:eastAsia="zh-CN"/>
        </w:rPr>
        <w:t>二、包装服务项目建设单位说明</w:t>
      </w:r>
      <w:bookmarkEnd w:id="7"/>
    </w:p>
    <w:p>
      <w:pPr>
        <w:pStyle w:val="Heading2"/>
        <w:rPr>
          <w:rFonts w:ascii="仿宋" w:eastAsia="仿宋" w:hAnsi="仿宋" w:cs="仿宋" w:hint="eastAsia"/>
          <w:lang w:eastAsia="zh-CN"/>
        </w:rPr>
      </w:pPr>
      <w:bookmarkStart w:id="8" w:name="_Toc10725"/>
      <w:r>
        <w:rPr>
          <w:rFonts w:ascii="仿宋" w:eastAsia="仿宋" w:hAnsi="仿宋" w:cs="仿宋" w:hint="eastAsia"/>
          <w:lang w:eastAsia="zh-CN"/>
        </w:rPr>
        <w:t>(一)、包装服务项目承办单位基本情况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649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包装服务项目承办单位的XXXX，我们着眼于实现可持续的经济效益。通过技术创新和解决方案的提供，公司预计在包装服务项目执行期间将获得可观的收入增长。这一收入来源主要包括包装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同时，我们注重成本控制和效率提升，以确保包装服务项目的可持续盈利。透过精细的管理和资源优化，公司期望实现包装服务项目利润最大化。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包装服务项目实施进行全面的投资评估，包括包装服务项目启动阶段的资金投入和后续运营成本。通过对包装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包装服务项目实施过程中具备足够的资金流动性，公司将进行详尽的现金流分析。这包括资金需求的合理预测、包装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47"/>
      <w:r>
        <w:rPr>
          <w:rFonts w:ascii="仿宋" w:eastAsia="仿宋" w:hAnsi="仿宋" w:cs="仿宋" w:hint="eastAsia"/>
          <w:sz w:val="28"/>
          <w:lang w:eastAsia="zh-CN"/>
        </w:rPr>
        <w:t>三、包装服务项目文档管理</w:t>
      </w:r>
      <w:bookmarkEnd w:id="10"/>
    </w:p>
    <w:p>
      <w:pPr>
        <w:pStyle w:val="Heading2"/>
        <w:rPr>
          <w:rFonts w:ascii="仿宋" w:eastAsia="仿宋" w:hAnsi="仿宋" w:cs="仿宋" w:hint="eastAsia"/>
          <w:lang w:eastAsia="zh-CN"/>
        </w:rPr>
      </w:pPr>
      <w:bookmarkStart w:id="11" w:name="_Toc393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包装服务项目高度重视文档的质量和准确性，以支持包装服务项目的各项活动和决策。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文档的编制始于包装服务项目计划的初期，我们制定了详细的文档编制计划，明确了每个文档的内容、格式和编写责任人。在包装服务项目启动阶段，我们首先编制了包装服务项目章程，明确定义了包装服务项目的目标、范围、风险等关键要素。随后，包装服务项目团队根据计划陆续编制了需求文档、设计文档、测试文档等各类文档，确保包装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包装服务项目管理中的重要环节，旨在确保包装服务项目文档符合质量标准和包装服务项目需求。在包装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除了内部审查，我们还进行了外部审查，邀请包装服务项目相关利益方和专业领域的专家对文档进行独立审查。这有助于获取更全面、客观的反馈，确保包装服务项目文档不仅符合内部标准，也满足外部需求。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包装服务项目在文档编制与审查方面建立了严格的管理机制，通过规范的流程和多维度的审查，确保包装服务项目文档的质量、准确性和可靠性，为包装服务项目的顺利推进提供了有力支持。</w:t>
      </w:r>
    </w:p>
    <w:p>
      <w:pPr>
        <w:pStyle w:val="Heading2"/>
        <w:ind w:firstLine="560" w:firstLineChars="200"/>
        <w:rPr>
          <w:rFonts w:ascii="仿宋" w:eastAsia="仿宋" w:hAnsi="仿宋" w:cs="仿宋" w:hint="eastAsia"/>
          <w:sz w:val="28"/>
          <w:lang w:eastAsia="zh-CN"/>
        </w:rPr>
      </w:pPr>
      <w:bookmarkStart w:id="12" w:name="_Toc11495"/>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我们通过多渠道发布文档，包括电子邮件、包装服务项目管理平台、内部网站等，以满足不同团队成员的偏好和需求。多渠道发布确保了信息的全面覆盖。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我们采用了精细的权限控制，确保只有授权人员可以访问敏感信息。这种安全措施保护了包装服务项目文档的机密性，防止了未经授权的信息泄露。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1838"/>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文档存档与归档是包装服务项目生命周期中一个至关重要的环节，直接关系到包装服务项目信息的长期保存和历史记录的完整性。在包装服务项目中，我们实施了一系列有效的文档存档与归档管理策略：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096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840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包装服务项目的主要产品是XXXX，预计年产值为XXX万元。这一产品在市场中占据着重要的地位，其广泛的应用范围使得该包装服务项目的市场前景非常广阔。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包装服务项目的xxx产品作为重要的原材料之一，将在多个领域发挥关键作用。其在建筑、交通、能源等方面的广泛应用将为整个产业链提供强大的支持，形成产业协同效应。包装服务项目的年产值XXX万XXX万XXX万万元不仅反映了其在市场上的巨大潜力，更预示着它对国民经济的积极贡献。这种关联度高、涉及面广的产业关系，使得该包装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88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总征地面积为XXXX平方米，相当于约XX.XX亩，其中净用地面积为XXXX平方米，红线范围内相当于约XX.XX亩。这一用地规模充分考虑了包装服务项目的建设需求，保障了包装服务项目在合适的空间内得以充分发展。包装服务项目规划的总建筑面积为XXXX平方米，其中主体工程建设占XXXX平方米，计容建筑面积达XXXX平方米。预计建筑工程的投资将达到XXXX万元，为包装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计划购置的设备共计XXXX台（套），设备购置费用为XXXX万元。这一设备购置计划充分考虑到包装服务项目的生产需求和技术要求，确保了包装服务项目在生产运营中具备先进的技术装备和高效的生产能力。设备的合理配置将为包装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服务项目计划总投资为XXXX万元，预计年实现营业收入为XXXX万元。这一产能规模的设定旨在确保包装服务项目能够在投资与回报之间取得平衡，实现长期可持续的发展。包装服务项目的总投资充分考虑到各个方面的需求，包括用地建设、设备购置等多个环节，以确保包装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6724"/>
      <w:r>
        <w:rPr>
          <w:rFonts w:ascii="仿宋" w:eastAsia="仿宋" w:hAnsi="仿宋" w:cs="仿宋" w:hint="eastAsia"/>
          <w:sz w:val="28"/>
          <w:lang w:eastAsia="zh-CN"/>
        </w:rPr>
        <w:t>五、包装服务项目选址可行性分析</w:t>
      </w:r>
      <w:bookmarkEnd w:id="17"/>
    </w:p>
    <w:p>
      <w:pPr>
        <w:pStyle w:val="Heading2"/>
        <w:rPr>
          <w:rFonts w:ascii="仿宋" w:eastAsia="仿宋" w:hAnsi="仿宋" w:cs="仿宋" w:hint="eastAsia"/>
          <w:lang w:eastAsia="zh-CN"/>
        </w:rPr>
      </w:pPr>
      <w:bookmarkStart w:id="18" w:name="_Toc9048"/>
      <w:r>
        <w:rPr>
          <w:rFonts w:ascii="仿宋" w:eastAsia="仿宋" w:hAnsi="仿宋" w:cs="仿宋" w:hint="eastAsia"/>
          <w:lang w:eastAsia="zh-CN"/>
        </w:rPr>
        <w:t>(一)、包装服务项目选址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该包装服务项目选址位于XX省XX市XX区XXX街道</w:t>
      </w:r>
    </w:p>
    <w:p>
      <w:pPr>
        <w:pStyle w:val="Heading2"/>
        <w:ind w:firstLine="560" w:firstLineChars="200"/>
        <w:rPr>
          <w:rFonts w:ascii="仿宋" w:eastAsia="仿宋" w:hAnsi="仿宋" w:cs="仿宋" w:hint="eastAsia"/>
          <w:sz w:val="28"/>
          <w:lang w:eastAsia="zh-CN"/>
        </w:rPr>
      </w:pPr>
      <w:bookmarkStart w:id="19" w:name="_Toc878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包装服务项目的征地面积将根据包装服务项目的实际规模和需求进行精确规划。具体面积XXX平方米，旨在确保包装服务项目不仅能够满足当前的发展需求，还能够预留空间以适应未来的扩展。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包装服务项目计划建设的建筑总规模具体面积XXX平方米。这一规模的确定综合考虑了包装服务项目的性质、规模，以及城市规划的相关要求，确保建筑布局与周边环境协调一致。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绿地率是包装服务项目用地中被规划为绿地的比例。具体面积XXX平方米，旨在通过合理规划绿地，改善包装服务项目周边环境，提升居民生活质量，并符合城市整体绿化规划。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确保包装服务项目选址与当地城市规划相一致，具体面积XXX平方米。通过与城市规划部门深入沟通，确保包装服务项目不仅符合城市的整体发展方向，还能够融入城市的发展布局，为城市的长远发展贡献力量。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包装服务项目选址符合当地产业政策，具体面积XXX平方米。这包括包装服务项目对当地经济的促进作用，以及对相关产业的带动效应，确保包装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确保包装服务项目选址具备必要的公共设施配套，具体面积XXX平方米。这包括交通便利性、教育、医疗等基础设施，以提高居民生活品质，使得包装服务项目选址更具吸引力。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服务项目选址不仅符合法规和规划，还在实际操作中具有可行性。这一全面规划将为包装服务项目的成功实施提供坚实的基础，确保包装服务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133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服务项目的设备规划和空间设计中，我们将采取灵活设备布局的措施。设备布局将根据实际需求进行灵活设计，避免不必要的浪费。通过合理规划设备摆放位置，我们将提高设备的利用率，减少设备间距，以确保包装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包装服务项目内部引入共享设施的概念，例如共享会议室、办公区等。通过这种方式，我们可以减少对资源的重复建设，提高资源共享效率，从而减小包装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812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服务项目的总图布置中，我们将不同功能区域进行明确的规划，以最大程度满足包装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https://d.book118.com/766014053033010044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C61F3C"/>
    <w:rsid w:val="3EC61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1405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2024-02-03T05:59:00Z</dcterms:created>
  <dcterms:modified xsi:type="dcterms:W3CDTF">2024-02-03T05:59:20Z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29683C3A2E894A698B9B5068C6B340D5_11</vt:lpwstr>
  </property>
  <property fmtid="{D5CDD505-2E9C-101B-9397-08002B2CF9AE}" pid="3" name="KSOProductBuildVer">
    <vt:lpwstr>2052-12.1.0.16250</vt:lpwstr>
  </property>
</Properties>
</file>