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16394" w:lineRule="exact"/>
      </w:pPr>
      <w:r>
        <w:rPr>
          <w:position w:val="-327"/>
        </w:rPr>
        <w:drawing>
          <wp:inline distT="0" distB="0" distL="0" distR="0">
            <wp:extent cx="7382738" cy="10410346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82738" cy="1041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394" w:lineRule="exact"/>
        <w:sectPr>
          <w:footerReference w:type="default" r:id="rId5"/>
          <w:pgSz w:w="11914" w:h="16832"/>
          <w:pgMar w:top="426" w:right="18" w:bottom="1" w:left="269" w:header="0" w:footer="0" w:gutter="0"/>
          <w:cols w:space="708"/>
        </w:sectPr>
      </w:pPr>
    </w:p>
    <w:p>
      <w:pPr>
        <w:spacing w:line="261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1233659</wp:posOffset>
            </wp:positionH>
            <wp:positionV relativeFrom="page">
              <wp:posOffset>1114323</wp:posOffset>
            </wp:positionV>
            <wp:extent cx="5188896" cy="11958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8896" cy="11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8240" behindDoc="1" locked="0" layoutInCell="0" allowOverlap="1">
            <wp:simplePos x="0" y="0"/>
            <wp:positionH relativeFrom="page">
              <wp:posOffset>1547446</wp:posOffset>
            </wp:positionH>
            <wp:positionV relativeFrom="page">
              <wp:posOffset>3629394</wp:posOffset>
            </wp:positionV>
            <wp:extent cx="2089318" cy="11958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9318" cy="11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BodyText"/>
        <w:spacing w:line="581" w:lineRule="exact"/>
        <w:ind w:firstLine="1343"/>
      </w:pPr>
      <w:r>
        <w:rPr>
          <w:position w:val="-1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i1025" type="#_x0000_t202" style="width:325.2pt;height:29.1pt;mso-position-horizontal-relative:char;mso-position-vertical-relative:line" filled="t" fillcolor="#0000fe" stroked="f">
            <v:fill opacity="65279f"/>
            <o:lock v:ext="edit" aspectratio="f"/>
            <v:textbox inset="0,0,0,0">
              <w:txbxContent>
                <w:p>
                  <w:pPr>
                    <w:spacing w:before="110" w:line="217" w:lineRule="auto"/>
                    <w:ind w:left="47"/>
                    <w:rPr>
                      <w:rFonts w:ascii="SimSun" w:eastAsia="SimSun" w:hAnsi="SimSun" w:cs="SimSun"/>
                      <w:sz w:val="42"/>
                      <w:szCs w:val="42"/>
                    </w:rPr>
                  </w:pPr>
                  <w:r>
                    <w:rPr>
                      <w:rFonts w:ascii="SimSun" w:eastAsia="SimSun" w:hAnsi="SimSun" w:cs="SimSun"/>
                      <w:color w:val="FFFFFF"/>
                      <w:spacing w:val="8"/>
                      <w:sz w:val="42"/>
                      <w:szCs w:val="42"/>
                    </w:rPr>
                    <w:t>叮当快药〔北京〕科技</w:t>
                  </w:r>
                </w:p>
              </w:txbxContent>
            </v:textbox>
            <w10:wrap type="none"/>
          </v:shape>
        </w:pict>
      </w:r>
    </w:p>
    <w:p>
      <w:pPr>
        <w:spacing w:line="461" w:lineRule="auto"/>
        <w:rPr>
          <w:rFonts w:ascii="Arial"/>
          <w:sz w:val="21"/>
        </w:rPr>
      </w:pPr>
    </w:p>
    <w:p>
      <w:pPr>
        <w:pStyle w:val="BodyText"/>
        <w:spacing w:before="136" w:line="1029" w:lineRule="exact"/>
        <w:ind w:left="213"/>
        <w:rPr>
          <w:sz w:val="42"/>
          <w:szCs w:val="42"/>
        </w:rPr>
      </w:pPr>
      <w:r>
        <w:rPr>
          <w:rFonts w:ascii="Arial" w:eastAsia="Arial" w:hAnsi="Arial" w:cs="Arial"/>
          <w:b/>
          <w:bCs/>
          <w:spacing w:val="2"/>
          <w:position w:val="49"/>
          <w:sz w:val="44"/>
          <w:szCs w:val="44"/>
        </w:rPr>
        <w:t xml:space="preserve">1   </w:t>
      </w:r>
      <w:r>
        <w:rPr>
          <w:spacing w:val="2"/>
          <w:position w:val="47"/>
          <w:sz w:val="42"/>
          <w:szCs w:val="42"/>
        </w:rPr>
        <w:t>企业进展分析结果</w:t>
      </w:r>
    </w:p>
    <w:p>
      <w:pPr>
        <w:pStyle w:val="BodyText"/>
        <w:spacing w:line="211" w:lineRule="auto"/>
        <w:ind w:left="193"/>
        <w:rPr>
          <w:sz w:val="31"/>
          <w:szCs w:val="31"/>
        </w:rPr>
      </w:pPr>
      <w:r>
        <w:rPr>
          <w:rFonts w:ascii="Arial" w:eastAsia="Arial" w:hAnsi="Arial" w:cs="Arial"/>
          <w:b/>
          <w:bCs/>
          <w:position w:val="-2"/>
          <w:sz w:val="29"/>
          <w:szCs w:val="29"/>
        </w:rPr>
        <w:t xml:space="preserve">1.1    </w:t>
      </w:r>
      <w:r>
        <w:rPr>
          <w:sz w:val="31"/>
          <w:szCs w:val="31"/>
        </w:rPr>
        <w:t>中经企业进展指数得分</w:t>
      </w:r>
    </w:p>
    <w:p>
      <w:pPr>
        <w:spacing w:line="323" w:lineRule="auto"/>
        <w:rPr>
          <w:rFonts w:ascii="Arial"/>
          <w:sz w:val="21"/>
        </w:rPr>
      </w:pPr>
    </w:p>
    <w:p>
      <w:pPr>
        <w:pStyle w:val="BodyText"/>
        <w:spacing w:line="320" w:lineRule="exact"/>
        <w:ind w:firstLine="57"/>
      </w:pPr>
      <w:r>
        <w:rPr>
          <w:position w:val="-7"/>
        </w:rPr>
        <w:pict>
          <v:shape id="_x0000_i1026" type="#_x0000_t202" style="width:418.4pt;height:16.65pt;mso-position-horizontal-relative:char;mso-position-vertical-relative:line" filled="t" fillcolor="#dfdfdf" stroked="f">
            <v:fill opacity="65279f"/>
            <o:lock v:ext="edit" aspectratio="f"/>
            <v:textbox inset="0,0,0,0">
              <w:txbxContent>
                <w:p>
                  <w:pPr>
                    <w:spacing w:before="66" w:line="214" w:lineRule="auto"/>
                    <w:ind w:left="3048"/>
                    <w:rPr>
                      <w:rFonts w:ascii="SimSun" w:eastAsia="SimSun" w:hAnsi="SimSun" w:cs="SimSun"/>
                      <w:sz w:val="23"/>
                      <w:szCs w:val="23"/>
                    </w:rPr>
                  </w:pPr>
                  <w:r>
                    <w:rPr>
                      <w:rFonts w:ascii="SimSun" w:eastAsia="SimSun" w:hAnsi="SimSun" w:cs="SimSun"/>
                      <w:spacing w:val="1"/>
                      <w:sz w:val="23"/>
                      <w:szCs w:val="23"/>
                    </w:rPr>
                    <w:t>中经企业进展指数得分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242" w:lineRule="auto"/>
        <w:ind w:left="675"/>
      </w:pPr>
      <w:r>
        <w:rPr>
          <w:spacing w:val="3"/>
        </w:rPr>
        <w:t>叮当快药〔北京〕科技综合得分</w:t>
      </w:r>
      <w:r>
        <w:rPr>
          <w:position w:val="-1"/>
        </w:rPr>
        <w:drawing>
          <wp:inline distT="0" distB="0" distL="0" distR="0">
            <wp:extent cx="386162" cy="170389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6162" cy="17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40" w:line="2338" w:lineRule="exact"/>
        <w:ind w:firstLine="1158"/>
      </w:pPr>
      <w:r>
        <w:rPr>
          <w:position w:val="-46"/>
        </w:rPr>
        <w:drawing>
          <wp:inline distT="0" distB="0" distL="0" distR="0">
            <wp:extent cx="3920913" cy="1484996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0913" cy="148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8" w:lineRule="auto"/>
        <w:rPr>
          <w:rFonts w:ascii="Arial"/>
          <w:sz w:val="21"/>
        </w:rPr>
      </w:pPr>
    </w:p>
    <w:p>
      <w:pPr>
        <w:pStyle w:val="BodyText"/>
        <w:spacing w:before="75" w:line="235" w:lineRule="auto"/>
        <w:ind w:left="198" w:right="251" w:firstLine="1"/>
        <w:jc w:val="both"/>
      </w:pPr>
      <w:r>
        <w:rPr>
          <w:spacing w:val="2"/>
        </w:rPr>
        <w:t>说明：</w:t>
      </w:r>
      <w:r>
        <w:rPr>
          <w:spacing w:val="-64"/>
        </w:rPr>
        <w:t xml:space="preserve"> </w:t>
      </w:r>
      <w:r>
        <w:rPr>
          <w:spacing w:val="2"/>
        </w:rPr>
        <w:t>中经企业进展指数由中经数融研发、</w:t>
      </w:r>
      <w:r>
        <w:rPr>
          <w:spacing w:val="-67"/>
        </w:rPr>
        <w:t xml:space="preserve"> </w:t>
      </w:r>
      <w:r>
        <w:rPr>
          <w:spacing w:val="2"/>
        </w:rPr>
        <w:t>中国经济信息网</w:t>
      </w:r>
      <w:r>
        <w:rPr>
          <w:spacing w:val="1"/>
        </w:rPr>
        <w:t>公布，依据企业规</w:t>
      </w:r>
      <w:r>
        <w:t xml:space="preserve"> </w:t>
      </w:r>
      <w:r>
        <w:rPr>
          <w:spacing w:val="5"/>
        </w:rPr>
        <w:t>模、企业创、企业风险、企业活力四个维度对企业进展</w:t>
      </w:r>
      <w:r>
        <w:rPr>
          <w:spacing w:val="4"/>
        </w:rPr>
        <w:t>状况进展评价。该企</w:t>
      </w:r>
      <w:r>
        <w:t xml:space="preserve"> </w:t>
      </w:r>
      <w:r>
        <w:rPr>
          <w:spacing w:val="4"/>
        </w:rPr>
        <w:t>业的综合评价得分需要您得到该公司授权后，我们将帮助您分析给出。</w:t>
      </w:r>
    </w:p>
    <w:p>
      <w:pPr>
        <w:spacing w:line="318" w:lineRule="auto"/>
        <w:rPr>
          <w:rFonts w:ascii="Arial"/>
          <w:sz w:val="21"/>
        </w:rPr>
      </w:pPr>
    </w:p>
    <w:p>
      <w:pPr>
        <w:pStyle w:val="BodyText"/>
        <w:spacing w:before="101" w:line="211" w:lineRule="auto"/>
        <w:ind w:left="193"/>
        <w:rPr>
          <w:sz w:val="31"/>
          <w:szCs w:val="31"/>
        </w:rPr>
      </w:pPr>
      <w:r>
        <w:rPr>
          <w:rFonts w:ascii="Arial" w:eastAsia="Arial" w:hAnsi="Arial" w:cs="Arial"/>
          <w:b/>
          <w:bCs/>
          <w:position w:val="-2"/>
          <w:sz w:val="29"/>
          <w:szCs w:val="29"/>
        </w:rPr>
        <w:t>1.2</w:t>
      </w:r>
      <w:r>
        <w:rPr>
          <w:rFonts w:ascii="Arial" w:eastAsia="Arial" w:hAnsi="Arial" w:cs="Arial"/>
          <w:b/>
          <w:bCs/>
          <w:spacing w:val="18"/>
          <w:position w:val="-2"/>
          <w:sz w:val="29"/>
          <w:szCs w:val="29"/>
        </w:rPr>
        <w:t xml:space="preserve">   </w:t>
      </w:r>
      <w:r>
        <w:rPr>
          <w:sz w:val="31"/>
          <w:szCs w:val="31"/>
        </w:rPr>
        <w:t>企业画像</w:t>
      </w:r>
    </w:p>
    <w:p>
      <w:pPr>
        <w:spacing w:before="106"/>
      </w:pPr>
    </w:p>
    <w:p>
      <w:pPr>
        <w:sectPr>
          <w:footerReference w:type="default" r:id="rId10"/>
          <w:pgSz w:w="11914" w:h="16832"/>
          <w:pgMar w:top="1430" w:right="1694" w:bottom="400" w:left="1787" w:header="0" w:footer="0" w:gutter="0"/>
          <w:pgNumType w:start="2"/>
          <w:cols w:num="1" w:space="708" w:equalWidth="0">
            <w:col w:w="8433" w:space="0"/>
          </w:cols>
        </w:sectPr>
      </w:pPr>
    </w:p>
    <w:p>
      <w:pPr>
        <w:pStyle w:val="BodyText"/>
        <w:spacing w:before="45" w:line="316" w:lineRule="exact"/>
        <w:ind w:left="1647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39495</wp:posOffset>
            </wp:positionH>
            <wp:positionV relativeFrom="paragraph">
              <wp:posOffset>-15958</wp:posOffset>
            </wp:positionV>
            <wp:extent cx="5315228" cy="1217038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15228" cy="1217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position w:val="6"/>
        </w:rPr>
        <w:t>类别</w:t>
      </w:r>
    </w:p>
    <w:p>
      <w:pPr>
        <w:pStyle w:val="BodyText"/>
        <w:spacing w:before="1" w:line="214" w:lineRule="auto"/>
        <w:ind w:left="1646"/>
      </w:pPr>
      <w:r>
        <w:rPr>
          <w:spacing w:val="-3"/>
        </w:rPr>
        <w:t>上市</w:t>
      </w:r>
    </w:p>
    <w:p>
      <w:pPr>
        <w:pStyle w:val="BodyText"/>
        <w:spacing w:before="47" w:line="215" w:lineRule="auto"/>
        <w:ind w:left="1655"/>
      </w:pPr>
      <w:r>
        <w:rPr>
          <w:spacing w:val="-8"/>
        </w:rPr>
        <w:t>资质</w:t>
      </w: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75" w:line="179" w:lineRule="auto"/>
        <w:ind w:left="1411"/>
      </w:pPr>
      <w:r>
        <w:rPr>
          <w:spacing w:val="2"/>
        </w:rPr>
        <w:t>产品效劳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43" w:line="317" w:lineRule="exact"/>
        <w:ind w:left="2050"/>
      </w:pPr>
      <w:r>
        <w:rPr>
          <w:spacing w:val="-16"/>
          <w:position w:val="6"/>
        </w:rPr>
        <w:t>内容</w:t>
      </w:r>
    </w:p>
    <w:p>
      <w:pPr>
        <w:pStyle w:val="BodyText"/>
        <w:spacing w:line="222" w:lineRule="auto"/>
        <w:ind w:left="8"/>
      </w:pPr>
      <w:r>
        <w:t>空</w:t>
      </w:r>
    </w:p>
    <w:p>
      <w:pPr>
        <w:pStyle w:val="BodyText"/>
        <w:spacing w:before="39" w:line="229" w:lineRule="auto"/>
        <w:ind w:right="123" w:firstLine="21"/>
      </w:pPr>
      <w:r>
        <w:rPr>
          <w:spacing w:val="6"/>
        </w:rPr>
        <w:t>电信网码号;增值电信业务经营许可;互联网</w:t>
      </w:r>
      <w:r>
        <w:rPr>
          <w:spacing w:val="9"/>
        </w:rPr>
        <w:t xml:space="preserve"> </w:t>
      </w:r>
      <w:r>
        <w:rPr>
          <w:spacing w:val="3"/>
        </w:rPr>
        <w:t>药品交易效劳;互联网药品信息效劳</w:t>
      </w:r>
    </w:p>
    <w:p>
      <w:pPr>
        <w:pStyle w:val="BodyText"/>
        <w:spacing w:before="48" w:line="179" w:lineRule="auto"/>
        <w:ind w:left="3"/>
      </w:pPr>
      <w:r>
        <w:rPr>
          <w:spacing w:val="2"/>
        </w:rPr>
        <w:t>叮当快药手机客户端</w:t>
      </w:r>
    </w:p>
    <w:p>
      <w:pPr>
        <w:spacing w:line="179" w:lineRule="auto"/>
        <w:sectPr>
          <w:footerReference w:type="default" r:id="rId12"/>
          <w:type w:val="continuous"/>
          <w:pgSz w:w="11914" w:h="16832"/>
          <w:pgMar w:top="1430" w:right="1694" w:bottom="400" w:left="1787" w:header="0" w:footer="0" w:gutter="0"/>
          <w:pgNumType w:start="3"/>
          <w:cols w:num="2" w:space="708" w:equalWidth="0">
            <w:col w:w="3688" w:space="100"/>
            <w:col w:w="4645" w:space="0"/>
          </w:cols>
        </w:sectPr>
      </w:pPr>
    </w:p>
    <w:p>
      <w:pPr>
        <w:spacing w:line="335" w:lineRule="auto"/>
        <w:rPr>
          <w:rFonts w:ascii="Arial"/>
          <w:sz w:val="21"/>
        </w:rPr>
      </w:pPr>
      <w:r>
        <w:rPr>
          <w:rFonts w:ascii="Arial"/>
          <w:sz w:val="21"/>
        </w:rPr>
        <w:br/>
      </w:r>
      <w:r>
        <w:rPr>
          <w:rFonts w:ascii="Arial"/>
          <w:sz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https://d.book118.com/766031010150010031</w:t>
        </w:r>
      </w:hyperlink>
    </w:p>
    <w:p>
      <w:pPr>
        <w:spacing w:line="335" w:lineRule="auto"/>
        <w:rPr>
          <w:rFonts w:ascii="Arial"/>
          <w:sz w:val="21"/>
        </w:rPr>
      </w:pPr>
    </w:p>
    <w:sectPr>
      <w:footerReference w:type="default" r:id="rId14"/>
      <w:type w:val="continuous"/>
      <w:pgSz w:w="11914" w:h="16832"/>
      <w:pgMar w:top="1430" w:right="1694" w:bottom="400" w:left="1787" w:header="0" w:footer="0" w:gutter="0"/>
      <w:pgNumType w:start="4"/>
      <w:cols w:num="1" w:space="708" w:equalWidth="0">
        <w:col w:w="843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23"/>
      <w:szCs w:val="23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23"/>
      <w:szCs w:val="23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image" Target="media/image6.png" /><Relationship Id="rId12" Type="http://schemas.openxmlformats.org/officeDocument/2006/relationships/footer" Target="footer3.xml" /><Relationship Id="rId13" Type="http://schemas.openxmlformats.org/officeDocument/2006/relationships/hyperlink" Target="https://d.book118.com/766031010150010031" TargetMode="External" /><Relationship Id="rId14" Type="http://schemas.openxmlformats.org/officeDocument/2006/relationships/footer" Target="footer4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2023-11-05T20:06:23Z</vt:filetime>
  </property>
  <property fmtid="{D5CDD505-2E9C-101B-9397-08002B2CF9AE}" pid="3" name="CRO">
    <vt:lpwstr>wqlLaW5nc29mdCBQREYgdG8gV1BTIDkw</vt:lpwstr>
  </property>
</Properties>
</file>