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工业气体：二氧化碳项目规划设计蓝图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27316" w:history="1">
        <w:r>
          <w:rPr>
            <w:rFonts w:ascii="仿宋" w:eastAsia="仿宋" w:hAnsi="仿宋" w:cs="仿宋" w:hint="eastAsia"/>
            <w:lang w:eastAsia="zh-CN"/>
          </w:rPr>
          <w:t>概论</w:t>
        </w:r>
        <w:r>
          <w:tab/>
        </w:r>
        <w:r>
          <w:fldChar w:fldCharType="begin"/>
        </w:r>
        <w:r>
          <w:instrText xml:space="preserve"> PAGEREF _Toc27316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00" w:history="1">
        <w:r>
          <w:rPr>
            <w:rFonts w:ascii="仿宋" w:eastAsia="仿宋" w:hAnsi="仿宋" w:cs="仿宋" w:hint="eastAsia"/>
            <w:lang w:eastAsia="zh-CN"/>
          </w:rPr>
          <w:t>一、工业气体：二氧化碳项目概论</w:t>
        </w:r>
        <w:r>
          <w:tab/>
        </w:r>
        <w:r>
          <w:fldChar w:fldCharType="begin"/>
        </w:r>
        <w:r>
          <w:instrText xml:space="preserve"> PAGEREF _Toc3000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987" w:history="1">
        <w:r>
          <w:rPr>
            <w:rFonts w:ascii="仿宋" w:eastAsia="仿宋" w:hAnsi="仿宋" w:cs="仿宋" w:hint="eastAsia"/>
            <w:lang w:eastAsia="zh-CN"/>
          </w:rPr>
          <w:t>(一)、工业气体：二氧化碳项目概况</w:t>
        </w:r>
        <w:r>
          <w:tab/>
        </w:r>
        <w:r>
          <w:fldChar w:fldCharType="begin"/>
        </w:r>
        <w:r>
          <w:instrText xml:space="preserve"> PAGEREF _Toc31987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506" w:history="1">
        <w:r>
          <w:rPr>
            <w:rFonts w:ascii="仿宋" w:eastAsia="仿宋" w:hAnsi="仿宋" w:cs="仿宋" w:hint="eastAsia"/>
            <w:lang w:eastAsia="zh-CN"/>
          </w:rPr>
          <w:t>(二)、工业气体：二氧化碳项目目标</w:t>
        </w:r>
        <w:r>
          <w:tab/>
        </w:r>
        <w:r>
          <w:fldChar w:fldCharType="begin"/>
        </w:r>
        <w:r>
          <w:instrText xml:space="preserve"> PAGEREF _Toc17506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346" w:history="1">
        <w:r>
          <w:rPr>
            <w:rFonts w:ascii="仿宋" w:eastAsia="仿宋" w:hAnsi="仿宋" w:cs="仿宋" w:hint="eastAsia"/>
            <w:lang w:eastAsia="zh-CN"/>
          </w:rPr>
          <w:t>(三)、工业气体：二氧化碳项目提出的理由</w:t>
        </w:r>
        <w:r>
          <w:tab/>
        </w:r>
        <w:r>
          <w:fldChar w:fldCharType="begin"/>
        </w:r>
        <w:r>
          <w:instrText xml:space="preserve"> PAGEREF _Toc5346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38" w:history="1">
        <w:r>
          <w:rPr>
            <w:rFonts w:ascii="仿宋" w:eastAsia="仿宋" w:hAnsi="仿宋" w:cs="仿宋" w:hint="eastAsia"/>
            <w:lang w:eastAsia="zh-CN"/>
          </w:rPr>
          <w:t>(四)、工业气体：二氧化碳项目意义</w:t>
        </w:r>
        <w:r>
          <w:tab/>
        </w:r>
        <w:r>
          <w:fldChar w:fldCharType="begin"/>
        </w:r>
        <w:r>
          <w:instrText xml:space="preserve"> PAGEREF _Toc1638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027" w:history="1">
        <w:r>
          <w:rPr>
            <w:rFonts w:ascii="仿宋" w:eastAsia="仿宋" w:hAnsi="仿宋" w:cs="仿宋" w:hint="eastAsia"/>
            <w:lang w:eastAsia="zh-CN"/>
          </w:rPr>
          <w:t>(五)、工业气体：二氧化碳项目背景</w:t>
        </w:r>
        <w:r>
          <w:tab/>
        </w:r>
        <w:r>
          <w:fldChar w:fldCharType="begin"/>
        </w:r>
        <w:r>
          <w:instrText xml:space="preserve"> PAGEREF _Toc17027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452" w:history="1">
        <w:r>
          <w:rPr>
            <w:rFonts w:ascii="仿宋" w:eastAsia="仿宋" w:hAnsi="仿宋" w:cs="仿宋" w:hint="eastAsia"/>
            <w:lang w:eastAsia="zh-CN"/>
          </w:rPr>
          <w:t>二、工业气体：二氧化碳项目建设单位说明</w:t>
        </w:r>
        <w:r>
          <w:tab/>
        </w:r>
        <w:r>
          <w:fldChar w:fldCharType="begin"/>
        </w:r>
        <w:r>
          <w:instrText xml:space="preserve"> PAGEREF _Toc28452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848" w:history="1">
        <w:r>
          <w:rPr>
            <w:rFonts w:ascii="仿宋" w:eastAsia="仿宋" w:hAnsi="仿宋" w:cs="仿宋" w:hint="eastAsia"/>
            <w:lang w:eastAsia="zh-CN"/>
          </w:rPr>
          <w:t>(一)、工业气体：二氧化碳项目承办单位基本情况</w:t>
        </w:r>
        <w:r>
          <w:tab/>
        </w:r>
        <w:r>
          <w:fldChar w:fldCharType="begin"/>
        </w:r>
        <w:r>
          <w:instrText xml:space="preserve"> PAGEREF _Toc19848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277" w:history="1">
        <w:r>
          <w:rPr>
            <w:rFonts w:ascii="仿宋" w:eastAsia="仿宋" w:hAnsi="仿宋" w:cs="仿宋" w:hint="eastAsia"/>
            <w:lang w:eastAsia="zh-CN"/>
          </w:rPr>
          <w:t>(二)、公司经济效益分析</w:t>
        </w:r>
        <w:r>
          <w:tab/>
        </w:r>
        <w:r>
          <w:fldChar w:fldCharType="begin"/>
        </w:r>
        <w:r>
          <w:instrText xml:space="preserve"> PAGEREF _Toc12277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629" w:history="1">
        <w:r>
          <w:rPr>
            <w:rFonts w:ascii="仿宋" w:eastAsia="仿宋" w:hAnsi="仿宋" w:cs="仿宋" w:hint="eastAsia"/>
            <w:lang w:eastAsia="zh-CN"/>
          </w:rPr>
          <w:t>三、工业气体：二氧化碳项目文档管理</w:t>
        </w:r>
        <w:r>
          <w:tab/>
        </w:r>
        <w:r>
          <w:fldChar w:fldCharType="begin"/>
        </w:r>
        <w:r>
          <w:instrText xml:space="preserve"> PAGEREF _Toc20629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361" w:history="1">
        <w:r>
          <w:rPr>
            <w:rFonts w:ascii="仿宋" w:eastAsia="仿宋" w:hAnsi="仿宋" w:cs="仿宋" w:hint="eastAsia"/>
            <w:lang w:eastAsia="zh-CN"/>
          </w:rPr>
          <w:t>(一)、文档编制与审查</w:t>
        </w:r>
        <w:r>
          <w:tab/>
        </w:r>
        <w:r>
          <w:fldChar w:fldCharType="begin"/>
        </w:r>
        <w:r>
          <w:instrText xml:space="preserve"> PAGEREF _Toc5361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001" w:history="1">
        <w:r>
          <w:rPr>
            <w:rFonts w:ascii="仿宋" w:eastAsia="仿宋" w:hAnsi="仿宋" w:cs="仿宋" w:hint="eastAsia"/>
            <w:lang w:eastAsia="zh-CN"/>
          </w:rPr>
          <w:t>(二)、文档发布与分发</w:t>
        </w:r>
        <w:r>
          <w:tab/>
        </w:r>
        <w:r>
          <w:fldChar w:fldCharType="begin"/>
        </w:r>
        <w:r>
          <w:instrText xml:space="preserve"> PAGEREF _Toc7001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514" w:history="1">
        <w:r>
          <w:rPr>
            <w:rFonts w:ascii="仿宋" w:eastAsia="仿宋" w:hAnsi="仿宋" w:cs="仿宋" w:hint="eastAsia"/>
            <w:lang w:eastAsia="zh-CN"/>
          </w:rPr>
          <w:t>(三)、文档存档与归档</w:t>
        </w:r>
        <w:r>
          <w:tab/>
        </w:r>
        <w:r>
          <w:fldChar w:fldCharType="begin"/>
        </w:r>
        <w:r>
          <w:instrText xml:space="preserve"> PAGEREF _Toc31514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384" w:history="1">
        <w:r>
          <w:rPr>
            <w:rFonts w:ascii="仿宋" w:eastAsia="仿宋" w:hAnsi="仿宋" w:cs="仿宋" w:hint="eastAsia"/>
            <w:lang w:eastAsia="zh-CN"/>
          </w:rPr>
          <w:t>四、工艺说明</w:t>
        </w:r>
        <w:r>
          <w:tab/>
        </w:r>
        <w:r>
          <w:fldChar w:fldCharType="begin"/>
        </w:r>
        <w:r>
          <w:instrText xml:space="preserve"> PAGEREF _Toc31384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923" w:history="1">
        <w:r>
          <w:rPr>
            <w:rFonts w:ascii="仿宋" w:eastAsia="仿宋" w:hAnsi="仿宋" w:cs="仿宋" w:hint="eastAsia"/>
            <w:lang w:eastAsia="zh-CN"/>
          </w:rPr>
          <w:t>(一)、技术管理特点</w:t>
        </w:r>
        <w:r>
          <w:tab/>
        </w:r>
        <w:r>
          <w:fldChar w:fldCharType="begin"/>
        </w:r>
        <w:r>
          <w:instrText xml:space="preserve"> PAGEREF _Toc30923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709" w:history="1">
        <w:r>
          <w:rPr>
            <w:rFonts w:ascii="仿宋" w:eastAsia="仿宋" w:hAnsi="仿宋" w:cs="仿宋" w:hint="eastAsia"/>
            <w:lang w:eastAsia="zh-CN"/>
          </w:rPr>
          <w:t>(二)、工业气体：二氧化碳项目工艺技术设计方案</w:t>
        </w:r>
        <w:r>
          <w:tab/>
        </w:r>
        <w:r>
          <w:fldChar w:fldCharType="begin"/>
        </w:r>
        <w:r>
          <w:instrText xml:space="preserve"> PAGEREF _Toc15709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136" w:history="1">
        <w:r>
          <w:rPr>
            <w:rFonts w:ascii="仿宋" w:eastAsia="仿宋" w:hAnsi="仿宋" w:cs="仿宋" w:hint="eastAsia"/>
            <w:lang w:eastAsia="zh-CN"/>
          </w:rPr>
          <w:t>(三)、设备选型方案</w:t>
        </w:r>
        <w:r>
          <w:tab/>
        </w:r>
        <w:r>
          <w:fldChar w:fldCharType="begin"/>
        </w:r>
        <w:r>
          <w:instrText xml:space="preserve"> PAGEREF _Toc21136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673" w:history="1">
        <w:r>
          <w:rPr>
            <w:rFonts w:ascii="仿宋" w:eastAsia="仿宋" w:hAnsi="仿宋" w:cs="仿宋" w:hint="eastAsia"/>
            <w:lang w:eastAsia="zh-CN"/>
          </w:rPr>
          <w:t>五、工业气体：二氧化碳项目危机管理</w:t>
        </w:r>
        <w:r>
          <w:tab/>
        </w:r>
        <w:r>
          <w:fldChar w:fldCharType="begin"/>
        </w:r>
        <w:r>
          <w:instrText xml:space="preserve"> PAGEREF _Toc18673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580" w:history="1">
        <w:r>
          <w:rPr>
            <w:rFonts w:ascii="仿宋" w:eastAsia="仿宋" w:hAnsi="仿宋" w:cs="仿宋" w:hint="eastAsia"/>
            <w:lang w:eastAsia="zh-CN"/>
          </w:rPr>
          <w:t>(一)、危机预警与识别</w:t>
        </w:r>
        <w:r>
          <w:tab/>
        </w:r>
        <w:r>
          <w:fldChar w:fldCharType="begin"/>
        </w:r>
        <w:r>
          <w:instrText xml:space="preserve"> PAGEREF _Toc26580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853" w:history="1">
        <w:r>
          <w:rPr>
            <w:rFonts w:ascii="仿宋" w:eastAsia="仿宋" w:hAnsi="仿宋" w:cs="仿宋" w:hint="eastAsia"/>
            <w:lang w:eastAsia="zh-CN"/>
          </w:rPr>
          <w:t>(二)、危机应对与恢复</w:t>
        </w:r>
        <w:r>
          <w:tab/>
        </w:r>
        <w:r>
          <w:fldChar w:fldCharType="begin"/>
        </w:r>
        <w:r>
          <w:instrText xml:space="preserve"> PAGEREF _Toc22853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085" w:history="1">
        <w:r>
          <w:rPr>
            <w:rFonts w:ascii="仿宋" w:eastAsia="仿宋" w:hAnsi="仿宋" w:cs="仿宋" w:hint="eastAsia"/>
            <w:lang w:eastAsia="zh-CN"/>
          </w:rPr>
          <w:t>六、工业气体：二氧化碳项目建设背景及必要性分析</w:t>
        </w:r>
        <w:r>
          <w:tab/>
        </w:r>
        <w:r>
          <w:fldChar w:fldCharType="begin"/>
        </w:r>
        <w:r>
          <w:instrText xml:space="preserve"> PAGEREF _Toc24085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832" w:history="1">
        <w:r>
          <w:rPr>
            <w:rFonts w:ascii="仿宋" w:eastAsia="仿宋" w:hAnsi="仿宋" w:cs="仿宋" w:hint="eastAsia"/>
            <w:lang w:eastAsia="zh-CN"/>
          </w:rPr>
          <w:t>(一)、工业气体：二氧化碳项目背景分析</w:t>
        </w:r>
        <w:r>
          <w:tab/>
        </w:r>
        <w:r>
          <w:fldChar w:fldCharType="begin"/>
        </w:r>
        <w:r>
          <w:instrText xml:space="preserve"> PAGEREF _Toc14832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028" w:history="1">
        <w:r>
          <w:rPr>
            <w:rFonts w:ascii="仿宋" w:eastAsia="仿宋" w:hAnsi="仿宋" w:cs="仿宋" w:hint="eastAsia"/>
            <w:lang w:eastAsia="zh-CN"/>
          </w:rPr>
          <w:t>(二)、工业气体：二氧化碳项目建设必要性分析</w:t>
        </w:r>
        <w:r>
          <w:tab/>
        </w:r>
        <w:r>
          <w:fldChar w:fldCharType="begin"/>
        </w:r>
        <w:r>
          <w:instrText xml:space="preserve"> PAGEREF _Toc18028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596" w:history="1">
        <w:r>
          <w:rPr>
            <w:rFonts w:ascii="仿宋" w:eastAsia="仿宋" w:hAnsi="仿宋" w:cs="仿宋" w:hint="eastAsia"/>
            <w:lang w:eastAsia="zh-CN"/>
          </w:rPr>
          <w:t>七、工业气体：二氧化碳项目财务管理</w:t>
        </w:r>
        <w:r>
          <w:tab/>
        </w:r>
        <w:r>
          <w:fldChar w:fldCharType="begin"/>
        </w:r>
        <w:r>
          <w:instrText xml:space="preserve"> PAGEREF _Toc25596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325" w:history="1">
        <w:r>
          <w:rPr>
            <w:rFonts w:ascii="仿宋" w:eastAsia="仿宋" w:hAnsi="仿宋" w:cs="仿宋" w:hint="eastAsia"/>
            <w:lang w:eastAsia="zh-CN"/>
          </w:rPr>
          <w:t>(一)、资金需求大</w:t>
        </w:r>
        <w:r>
          <w:tab/>
        </w:r>
        <w:r>
          <w:fldChar w:fldCharType="begin"/>
        </w:r>
        <w:r>
          <w:instrText xml:space="preserve"> PAGEREF _Toc6325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843" w:history="1">
        <w:r>
          <w:rPr>
            <w:rFonts w:ascii="仿宋" w:eastAsia="仿宋" w:hAnsi="仿宋" w:cs="仿宋" w:hint="eastAsia"/>
            <w:lang w:eastAsia="zh-CN"/>
          </w:rPr>
          <w:t>(二)、研发周期长</w:t>
        </w:r>
        <w:r>
          <w:tab/>
        </w:r>
        <w:r>
          <w:fldChar w:fldCharType="begin"/>
        </w:r>
        <w:r>
          <w:instrText xml:space="preserve"> PAGEREF _Toc3843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874" w:history="1">
        <w:r>
          <w:rPr>
            <w:rFonts w:ascii="仿宋" w:eastAsia="仿宋" w:hAnsi="仿宋" w:cs="仿宋" w:hint="eastAsia"/>
            <w:lang w:eastAsia="zh-CN"/>
          </w:rPr>
          <w:t>(三)、市场风险大</w:t>
        </w:r>
        <w:r>
          <w:tab/>
        </w:r>
        <w:r>
          <w:fldChar w:fldCharType="begin"/>
        </w:r>
        <w:r>
          <w:instrText xml:space="preserve"> PAGEREF _Toc30874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846" w:history="1">
        <w:r>
          <w:rPr>
            <w:rFonts w:ascii="仿宋" w:eastAsia="仿宋" w:hAnsi="仿宋" w:cs="仿宋" w:hint="eastAsia"/>
            <w:lang w:eastAsia="zh-CN"/>
          </w:rPr>
          <w:t>(四)、利润率高</w:t>
        </w:r>
        <w:r>
          <w:tab/>
        </w:r>
        <w:r>
          <w:fldChar w:fldCharType="begin"/>
        </w:r>
        <w:r>
          <w:instrText xml:space="preserve"> PAGEREF _Toc30846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242" w:history="1">
        <w:r>
          <w:rPr>
            <w:rFonts w:ascii="仿宋" w:eastAsia="仿宋" w:hAnsi="仿宋" w:cs="仿宋" w:hint="eastAsia"/>
            <w:lang w:eastAsia="zh-CN"/>
          </w:rPr>
          <w:t>八、工业气体：二氧化碳项目经营效益</w:t>
        </w:r>
        <w:r>
          <w:tab/>
        </w:r>
        <w:r>
          <w:fldChar w:fldCharType="begin"/>
        </w:r>
        <w:r>
          <w:instrText xml:space="preserve"> PAGEREF _Toc7242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274" w:history="1">
        <w:r>
          <w:rPr>
            <w:rFonts w:ascii="仿宋" w:eastAsia="仿宋" w:hAnsi="仿宋" w:cs="仿宋" w:hint="eastAsia"/>
            <w:lang w:eastAsia="zh-CN"/>
          </w:rPr>
          <w:t>(一)、经济评价财务测算</w:t>
        </w:r>
        <w:r>
          <w:tab/>
        </w:r>
        <w:r>
          <w:fldChar w:fldCharType="begin"/>
        </w:r>
        <w:r>
          <w:instrText xml:space="preserve"> PAGEREF _Toc31274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669" w:history="1">
        <w:r>
          <w:rPr>
            <w:rFonts w:ascii="仿宋" w:eastAsia="仿宋" w:hAnsi="仿宋" w:cs="仿宋" w:hint="eastAsia"/>
            <w:lang w:eastAsia="zh-CN"/>
          </w:rPr>
          <w:t>(二)、工业气体：二氧化碳项目盈利能力分析</w:t>
        </w:r>
        <w:r>
          <w:tab/>
        </w:r>
        <w:r>
          <w:fldChar w:fldCharType="begin"/>
        </w:r>
        <w:r>
          <w:instrText xml:space="preserve"> PAGEREF _Toc10669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333" w:history="1">
        <w:r>
          <w:rPr>
            <w:rFonts w:ascii="仿宋" w:eastAsia="仿宋" w:hAnsi="仿宋" w:cs="仿宋" w:hint="eastAsia"/>
            <w:lang w:eastAsia="zh-CN"/>
          </w:rPr>
          <w:t>九、工业气体：二氧化碳项目人力资源管理</w:t>
        </w:r>
        <w:r>
          <w:tab/>
        </w:r>
        <w:r>
          <w:fldChar w:fldCharType="begin"/>
        </w:r>
        <w:r>
          <w:instrText xml:space="preserve"> PAGEREF _Toc4333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988" w:history="1">
        <w:r>
          <w:rPr>
            <w:rFonts w:ascii="仿宋" w:eastAsia="仿宋" w:hAnsi="仿宋" w:cs="仿宋" w:hint="eastAsia"/>
            <w:lang w:eastAsia="zh-CN"/>
          </w:rPr>
          <w:t>(一)、建立健全的预算管理制度</w:t>
        </w:r>
        <w:r>
          <w:tab/>
        </w:r>
        <w:r>
          <w:fldChar w:fldCharType="begin"/>
        </w:r>
        <w:r>
          <w:instrText xml:space="preserve"> PAGEREF _Toc17988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299" w:history="1">
        <w:r>
          <w:rPr>
            <w:rFonts w:ascii="仿宋" w:eastAsia="仿宋" w:hAnsi="仿宋" w:cs="仿宋" w:hint="eastAsia"/>
            <w:lang w:eastAsia="zh-CN"/>
          </w:rPr>
          <w:t>(二)、加强资金流动监控</w:t>
        </w:r>
        <w:r>
          <w:tab/>
        </w:r>
        <w:r>
          <w:fldChar w:fldCharType="begin"/>
        </w:r>
        <w:r>
          <w:instrText xml:space="preserve"> PAGEREF _Toc16299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115" w:history="1">
        <w:r>
          <w:rPr>
            <w:rFonts w:ascii="仿宋" w:eastAsia="仿宋" w:hAnsi="仿宋" w:cs="仿宋" w:hint="eastAsia"/>
            <w:lang w:eastAsia="zh-CN"/>
          </w:rPr>
          <w:t>(三)、制定完善的风险控制机制</w:t>
        </w:r>
        <w:r>
          <w:tab/>
        </w:r>
        <w:r>
          <w:fldChar w:fldCharType="begin"/>
        </w:r>
        <w:r>
          <w:instrText xml:space="preserve"> PAGEREF _Toc14115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986" w:history="1">
        <w:r>
          <w:rPr>
            <w:rFonts w:ascii="仿宋" w:eastAsia="仿宋" w:hAnsi="仿宋" w:cs="仿宋" w:hint="eastAsia"/>
            <w:lang w:eastAsia="zh-CN"/>
          </w:rPr>
          <w:t>(四)、优化成本管理</w:t>
        </w:r>
        <w:r>
          <w:tab/>
        </w:r>
        <w:r>
          <w:fldChar w:fldCharType="begin"/>
        </w:r>
        <w:r>
          <w:instrText xml:space="preserve"> PAGEREF _Toc21986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566" w:history="1">
        <w:r>
          <w:rPr>
            <w:rFonts w:ascii="仿宋" w:eastAsia="仿宋" w:hAnsi="仿宋" w:cs="仿宋" w:hint="eastAsia"/>
            <w:lang w:eastAsia="zh-CN"/>
          </w:rPr>
          <w:t>十、工业气体：二氧化碳项目社会影响</w:t>
        </w:r>
        <w:r>
          <w:tab/>
        </w:r>
        <w:r>
          <w:fldChar w:fldCharType="begin"/>
        </w:r>
        <w:r>
          <w:instrText xml:space="preserve"> PAGEREF _Toc6566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199" w:history="1">
        <w:r>
          <w:rPr>
            <w:rFonts w:ascii="仿宋" w:eastAsia="仿宋" w:hAnsi="仿宋" w:cs="仿宋" w:hint="eastAsia"/>
            <w:lang w:eastAsia="zh-CN"/>
          </w:rPr>
          <w:t>(一)、社会责任与义务</w:t>
        </w:r>
        <w:r>
          <w:tab/>
        </w:r>
        <w:r>
          <w:fldChar w:fldCharType="begin"/>
        </w:r>
        <w:r>
          <w:instrText xml:space="preserve"> PAGEREF _Toc8199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097" w:history="1">
        <w:r>
          <w:rPr>
            <w:rFonts w:ascii="仿宋" w:eastAsia="仿宋" w:hAnsi="仿宋" w:cs="仿宋" w:hint="eastAsia"/>
            <w:lang w:eastAsia="zh-CN"/>
          </w:rPr>
          <w:t>(二)、社会参与与沟通</w:t>
        </w:r>
        <w:r>
          <w:tab/>
        </w:r>
        <w:r>
          <w:fldChar w:fldCharType="begin"/>
        </w:r>
        <w:r>
          <w:instrText xml:space="preserve"> PAGEREF _Toc17097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721" w:history="1">
        <w:r>
          <w:rPr>
            <w:rFonts w:ascii="仿宋" w:eastAsia="仿宋" w:hAnsi="仿宋" w:cs="仿宋" w:hint="eastAsia"/>
            <w:lang w:eastAsia="zh-CN"/>
          </w:rPr>
          <w:t>十一、工业气体：二氧化碳项目创新与研发</w:t>
        </w:r>
        <w:r>
          <w:tab/>
        </w:r>
        <w:r>
          <w:fldChar w:fldCharType="begin"/>
        </w:r>
        <w:r>
          <w:instrText xml:space="preserve"> PAGEREF _Toc30721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593" w:history="1">
        <w:r>
          <w:rPr>
            <w:rFonts w:ascii="仿宋" w:eastAsia="仿宋" w:hAnsi="仿宋" w:cs="仿宋" w:hint="eastAsia"/>
            <w:lang w:eastAsia="zh-CN"/>
          </w:rPr>
          <w:t>(一)、创新策略与方向</w:t>
        </w:r>
        <w:r>
          <w:tab/>
        </w:r>
        <w:r>
          <w:fldChar w:fldCharType="begin"/>
        </w:r>
        <w:r>
          <w:instrText xml:space="preserve"> PAGEREF _Toc593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724" w:history="1">
        <w:r>
          <w:rPr>
            <w:rFonts w:ascii="仿宋" w:eastAsia="仿宋" w:hAnsi="仿宋" w:cs="仿宋" w:hint="eastAsia"/>
            <w:lang w:eastAsia="zh-CN"/>
          </w:rPr>
          <w:t>(二)、研发规划与投入</w:t>
        </w:r>
        <w:r>
          <w:tab/>
        </w:r>
        <w:r>
          <w:fldChar w:fldCharType="begin"/>
        </w:r>
        <w:r>
          <w:instrText xml:space="preserve"> PAGEREF _Toc7724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324" w:history="1">
        <w:r>
          <w:rPr>
            <w:rFonts w:ascii="仿宋" w:eastAsia="仿宋" w:hAnsi="仿宋" w:cs="仿宋" w:hint="eastAsia"/>
            <w:lang w:eastAsia="zh-CN"/>
          </w:rPr>
          <w:t>十二、工业气体：二氧化碳项目计划安排</w:t>
        </w:r>
        <w:r>
          <w:tab/>
        </w:r>
        <w:r>
          <w:fldChar w:fldCharType="begin"/>
        </w:r>
        <w:r>
          <w:instrText xml:space="preserve"> PAGEREF _Toc12324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384" w:history="1">
        <w:r>
          <w:rPr>
            <w:rFonts w:ascii="仿宋" w:eastAsia="仿宋" w:hAnsi="仿宋" w:cs="仿宋" w:hint="eastAsia"/>
            <w:lang w:eastAsia="zh-CN"/>
          </w:rPr>
          <w:t>(一)、建设周期</w:t>
        </w:r>
        <w:r>
          <w:tab/>
        </w:r>
        <w:r>
          <w:fldChar w:fldCharType="begin"/>
        </w:r>
        <w:r>
          <w:instrText xml:space="preserve"> PAGEREF _Toc18384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941" w:history="1">
        <w:r>
          <w:rPr>
            <w:rFonts w:ascii="仿宋" w:eastAsia="仿宋" w:hAnsi="仿宋" w:cs="仿宋" w:hint="eastAsia"/>
            <w:lang w:eastAsia="zh-CN"/>
          </w:rPr>
          <w:t>(二)、建设进度</w:t>
        </w:r>
        <w:r>
          <w:tab/>
        </w:r>
        <w:r>
          <w:fldChar w:fldCharType="begin"/>
        </w:r>
        <w:r>
          <w:instrText xml:space="preserve"> PAGEREF _Toc23941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188" w:history="1">
        <w:r>
          <w:rPr>
            <w:rFonts w:ascii="仿宋" w:eastAsia="仿宋" w:hAnsi="仿宋" w:cs="仿宋" w:hint="eastAsia"/>
            <w:lang w:eastAsia="zh-CN"/>
          </w:rPr>
          <w:t>(三)、进度安排注意事项</w:t>
        </w:r>
        <w:r>
          <w:tab/>
        </w:r>
        <w:r>
          <w:fldChar w:fldCharType="begin"/>
        </w:r>
        <w:r>
          <w:instrText xml:space="preserve"> PAGEREF _Toc30188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368" w:history="1">
        <w:r>
          <w:rPr>
            <w:rFonts w:ascii="仿宋" w:eastAsia="仿宋" w:hAnsi="仿宋" w:cs="仿宋" w:hint="eastAsia"/>
            <w:lang w:eastAsia="zh-CN"/>
          </w:rPr>
          <w:t>(四)、人力资源配置</w:t>
        </w:r>
        <w:r>
          <w:tab/>
        </w:r>
        <w:r>
          <w:fldChar w:fldCharType="begin"/>
        </w:r>
        <w:r>
          <w:instrText xml:space="preserve"> PAGEREF _Toc4368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713" w:history="1">
        <w:r>
          <w:rPr>
            <w:rFonts w:ascii="仿宋" w:eastAsia="仿宋" w:hAnsi="仿宋" w:cs="仿宋" w:hint="eastAsia"/>
            <w:lang w:eastAsia="zh-CN"/>
          </w:rPr>
          <w:t>十三、工业气体：二氧化碳项目变更管理</w:t>
        </w:r>
        <w:r>
          <w:tab/>
        </w:r>
        <w:r>
          <w:fldChar w:fldCharType="begin"/>
        </w:r>
        <w:r>
          <w:instrText xml:space="preserve"> PAGEREF _Toc32713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557" w:history="1">
        <w:r>
          <w:rPr>
            <w:rFonts w:ascii="仿宋" w:eastAsia="仿宋" w:hAnsi="仿宋" w:cs="仿宋" w:hint="eastAsia"/>
            <w:lang w:eastAsia="zh-CN"/>
          </w:rPr>
          <w:t>(一)、变更申请与评估</w:t>
        </w:r>
        <w:r>
          <w:tab/>
        </w:r>
        <w:r>
          <w:fldChar w:fldCharType="begin"/>
        </w:r>
        <w:r>
          <w:instrText xml:space="preserve"> PAGEREF _Toc27557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190" w:history="1">
        <w:r>
          <w:rPr>
            <w:rFonts w:ascii="仿宋" w:eastAsia="仿宋" w:hAnsi="仿宋" w:cs="仿宋" w:hint="eastAsia"/>
            <w:lang w:eastAsia="zh-CN"/>
          </w:rPr>
          <w:t>(二)、变更实施与控制</w:t>
        </w:r>
        <w:r>
          <w:tab/>
        </w:r>
        <w:r>
          <w:fldChar w:fldCharType="begin"/>
        </w:r>
        <w:r>
          <w:instrText xml:space="preserve"> PAGEREF _Toc22190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831" w:history="1">
        <w:r>
          <w:rPr>
            <w:rFonts w:ascii="仿宋" w:eastAsia="仿宋" w:hAnsi="仿宋" w:cs="仿宋" w:hint="eastAsia"/>
            <w:lang w:eastAsia="zh-CN"/>
          </w:rPr>
          <w:t>十四、质量管理体系</w:t>
        </w:r>
        <w:r>
          <w:tab/>
        </w:r>
        <w:r>
          <w:fldChar w:fldCharType="begin"/>
        </w:r>
        <w:r>
          <w:instrText xml:space="preserve"> PAGEREF _Toc17831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869" w:history="1">
        <w:r>
          <w:rPr>
            <w:rFonts w:ascii="仿宋" w:eastAsia="仿宋" w:hAnsi="仿宋" w:cs="仿宋" w:hint="eastAsia"/>
            <w:lang w:eastAsia="zh-CN"/>
          </w:rPr>
          <w:t>(一)、质量目标与方针</w:t>
        </w:r>
        <w:r>
          <w:tab/>
        </w:r>
        <w:r>
          <w:fldChar w:fldCharType="begin"/>
        </w:r>
        <w:r>
          <w:instrText xml:space="preserve"> PAGEREF _Toc29869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898" w:history="1">
        <w:r>
          <w:rPr>
            <w:rFonts w:ascii="仿宋" w:eastAsia="仿宋" w:hAnsi="仿宋" w:cs="仿宋" w:hint="eastAsia"/>
            <w:lang w:eastAsia="zh-CN"/>
          </w:rPr>
          <w:t>(二)、质量管理责任</w:t>
        </w:r>
        <w:r>
          <w:tab/>
        </w:r>
        <w:r>
          <w:fldChar w:fldCharType="begin"/>
        </w:r>
        <w:r>
          <w:instrText xml:space="preserve"> PAGEREF _Toc3898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924" w:history="1">
        <w:r>
          <w:rPr>
            <w:rFonts w:ascii="仿宋" w:eastAsia="仿宋" w:hAnsi="仿宋" w:cs="仿宋" w:hint="eastAsia"/>
            <w:lang w:eastAsia="zh-CN"/>
          </w:rPr>
          <w:t>(三)、质量管理体系文件</w:t>
        </w:r>
        <w:r>
          <w:tab/>
        </w:r>
        <w:r>
          <w:fldChar w:fldCharType="begin"/>
        </w:r>
        <w:r>
          <w:instrText xml:space="preserve"> PAGEREF _Toc13924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348" w:history="1">
        <w:r>
          <w:rPr>
            <w:rFonts w:ascii="仿宋" w:eastAsia="仿宋" w:hAnsi="仿宋" w:cs="仿宋" w:hint="eastAsia"/>
            <w:lang w:eastAsia="zh-CN"/>
          </w:rPr>
          <w:t>(四)、质量培训与教育</w:t>
        </w:r>
        <w:r>
          <w:tab/>
        </w:r>
        <w:r>
          <w:fldChar w:fldCharType="begin"/>
        </w:r>
        <w:r>
          <w:instrText xml:space="preserve"> PAGEREF _Toc21348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220" w:history="1">
        <w:r>
          <w:rPr>
            <w:rFonts w:ascii="仿宋" w:eastAsia="仿宋" w:hAnsi="仿宋" w:cs="仿宋" w:hint="eastAsia"/>
            <w:lang w:eastAsia="zh-CN"/>
          </w:rPr>
          <w:t>(五)、质量审核与评价</w:t>
        </w:r>
        <w:r>
          <w:tab/>
        </w:r>
        <w:r>
          <w:fldChar w:fldCharType="begin"/>
        </w:r>
        <w:r>
          <w:instrText xml:space="preserve"> PAGEREF _Toc8220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059" w:history="1">
        <w:r>
          <w:rPr>
            <w:rFonts w:ascii="仿宋" w:eastAsia="仿宋" w:hAnsi="仿宋" w:cs="仿宋" w:hint="eastAsia"/>
            <w:lang w:eastAsia="zh-CN"/>
          </w:rPr>
          <w:t>(六)、不符合与纠正措施</w:t>
        </w:r>
        <w:r>
          <w:tab/>
        </w:r>
        <w:r>
          <w:fldChar w:fldCharType="begin"/>
        </w:r>
        <w:r>
          <w:instrText xml:space="preserve"> PAGEREF _Toc32059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669" w:history="1">
        <w:r>
          <w:rPr>
            <w:rFonts w:ascii="仿宋" w:eastAsia="仿宋" w:hAnsi="仿宋" w:cs="仿宋" w:hint="eastAsia"/>
            <w:lang w:eastAsia="zh-CN"/>
          </w:rPr>
          <w:t>十五、工业气体：二氧化碳项目实施保障措施</w:t>
        </w:r>
        <w:r>
          <w:tab/>
        </w:r>
        <w:r>
          <w:fldChar w:fldCharType="begin"/>
        </w:r>
        <w:r>
          <w:instrText xml:space="preserve"> PAGEREF _Toc20669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216" w:history="1">
        <w:r>
          <w:rPr>
            <w:rFonts w:ascii="仿宋" w:eastAsia="仿宋" w:hAnsi="仿宋" w:cs="仿宋" w:hint="eastAsia"/>
            <w:lang w:eastAsia="zh-CN"/>
          </w:rPr>
          <w:t>(一)、工业气体：二氧化碳项目实施保障机制</w:t>
        </w:r>
        <w:r>
          <w:tab/>
        </w:r>
        <w:r>
          <w:fldChar w:fldCharType="begin"/>
        </w:r>
        <w:r>
          <w:instrText xml:space="preserve"> PAGEREF _Toc14216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691" w:history="1">
        <w:r>
          <w:rPr>
            <w:rFonts w:ascii="仿宋" w:eastAsia="仿宋" w:hAnsi="仿宋" w:cs="仿宋" w:hint="eastAsia"/>
            <w:lang w:eastAsia="zh-CN"/>
          </w:rPr>
          <w:t>(二)、工业气体：二氧化碳项目法律合规要求</w:t>
        </w:r>
        <w:r>
          <w:tab/>
        </w:r>
        <w:r>
          <w:fldChar w:fldCharType="begin"/>
        </w:r>
        <w:r>
          <w:instrText xml:space="preserve"> PAGEREF _Toc14691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036" w:history="1">
        <w:r>
          <w:rPr>
            <w:rFonts w:ascii="仿宋" w:eastAsia="仿宋" w:hAnsi="仿宋" w:cs="仿宋" w:hint="eastAsia"/>
            <w:lang w:eastAsia="zh-CN"/>
          </w:rPr>
          <w:t>(三)、工业气体：二氧化碳项目合同管理与法律事务</w:t>
        </w:r>
        <w:r>
          <w:tab/>
        </w:r>
        <w:r>
          <w:fldChar w:fldCharType="begin"/>
        </w:r>
        <w:r>
          <w:instrText xml:space="preserve"> PAGEREF _Toc17036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883" w:history="1">
        <w:r>
          <w:rPr>
            <w:rFonts w:ascii="仿宋" w:eastAsia="仿宋" w:hAnsi="仿宋" w:cs="仿宋" w:hint="eastAsia"/>
            <w:lang w:eastAsia="zh-CN"/>
          </w:rPr>
          <w:t>(四)、工业气体：二氧化碳项目知识产权保护策略</w:t>
        </w:r>
        <w:r>
          <w:tab/>
        </w:r>
        <w:r>
          <w:fldChar w:fldCharType="begin"/>
        </w:r>
        <w:r>
          <w:instrText xml:space="preserve"> PAGEREF _Toc9883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525" w:history="1">
        <w:r>
          <w:rPr>
            <w:rFonts w:ascii="仿宋" w:eastAsia="仿宋" w:hAnsi="仿宋" w:cs="仿宋" w:hint="eastAsia"/>
            <w:lang w:eastAsia="zh-CN"/>
          </w:rPr>
          <w:t>十六、供应链管理</w:t>
        </w:r>
        <w:r>
          <w:tab/>
        </w:r>
        <w:r>
          <w:fldChar w:fldCharType="begin"/>
        </w:r>
        <w:r>
          <w:instrText xml:space="preserve"> PAGEREF _Toc14525 \h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092" w:history="1">
        <w:r>
          <w:rPr>
            <w:rFonts w:ascii="仿宋" w:eastAsia="仿宋" w:hAnsi="仿宋" w:cs="仿宋" w:hint="eastAsia"/>
            <w:lang w:eastAsia="zh-CN"/>
          </w:rPr>
          <w:t>(一)、供应链战略规划</w:t>
        </w:r>
        <w:r>
          <w:tab/>
        </w:r>
        <w:r>
          <w:fldChar w:fldCharType="begin"/>
        </w:r>
        <w:r>
          <w:instrText xml:space="preserve"> PAGEREF _Toc17092 \h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551" w:history="1">
        <w:r>
          <w:rPr>
            <w:rFonts w:ascii="仿宋" w:eastAsia="仿宋" w:hAnsi="仿宋" w:cs="仿宋" w:hint="eastAsia"/>
            <w:lang w:eastAsia="zh-CN"/>
          </w:rPr>
          <w:t>(二)、供应商选择与合作</w:t>
        </w:r>
        <w:r>
          <w:tab/>
        </w:r>
        <w:r>
          <w:fldChar w:fldCharType="begin"/>
        </w:r>
        <w:r>
          <w:instrText xml:space="preserve"> PAGEREF _Toc4551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738" w:history="1">
        <w:r>
          <w:rPr>
            <w:rFonts w:ascii="仿宋" w:eastAsia="仿宋" w:hAnsi="仿宋" w:cs="仿宋" w:hint="eastAsia"/>
            <w:lang w:eastAsia="zh-CN"/>
          </w:rPr>
          <w:t>(三)、物流与库存管理</w:t>
        </w:r>
        <w:r>
          <w:tab/>
        </w:r>
        <w:r>
          <w:fldChar w:fldCharType="begin"/>
        </w:r>
        <w:r>
          <w:instrText xml:space="preserve"> PAGEREF _Toc31738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27316"/>
      <w:r>
        <w:rPr>
          <w:rFonts w:ascii="仿宋" w:eastAsia="仿宋" w:hAnsi="仿宋" w:cs="仿宋" w:hint="eastAsia"/>
          <w:lang w:eastAsia="zh-CN"/>
        </w:rPr>
        <w:t>概论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本项目规划设计方案的编制将依据相关的规范标准，通过充分的调研和分析，在满足项目需求的前提下，确定合理的设计方案。在此，郑重声明本方案仅限于学习交流使用，并不可做为商业用途。通过本方案的实施，期望能够在项目的全过程中有效地进行规划和设计，推动项目进展并取得良好的成果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3000"/>
      <w:r>
        <w:rPr>
          <w:rFonts w:ascii="仿宋" w:eastAsia="仿宋" w:hAnsi="仿宋" w:cs="仿宋" w:hint="eastAsia"/>
          <w:sz w:val="28"/>
          <w:lang w:eastAsia="zh-CN"/>
        </w:rPr>
        <w:t>一、工业气体：二氧化碳项目概论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31987"/>
      <w:r>
        <w:rPr>
          <w:rFonts w:ascii="仿宋" w:eastAsia="仿宋" w:hAnsi="仿宋" w:cs="仿宋" w:hint="eastAsia"/>
          <w:lang w:eastAsia="zh-CN"/>
        </w:rPr>
        <w:t>(一)、工业气体：二氧化碳项目概况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1.1 背景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工业气体：二氧化碳项目的起源追溯至对市场的深入洞察。市场的不断演变与变革为工业气体：二氧化碳项目提供了难得的机遇。当前市场存在的需求缺口和变革的大环境共同构成了工业气体：二氧化碳项目的背景。这个工业气体：二氧化碳项目旨在充分利用市场机遇，填补行业中尚未满足的需求，为客户提供全新的解决方案。市场的变革和需求的增长使得这个工业气体：二氧化碳项目具备了巨大的发展潜力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1.2 工业气体：二氧化碳项目名称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工业气体：二氧化碳项目正式命名为工业气体：二氧化碳。这个名称不仅仅是一个标识，更代表了工业气体：二氧化碳项目的核心理念和愿景。它蕴含着工业气体：二氧化碳项目所要解决问题的关键字，具有强烈的表达和辨识度，为工业气体：二氧化碳项目树立了鲜明的品牌形象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1.3 工业气体：二氧化碳项目目标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工业气体：二氧化碳项目的核心目标是提供一种全新、高效的解决方案，满足客户日益增长的需求。工业气体：二氧化碳项目追求的不仅仅是满足市场需求，更是在市场中获得卓越的竞争优势。通过不断提升产品或服务的质量和创新水平，工业气体：二氧化碳项目旨在成为行业中的领军者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1.4 工业气体：二氧化碳项目范围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工业气体：二氧化碳项目全面涵盖了产品研发、制造、市场推广和售后服务，确保从产品设计到最终用户体验的全方位关注。这一全面的工业气体：二氧化碳项目范围是为了确保工业气体：二氧化碳项目能够在整个价值链中提供卓越的价值，从而满足客户的期望并赢得市场份额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1.5 工业气体：二氧化碳项目时间表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工业气体：二氧化碳项目计划在未来18个月内完成，包括研发、测试、市场试点和正式推出等不同阶段。这个时间表的合理设计是为了确保工业气体：二氧化碳项目各个阶段的顺利推进，以便按时交付高质量的成果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1.6 工业气体：二氧化碳项目预算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2"/>
          <w:footerReference w:type="default" r:id="rId13"/>
          <w:type w:val="nextPage"/>
          <w:pgSz w:w="11906" w:h="16838"/>
          <w:pgMar w:top="1440" w:right="1800" w:bottom="1440" w:left="1800" w:header="851" w:footer="992" w:gutter="0"/>
          <w:pgNumType w:start="5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工业气体：二氧化碳项目总预算估算为XX百万美元，主要分配在研发、市场推广、人员培训和运营等方面。这一充足的预算为工业气体：二氧化碳项目提供了充足的资源，确保工业气体：二氧化碳项目在各个方面都能取得优异的表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1.7 工业气体：二氧化碳项目风险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工业气体：二氧化碳项目可能面临的风险包括市场接受度低、技术难题、竞争激烈等。工业气体：二氧化碳项目团队已经制定了相应的风险应对计划，通过前瞻性的风险管理，确保工业气体：二氧化碳项目在面对不确定性时能够迅速做出应对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1.8 工业气体：二氧化碳项目团队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工业气体：二氧化碳项目汇聚了一支经验丰富、多领域专业素养的核心团队，确保工业气体：二氧化碳项目在各个方面都能拥有高水平的执行力。团队的协同作战是工业气体：二氧化碳项目成功的关键因素之一。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1.9 工业气体：二氧化碳项目背景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工业气体：二氧化碳项目的背景根植于市场对更高效、创新产品的渴望，同时也受到科技发展对行业格局的深刻改变的影响。这为工业气体：二氧化碳项目提供了广阔的发展空间和市场需求。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1.10 工业气体：二氧化碳项目现状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4"/>
          <w:footerReference w:type="default" r:id="rId15"/>
          <w:type w:val="nextPage"/>
          <w:pgSz w:w="11906" w:h="16838"/>
          <w:pgMar w:top="1440" w:right="1800" w:bottom="1440" w:left="1800" w:header="851" w:footer="992" w:gutter="0"/>
          <w:pgNumType w:start="6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截至目前，工业气体：二氧化碳项目已完成市场调研和技术验证，取得了初步的成功。这为工业气体：二氧化碳项目在未来的发展奠定了坚实的基础，为更远大的目标打下了坚实的基石。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17506"/>
      <w:r>
        <w:rPr>
          <w:rFonts w:ascii="仿宋" w:eastAsia="仿宋" w:hAnsi="仿宋" w:cs="仿宋" w:hint="eastAsia"/>
          <w:sz w:val="28"/>
          <w:lang w:eastAsia="zh-CN"/>
        </w:rPr>
        <w:t>(二)、工业气体：二氧化碳项目目标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keyword》工业气体：二氧化碳项目首要业务目标是在市场中占据有利地位，实现产品/服务的成功推广和销售。通过不断提升产品质量、创新性，工业气体：二氧化碳项目追求成为行业中的领导者，赢得更多客户的青睐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在科技迅速发展的时代，工业气体：二氧化碳项目着眼于技术创新。通过持续的研发和技术升级，工业气体：二氧化碳项目旨在推出更具创新性的产品或服务，以满足市场对新鲜、先进解决方案的需求。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为了建立可持续的客户关系，工业气体：二氧化碳项目设定了客户满意度目标。通过提供卓越的产品质量和优质的客户服务，工业气体：二氧化碳项目追求赢得客户的信任和忠诚度，确保他们的满意度达到行业领先水平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工业气体：二氧化碳项目注重社会责任和可持续发展。通过实施环保、社会责任工业气体：二氧化碳项目，工业气体：二氧化碳项目致力于在经济发展的同时保护环境，促进社会公平，实现可持续经营。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工业气体：二氧化碳项目的团队是实现目标的核心驱动力。因此，工业气体：二氧化碳项目设定了团队发展目标，包括提升团队成员的专业技能、培养领导力，以及搭建协同高效的团队工作氛围。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5" w:name="_Toc5346"/>
      <w:r>
        <w:rPr>
          <w:rFonts w:ascii="仿宋" w:eastAsia="仿宋" w:hAnsi="仿宋" w:cs="仿宋" w:hint="eastAsia"/>
          <w:sz w:val="28"/>
          <w:lang w:eastAsia="zh-CN"/>
        </w:rPr>
        <w:t>(三)、工业气体：二氧化碳项目提出的理由</w:t>
      </w:r>
      <w:bookmarkEnd w:id="5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## 2. 工业气体：二氧化碳项目提出的理由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6"/>
          <w:footerReference w:type="default" r:id="rId17"/>
          <w:type w:val="nextPage"/>
          <w:pgSz w:w="11906" w:h="16838"/>
          <w:pgMar w:top="1440" w:right="1800" w:bottom="1440" w:left="1800" w:header="851" w:footer="992" w:gutter="0"/>
          <w:pgNumType w:start="7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2.1 市场机遇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工业气体：二氧化碳项目的提出源于对市场机遇的深刻洞察。当前市场中存在的需求缺口和行业发展趋势表明，有巨大的商业机会等待被开发。通过准确捕捉市场机遇，工业气体：二氧化碳项目可以在激烈的竞争中脱颖而出，迅速占领市场份额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2.2 技术创新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工业气体：二氧化碳项目的理念基于对技术创新的信仰。通过持续的研发和技术投入，工业气体：二氧化碳项目有望推出更具创新性的产品或服务。在科技飞速发展的当下，工业气体：二氧化碳项目将充分利用先进技术，满足客户对高质量、高效率解决方案的迫切需求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2.3 行业竞争力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工业气体：二氧化碳项目的提出是为了增强企业的行业竞争力。通过提升产品或服务的质量和独特性，工业气体：二氧化碳项目力图在行业中建立起巩固的地位。这不仅有助于吸引更多客户，还能够吸引优秀的人才和合作伙伴，共同推动企业的可持续发展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2.4 消费者需求变化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工业气体：二氧化碳项目响应了消费者需求的变化。随着社会和科技的不断发展，消费者对产品和服务的需求也在发生变化。通过深入了解并及时回应消费者的新需求，工业气体：二氧化碳项目将能够提供更符合市场潮流和客户期望的解决方案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2.5 战略发展规划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8"/>
          <w:footerReference w:type="default" r:id="rId19"/>
          <w:type w:val="nextPage"/>
          <w:pgSz w:w="11906" w:h="16838"/>
          <w:pgMar w:top="1440" w:right="1800" w:bottom="1440" w:left="1800" w:header="851" w:footer="992" w:gutter="0"/>
          <w:pgNumType w:start="8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工业气体：二氧化碳项目的提出是企业战略发展规划的一部分。在面对日益激烈的市场竞争和不断变化的商业环境中，工业气体：二氧化碳项目作为企业战略的一环，旨在为企业开辟新的增长领域，巩固企业在行业中的地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2.6 社会责任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工业气体：二氧化碳项目的提出不仅仅是基于商业考量，还注重社会责任。通过推出环保、社会责任等方面的工业气体：二氧化碳项目，工业气体：二氧化碳企业可以在社会中树立积极形象，为社会做出积极贡献，实现经济效益和社会效益的双赢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2.7 利益相关者期望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工业气体：二氧化碳项目的提出反映了对利益相关者期望的关注。包括客户、员工、投资者等利益相关者在企业发展中都有着各自的期望，工业气体：二氧化碳项目力求在满足这些期望的同时，取得更大的共赢。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6" w:name="_Toc1638"/>
      <w:r>
        <w:rPr>
          <w:rFonts w:ascii="仿宋" w:eastAsia="仿宋" w:hAnsi="仿宋" w:cs="仿宋" w:hint="eastAsia"/>
          <w:sz w:val="28"/>
          <w:lang w:eastAsia="zh-CN"/>
        </w:rPr>
        <w:t>(四)、工业气体：二氧化碳项目意义</w:t>
      </w:r>
      <w:bookmarkEnd w:id="6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在实施工业气体：二氧化碳项目的过程中，我们不仅仅是在追逐商业成功，更是为企业和社会的多个层面创造了深远的意义。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工业气体：二氧化碳项目的首要意义在于提升企业的市场竞争力。通过持续的创新和对产品质量的高标准要求，工业气体：二氧化碳项目将使企业在市场中脱颖而出。这不仅为企业带来了更多的商业机会，也将吸引更多的客户和投资者，为企业打造可持续增长的基石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0"/>
          <w:footerReference w:type="default" r:id="rId21"/>
          <w:type w:val="nextPage"/>
          <w:pgSz w:w="11906" w:h="16838"/>
          <w:pgMar w:top="1440" w:right="1800" w:bottom="1440" w:left="1800" w:header="851" w:footer="992" w:gutter="0"/>
          <w:pgNumType w:start="9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此外，工业气体：二氧化碳项目的推进将促使行业技术水平的提升。通过引入先进技术和创新性解决方案，工业气体：二氧化碳项目有望在行业中树立标杆，推动整个行业走向更高水平。这对于行业的可持续发展和创新力的提升都具有积极的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社会层面，工业气体：二氧化碳项目不仅创造了大量就业机会，提高了就业水平，还注重社会责任和环保。通过参与社会公益事业和推动环保工业气体：二氧化碳项目，工业气体：二氧化碳项目为社会贡献了一份力量，体现了企业对社会的积极回馈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综合而言，工业气体：二氧化碳项目意义重大，不仅推动了企业的发展，也为行业和社会的进步贡献了积极力量。这是一个全面而深刻的影响，将在未来产生可持续的正面效应。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7" w:name="_Toc17027"/>
      <w:r>
        <w:rPr>
          <w:rFonts w:ascii="仿宋" w:eastAsia="仿宋" w:hAnsi="仿宋" w:cs="仿宋" w:hint="eastAsia"/>
          <w:sz w:val="28"/>
          <w:lang w:eastAsia="zh-CN"/>
        </w:rPr>
        <w:t>(五)、工业气体：二氧化碳项目背景</w:t>
      </w:r>
      <w:bookmarkEnd w:id="7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在当今迅猛发展的商业环境中，工业气体：二氧化碳项目的动因根植于对多方面因素的审慎考量。这个工业气体：二氧化碳项目的提出并非孤立的决策，而是对企业所处背景深入思考的产物。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市场的不断演变是工业气体：二氧化碳项目背后的首要原因。科技的迅速发展和全球市场的快速变化使得企业必须灵活应对。工业气体：二氧化碳项目应运而生，旨在通过创新性的解决方案迎合市场的多变需求，赢得竞争中的先机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2"/>
          <w:footerReference w:type="default" r:id="rId23"/>
          <w:type w:val="nextPage"/>
          <w:pgSz w:w="11906" w:h="16838"/>
          <w:pgMar w:top="1440" w:right="1800" w:bottom="1440" w:left="1800" w:header="851" w:footer="992" w:gutter="0"/>
          <w:pgNumType w:start="10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竞争的激烈程度也是工业气体：二氧化碳项目背景中不可忽视的一环。企业需要在激烈竞争中脱颖而出，为此，工业气体：二氧化碳项目致力于打破常规，提供独特的价值主张，以吸引客户并确保市场份额的增长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技术的迅速发展为企业带来了机遇与挑战。作为工业气体：二氧化碳项目启动的背景之一，对新兴技术的应用将有助于提升企业的技术水平，使其在不断演进的商业环境中保持竞争优势。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此外，社会对企业责任的期望也在逐渐升高。工业气体：二氧化碳项目充分融入了社会责任的理念，通过可持续经营和社会公益工业气体：二氧化碳项目，企图为社会贡献一份力量，在商业成功的同时关注社会价值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8" w:name="_Toc28452"/>
      <w:r>
        <w:rPr>
          <w:rFonts w:ascii="仿宋" w:eastAsia="仿宋" w:hAnsi="仿宋" w:cs="仿宋" w:hint="eastAsia"/>
          <w:sz w:val="28"/>
          <w:lang w:eastAsia="zh-CN"/>
        </w:rPr>
        <w:t>二、工业气体：二氧化碳项目建设单位说明</w:t>
      </w:r>
      <w:bookmarkEnd w:id="8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9" w:name="_Toc19848"/>
      <w:r>
        <w:rPr>
          <w:rFonts w:ascii="仿宋" w:eastAsia="仿宋" w:hAnsi="仿宋" w:cs="仿宋" w:hint="eastAsia"/>
          <w:lang w:eastAsia="zh-CN"/>
        </w:rPr>
        <w:t>(一)、工业气体：二氧化碳项目承办单位基本情况</w:t>
      </w:r>
      <w:bookmarkEnd w:id="9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(一) 公司名称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公司名称：某某公司有限公司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注册地址：XX省XX市XX区XX街XX号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注册资本：XXX万元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成立日期：20XX年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公司性质：民营/国有/合资公司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(二) 公司简介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4"/>
          <w:footerReference w:type="default" r:id="rId25"/>
          <w:type w:val="nextPage"/>
          <w:pgSz w:w="11906" w:h="16838"/>
          <w:pgMar w:top="1440" w:right="1800" w:bottom="1440" w:left="1800" w:header="851" w:footer="992" w:gutter="0"/>
          <w:pgNumType w:start="11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某某公司有限公司是一家领先的企业，专注于[公司主要业务领域]。公司成立于20XX年，凭借多年来在[行业领域]的卓越表现，已经成为该行业的领先者之一。公司以创新、质量和可持续性为核心价值观，致力于满足客户的需求并推动行业的发展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0" w:name="_Toc12277"/>
      <w:r>
        <w:rPr>
          <w:rFonts w:ascii="仿宋" w:eastAsia="仿宋" w:hAnsi="仿宋" w:cs="仿宋" w:hint="eastAsia"/>
          <w:sz w:val="28"/>
          <w:lang w:eastAsia="zh-CN"/>
        </w:rPr>
        <w:t>(二)、公司经济效益分析</w:t>
      </w:r>
      <w:bookmarkEnd w:id="10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3.1 收入与利润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作为工业气体：二氧化碳项目承办单位的XXXX，我们着眼于实现可持续的经济效益。通过技术创新和解决方案的提供，公司预计在工业气体：二氧化碳项目执行期间将获得可观的收入增长。这一收入来源主要包括工业气体：二氧化碳项目交付、技术服务和解决方案的销售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同时，我们注重成本控制和效率提升，以确保工业气体：二氧化碳项目的可持续盈利。透过精细的管理和资源优化，公司期望实现工业气体：二氧化碳项目利润最大化。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3.2 投资回报率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公司将对工业气体：二氧化碳项目实施进行全面的投资评估，包括工业气体：二氧化碳项目启动阶段的资金投入和后续运营成本。通过对工业气体：二氧化碳项目的全生命周期进行经济分析，公司将确保投资回报率（ROI）能够满足预期目标，保障投资的合理性和可持续性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3.3 现金流分析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6"/>
          <w:footerReference w:type="default" r:id="rId27"/>
          <w:type w:val="nextPage"/>
          <w:pgSz w:w="11906" w:h="16838"/>
          <w:pgMar w:top="1440" w:right="1800" w:bottom="1440" w:left="1800" w:header="851" w:footer="992" w:gutter="0"/>
          <w:pgNumType w:start="12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为确保公司在工业气体：二氧化碳项目实施过程中具备足够的资金流动性，公司将进行详尽的现金流分析。这包括资金需求的合理预测、工业气体：二氧化碳项目周期内的资金峰谷分析以及灵活的财务管理策略，以应对各种潜在的经济变动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1" w:name="_Toc20629"/>
      <w:r>
        <w:rPr>
          <w:rFonts w:ascii="仿宋" w:eastAsia="仿宋" w:hAnsi="仿宋" w:cs="仿宋" w:hint="eastAsia"/>
          <w:sz w:val="28"/>
          <w:lang w:eastAsia="zh-CN"/>
        </w:rPr>
        <w:t>三、工业气体：二氧化碳项目文档管理</w:t>
      </w:r>
      <w:bookmarkEnd w:id="11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12" w:name="_Toc5361"/>
      <w:r>
        <w:rPr>
          <w:rFonts w:ascii="仿宋" w:eastAsia="仿宋" w:hAnsi="仿宋" w:cs="仿宋" w:hint="eastAsia"/>
          <w:lang w:eastAsia="zh-CN"/>
        </w:rPr>
        <w:t>(一)、文档编制与审查</w:t>
      </w:r>
      <w:bookmarkEnd w:id="12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工业气体：二氧化碳项目高度重视文档的质量和准确性，以支持工业气体：二氧化碳项目的各项活动和决策。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 文档编制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工业气体：二氧化碳项目文档的编制始于工业气体：二氧化碳项目计划的初期，我们制定了详细的文档编制计划，明确了每个文档的内容、格式和编写责任人。在工业气体：二氧化碳项目启动阶段，我们首先编制了工业气体：二氧化碳项目章程，明确定义了工业气体：二氧化碳项目的目标、范围、风险等关键要素。随后，工业气体：二氧化碳项目团队根据计划陆续编制了需求文档、设计文档、测试文档等各类文档，确保工业气体：二氧化碳项目的每个阶段都有清晰的文档支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文档编制过程中，我们注重文档的一致性和规范性。通过建立统一的文档模板和规范，我们确保了不同文档之间的协调一致，提高了文档的可读性和可维护性。同时，编制过程中进行多轮的内部审查，保证了文档的质量和准确性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 文档审查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8"/>
          <w:footerReference w:type="default" r:id="rId29"/>
          <w:type w:val="nextPage"/>
          <w:pgSz w:w="11906" w:h="16838"/>
          <w:pgMar w:top="1440" w:right="1800" w:bottom="1440" w:left="1800" w:header="851" w:footer="992" w:gutter="0"/>
          <w:pgNumType w:start="13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文档审查是工业气体：二氧化碳项目管理中的重要环节，旨在确保工业气体：二氧化碳项目文档符合质量标准和工业气体：二氧化碳项目需求。在工业气体：二氧化碳项目团队内部，我们实施了多层次的文档审查机制。首先，由文档编制者进行自审，确保文档的完整性和逻辑性。随后，进行同行审查，由团队其他成员进行评审，提出修改建议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除了内部审查，我们还进行了外部审查，邀请工业气体：二氧化碳项目相关利益方和专业领域的专家对文档进行独立审查。这有助于获取更全面、客观的反馈，确保工业气体：二氧化碳项目文档不仅符合内部标准，也满足外部需求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工业气体：二氧化碳项目在文档编制与审查方面建立了严格的管理机制，通过规范的流程和多维度的审查，确保工业气体：二氧化碳项目文档的质量、准确性和可靠性，为工业气体：二氧化碳项目的顺利推进提供了有力支持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3" w:name="_Toc7001"/>
      <w:r>
        <w:rPr>
          <w:rFonts w:ascii="仿宋" w:eastAsia="仿宋" w:hAnsi="仿宋" w:cs="仿宋" w:hint="eastAsia"/>
          <w:sz w:val="28"/>
          <w:lang w:eastAsia="zh-CN"/>
        </w:rPr>
        <w:t>(二)、文档发布与分发</w:t>
      </w:r>
      <w:bookmarkEnd w:id="1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在工业气体：二氧化碳项目中，我们致力于优化文档发布与分发过程，以确保信息的高效传递和团队间协作的顺畅进行。以下是我们采取的关键优化策略：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定期更新发布计划： 我们制定了定期的文档发布计划，明确了每个阶段需要发布的文档类型和内容。这有助于预先规划，保证了信息的有序传递。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30"/>
          <w:footerReference w:type="default" r:id="rId31"/>
          <w:type w:val="nextPage"/>
          <w:pgSz w:w="11906" w:h="16838"/>
          <w:pgMar w:top="1440" w:right="1800" w:bottom="1440" w:left="1800" w:header="851" w:footer="992" w:gutter="0"/>
          <w:pgNumType w:start="14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2.</w:t>
      </w:r>
      <w:r>
        <w:rPr>
          <w:rFonts w:ascii="仿宋" w:eastAsia="仿宋" w:hAnsi="仿宋" w:cs="仿宋" w:hint="eastAsia"/>
          <w:sz w:val="28"/>
          <w:lang w:eastAsia="zh-CN"/>
        </w:rPr>
        <w:t xml:space="preserve"> 多渠道发布：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我们通过多渠道发布文档，包括电子邮件、工业气体：二氧化碳项目管理平台、内部网站等，以满足不同团队成员的偏好和需求。多渠道发布确保了信息的全面覆盖。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智能文档索引系统： 我们引入了智能文档索引系统，通过先进的分类和标签技术，使文档易于查找和管理。成员可以根据需要快速定位所需信息，提高了工作效率。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 强化权限管理： 我们采用了精细的权限控制，确保只有授权人员可以访问敏感信息。这种安全措施保护了工业气体：二氧化碳项目文档的机密性，防止了未经授权的信息泄露。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5. 持续改进机制： 我们设立了定期的文档发布评估机制，收集用户反馈和建议。通过不断优化发布与分发策略，我们确保了整个文档管理流程的持续改进。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4" w:name="_Toc31514"/>
      <w:r>
        <w:rPr>
          <w:rFonts w:ascii="仿宋" w:eastAsia="仿宋" w:hAnsi="仿宋" w:cs="仿宋" w:hint="eastAsia"/>
          <w:sz w:val="28"/>
          <w:lang w:eastAsia="zh-CN"/>
        </w:rPr>
        <w:t>(三)、文档存档与归档</w:t>
      </w:r>
      <w:bookmarkEnd w:id="1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文档存档与归档是工业气体：二氧化碳项目生命周期中一个至关重要的环节，直接关系到工业气体：二氧化碳项目信息的长期保存和历史记录的完整性。在工业气体：二氧化碳项目中，我们实施了一系列有效的文档存档与归档管理策略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存档目标明确： 我们明确定义了文档存档的目标，包括但不限于法规合规要求、未来审计需求以及知识管理的需要。这确保了存档的目的明确、合理。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32"/>
          <w:footerReference w:type="default" r:id="rId33"/>
          <w:type w:val="nextPage"/>
          <w:pgSz w:w="11906" w:h="16838"/>
          <w:pgMar w:top="1440" w:right="1800" w:bottom="1440" w:left="1800" w:header="851" w:footer="992" w:gutter="0"/>
          <w:pgNumType w:start="15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2.</w:t>
      </w:r>
      <w:r>
        <w:rPr>
          <w:rFonts w:ascii="仿宋" w:eastAsia="仿宋" w:hAnsi="仿宋" w:cs="仿宋" w:hint="eastAsia"/>
          <w:sz w:val="28"/>
          <w:lang w:eastAsia="zh-CN"/>
        </w:rPr>
        <w:t xml:space="preserve"> 存档周期规划：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针对不同类型的文档，我们设立了合理的存档周期，根据文档的重要性和保留价值制定了详细的规划。这有助于避免信息过时和冗余。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存档标准制定： 我们建立了文档存档的标准，明确了归档文件的格式、命名规范和目录结构。标准化的存档过程有助于提高文件检索的效率。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 智能存档系统应用： 引入了智能存档系统，采用先进的文档识别技术和元数据管理。这提高了存档效率，确保了文档的准确存储和检索。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5. 合规与安全保障： 我们确保文档存档过程符合相关法规合规要求，特别关注信息安全和隐私保护。文档的存档和归档过程经过多层次的权限验证，确保了信息的机密性和完整性。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6. 定期存档检查： 我们制定了定期的文档存档检查机制，以确保存档文件的完整性和一致性。对存档文件进行定期审查，发现并纠正潜在问题。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5" w:name="_Toc31384"/>
      <w:r>
        <w:rPr>
          <w:rFonts w:ascii="仿宋" w:eastAsia="仿宋" w:hAnsi="仿宋" w:cs="仿宋" w:hint="eastAsia"/>
          <w:sz w:val="28"/>
          <w:lang w:eastAsia="zh-CN"/>
        </w:rPr>
        <w:t>四、工艺说明</w:t>
      </w:r>
      <w:bookmarkEnd w:id="15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16" w:name="_Toc30923"/>
      <w:r>
        <w:rPr>
          <w:rFonts w:ascii="仿宋" w:eastAsia="仿宋" w:hAnsi="仿宋" w:cs="仿宋" w:hint="eastAsia"/>
          <w:lang w:eastAsia="zh-CN"/>
        </w:rPr>
        <w:t>(一)、技术管理特点</w:t>
      </w:r>
      <w:bookmarkEnd w:id="16"/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34"/>
          <w:footerReference w:type="default" r:id="rId35"/>
          <w:type w:val="nextPage"/>
          <w:pgSz w:w="11906" w:h="16838"/>
          <w:pgMar w:top="1440" w:right="1800" w:bottom="1440" w:left="1800" w:header="851" w:footer="992" w:gutter="0"/>
          <w:pgNumType w:start="16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工业气体：二氧化碳项目的技术管理特点体现在其创新导向。通过引入最先进的技术趋势和解决方案，工业气体：二氧化碳项目致力于提升科技含量、提高质量和效率水平。这意味着我们将采用最新的工具和方法，确保工业气体：二氧化碳项目在技术层面始终走在前沿，从而在竞争激烈的市场中脱颖而出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其次，整合性策略是工业气体：二氧化碳项目技术管理的显著特征。通过整合不同领域的技术资源，我们实现了跨学科的协同工作。这有助于优化技术架构，提高整体效能。此外，整合性策略还促进了不同技术团队之间的紧密沟通和高效合作，确保工业气体：二氧化碳项目各方面的技术都能得到协同发展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技术管理的第三个显著特点是持续优化。为了保持竞争力，我们将建立健全的技术监测体系，定期评估和更新工业气体：二氧化碳项目所采用的技术。通过不断优化技术方案，工业气体：二氧化碳项目将能够灵活应对市场和行业的变化，确保技术一直处于领先地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另一方面，风险管理在技术管理中也占据重要地位。工业气体：二氧化碳项目团队将在工业气体：二氧化碳项目初期识别可能的技术风险，并采取相应的预防和应对措施。通过建立健全的风险评估机制，工业气体：二氧化碳项目能够在实施过程中及时发现并解决潜在的技术问题，保障工业气体：二氧化碳项目技术实施的平稳进行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通过这些独特的技术管理特点，我们确信在工业气体：二氧化碳项目中，技术将成为工业气体：二氧化碳项目成功的有力支持。这一深度剖析揭示了技术管理在工业气体：二氧化碳项目实施中的关键作用，为工业气体：二氧化碳项目的技术基础奠定了坚实的基础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7" w:name="_Toc15709"/>
      <w:r>
        <w:rPr>
          <w:rFonts w:ascii="仿宋" w:eastAsia="仿宋" w:hAnsi="仿宋" w:cs="仿宋" w:hint="eastAsia"/>
          <w:sz w:val="28"/>
          <w:lang w:eastAsia="zh-CN"/>
        </w:rPr>
        <w:t>(二)、工业气体：二氧化碳项目工艺技术设计方案</w:t>
      </w:r>
      <w:bookmarkEnd w:id="17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36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https://d.book118.com/766040134201010100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37"/>
      <w:footerReference w:type="default" r:id="rId38"/>
      <w:type w:val="nextPage"/>
      <w:pgSz w:w="11906" w:h="16838"/>
      <w:pgMar w:top="1440" w:right="1800" w:bottom="1440" w:left="1800" w:header="851" w:footer="992" w:gutter="0"/>
      <w:pgNumType w:start="17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10</w:t>
    </w:r>
    <w:r>
      <w:rPr>
        <w:rStyle w:val="PageNumber"/>
      </w:rPr>
      <w:fldChar w:fldCharType="end"/>
    </w:r>
  </w:p>
  <w:p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11</w:t>
    </w:r>
    <w:r>
      <w:rPr>
        <w:rStyle w:val="PageNumber"/>
      </w:rPr>
      <w:fldChar w:fldCharType="end"/>
    </w:r>
  </w:p>
  <w:p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12</w:t>
    </w:r>
    <w:r>
      <w:rPr>
        <w:rStyle w:val="PageNumber"/>
      </w:rPr>
      <w:fldChar w:fldCharType="end"/>
    </w:r>
  </w:p>
  <w:p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14</w:t>
    </w:r>
    <w:r>
      <w:rPr>
        <w:rStyle w:val="PageNumber"/>
      </w:rPr>
      <w:fldChar w:fldCharType="end"/>
    </w:r>
  </w:p>
  <w:p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15</w:t>
    </w:r>
    <w:r>
      <w:rPr>
        <w:rStyle w:val="PageNumber"/>
      </w:rPr>
      <w:fldChar w:fldCharType="end"/>
    </w:r>
  </w:p>
  <w:p>
    <w:pPr>
      <w:pStyle w:val="Footer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15</w:t>
    </w:r>
    <w:r>
      <w:rPr>
        <w:rStyle w:val="PageNumber"/>
      </w:rPr>
      <w:fldChar w:fldCharType="end"/>
    </w:r>
  </w:p>
  <w:p>
    <w:pPr>
      <w:pStyle w:val="Footer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17</w:t>
    </w:r>
    <w:r>
      <w:rPr>
        <w:rStyle w:val="PageNumber"/>
      </w:rPr>
      <w:fldChar w:fldCharType="end"/>
    </w:r>
  </w:p>
  <w:p>
    <w:pPr>
      <w:pStyle w:val="Footer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17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</w:p>
  <w:p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</w:p>
  <w:p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10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工业气体：二氧化碳项目规划设计蓝图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工业气体：二氧化碳项目规划设计蓝图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工业气体：二氧化碳项目规划设计蓝图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工业气体：二氧化碳项目规划设计蓝图</w: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工业气体：二氧化碳项目规划设计蓝图</w: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工业气体：二氧化碳项目规划设计蓝图</w: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工业气体：二氧化碳项目规划设计蓝图</w: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工业气体：二氧化碳项目规划设计蓝图</w: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工业气体：二氧化碳项目规划设计蓝图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工业气体：二氧化碳项目规划设计蓝图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工业气体：二氧化碳项目规划设计蓝图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工业气体：二氧化碳项目规划设计蓝图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工业气体：二氧化碳项目规划设计蓝图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工业气体：二氧化碳项目规划设计蓝图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工业气体：二氧化碳项目规划设计蓝图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工业气体：二氧化碳项目规划设计蓝图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工业气体：二氧化碳项目规划设计蓝图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6F63EE3"/>
    <w:rsid w:val="26F63EE3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autoRedefine/>
    <w:semiHidden/>
    <w:qFormat/>
  </w:style>
  <w:style w:type="table" w:default="1" w:styleId="TableNormal">
    <w:name w:val="Normal Table"/>
    <w:autoRedefine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eader" Target="header5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footer" Target="footer7.xml" /><Relationship Id="rId18" Type="http://schemas.openxmlformats.org/officeDocument/2006/relationships/header" Target="header8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header" Target="header10.xml" /><Relationship Id="rId23" Type="http://schemas.openxmlformats.org/officeDocument/2006/relationships/footer" Target="footer10.xml" /><Relationship Id="rId24" Type="http://schemas.openxmlformats.org/officeDocument/2006/relationships/header" Target="header11.xml" /><Relationship Id="rId25" Type="http://schemas.openxmlformats.org/officeDocument/2006/relationships/footer" Target="footer11.xml" /><Relationship Id="rId26" Type="http://schemas.openxmlformats.org/officeDocument/2006/relationships/header" Target="header12.xml" /><Relationship Id="rId27" Type="http://schemas.openxmlformats.org/officeDocument/2006/relationships/footer" Target="footer12.xml" /><Relationship Id="rId28" Type="http://schemas.openxmlformats.org/officeDocument/2006/relationships/header" Target="header13.xml" /><Relationship Id="rId29" Type="http://schemas.openxmlformats.org/officeDocument/2006/relationships/footer" Target="footer13.xml" /><Relationship Id="rId3" Type="http://schemas.openxmlformats.org/officeDocument/2006/relationships/fontTable" Target="fontTable.xml" /><Relationship Id="rId30" Type="http://schemas.openxmlformats.org/officeDocument/2006/relationships/header" Target="header14.xml" /><Relationship Id="rId31" Type="http://schemas.openxmlformats.org/officeDocument/2006/relationships/footer" Target="footer14.xml" /><Relationship Id="rId32" Type="http://schemas.openxmlformats.org/officeDocument/2006/relationships/header" Target="header15.xml" /><Relationship Id="rId33" Type="http://schemas.openxmlformats.org/officeDocument/2006/relationships/footer" Target="footer15.xml" /><Relationship Id="rId34" Type="http://schemas.openxmlformats.org/officeDocument/2006/relationships/header" Target="header16.xml" /><Relationship Id="rId35" Type="http://schemas.openxmlformats.org/officeDocument/2006/relationships/footer" Target="footer16.xml" /><Relationship Id="rId36" Type="http://schemas.openxmlformats.org/officeDocument/2006/relationships/hyperlink" Target="https://d.book118.com/766040134201010100" TargetMode="External" /><Relationship Id="rId37" Type="http://schemas.openxmlformats.org/officeDocument/2006/relationships/header" Target="header17.xml" /><Relationship Id="rId38" Type="http://schemas.openxmlformats.org/officeDocument/2006/relationships/footer" Target="footer17.xml" /><Relationship Id="rId39" Type="http://schemas.openxmlformats.org/officeDocument/2006/relationships/theme" Target="theme/theme1.xml" /><Relationship Id="rId4" Type="http://schemas.openxmlformats.org/officeDocument/2006/relationships/header" Target="header1.xml" /><Relationship Id="rId40" Type="http://schemas.openxmlformats.org/officeDocument/2006/relationships/styles" Target="styles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2024-03-02T09:29:00Z</dcterms:created>
  <dcterms:modified xsi:type="dcterms:W3CDTF">2024-03-02T09:29:20Z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CEBA9635F611477DBE7A9892946460E5_11</vt:lpwstr>
  </property>
  <property fmtid="{D5CDD505-2E9C-101B-9397-08002B2CF9AE}" pid="3" name="KSOProductBuildVer">
    <vt:lpwstr>2052-12.1.0.16388</vt:lpwstr>
  </property>
</Properties>
</file>