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 w:history="1">
        <w:r>
          <w:rPr>
            <w:rFonts w:ascii="仿宋" w:eastAsia="仿宋" w:hAnsi="仿宋" w:cs="仿宋" w:hint="eastAsia"/>
            <w:lang w:eastAsia="zh-CN"/>
          </w:rPr>
          <w:t>前言</w:t>
        </w:r>
        <w:r>
          <w:tab/>
        </w:r>
        <w:r>
          <w:fldChar w:fldCharType="begin"/>
        </w:r>
        <w:r>
          <w:instrText xml:space="preserve"> PAGEREF _Toc460 \h </w:instrText>
        </w:r>
        <w:r>
          <w:fldChar w:fldCharType="separate"/>
        </w:r>
        <w:r>
          <w:t>3</w:t>
        </w:r>
        <w:r>
          <w:fldChar w:fldCharType="end"/>
        </w:r>
      </w:hyperlink>
    </w:p>
    <w:p>
      <w:pPr>
        <w:pStyle w:val="TOC1"/>
        <w:tabs>
          <w:tab w:val="right" w:leader="dot" w:pos="8306"/>
        </w:tabs>
      </w:pPr>
      <w:hyperlink w:anchor="_Toc17157" w:history="1">
        <w:r>
          <w:rPr>
            <w:rFonts w:ascii="仿宋" w:eastAsia="仿宋" w:hAnsi="仿宋" w:cs="仿宋" w:hint="eastAsia"/>
            <w:lang w:eastAsia="zh-CN"/>
          </w:rPr>
          <w:t>一、CNG加气站设备项目文档管理</w:t>
        </w:r>
        <w:r>
          <w:tab/>
        </w:r>
        <w:r>
          <w:fldChar w:fldCharType="begin"/>
        </w:r>
        <w:r>
          <w:instrText xml:space="preserve"> PAGEREF _Toc17157 \h </w:instrText>
        </w:r>
        <w:r>
          <w:fldChar w:fldCharType="separate"/>
        </w:r>
        <w:r>
          <w:t>3</w:t>
        </w:r>
        <w:r>
          <w:fldChar w:fldCharType="end"/>
        </w:r>
      </w:hyperlink>
    </w:p>
    <w:p>
      <w:pPr>
        <w:pStyle w:val="TOC2"/>
        <w:tabs>
          <w:tab w:val="right" w:leader="dot" w:pos="8306"/>
        </w:tabs>
      </w:pPr>
      <w:hyperlink w:anchor="_Toc7949" w:history="1">
        <w:r>
          <w:rPr>
            <w:rFonts w:ascii="仿宋" w:eastAsia="仿宋" w:hAnsi="仿宋" w:cs="仿宋" w:hint="eastAsia"/>
            <w:lang w:eastAsia="zh-CN"/>
          </w:rPr>
          <w:t>(一)、文档编制与审查</w:t>
        </w:r>
        <w:r>
          <w:tab/>
        </w:r>
        <w:r>
          <w:fldChar w:fldCharType="begin"/>
        </w:r>
        <w:r>
          <w:instrText xml:space="preserve"> PAGEREF _Toc7949 \h </w:instrText>
        </w:r>
        <w:r>
          <w:fldChar w:fldCharType="separate"/>
        </w:r>
        <w:r>
          <w:t>3</w:t>
        </w:r>
        <w:r>
          <w:fldChar w:fldCharType="end"/>
        </w:r>
      </w:hyperlink>
    </w:p>
    <w:p>
      <w:pPr>
        <w:pStyle w:val="TOC2"/>
        <w:tabs>
          <w:tab w:val="right" w:leader="dot" w:pos="8306"/>
        </w:tabs>
      </w:pPr>
      <w:hyperlink w:anchor="_Toc19658" w:history="1">
        <w:r>
          <w:rPr>
            <w:rFonts w:ascii="仿宋" w:eastAsia="仿宋" w:hAnsi="仿宋" w:cs="仿宋" w:hint="eastAsia"/>
            <w:lang w:eastAsia="zh-CN"/>
          </w:rPr>
          <w:t>(二)、文档发布与分发</w:t>
        </w:r>
        <w:r>
          <w:tab/>
        </w:r>
        <w:r>
          <w:fldChar w:fldCharType="begin"/>
        </w:r>
        <w:r>
          <w:instrText xml:space="preserve"> PAGEREF _Toc19658 \h </w:instrText>
        </w:r>
        <w:r>
          <w:fldChar w:fldCharType="separate"/>
        </w:r>
        <w:r>
          <w:t>4</w:t>
        </w:r>
        <w:r>
          <w:fldChar w:fldCharType="end"/>
        </w:r>
      </w:hyperlink>
    </w:p>
    <w:p>
      <w:pPr>
        <w:pStyle w:val="TOC2"/>
        <w:tabs>
          <w:tab w:val="right" w:leader="dot" w:pos="8306"/>
        </w:tabs>
      </w:pPr>
      <w:hyperlink w:anchor="_Toc23365" w:history="1">
        <w:r>
          <w:rPr>
            <w:rFonts w:ascii="仿宋" w:eastAsia="仿宋" w:hAnsi="仿宋" w:cs="仿宋" w:hint="eastAsia"/>
            <w:lang w:eastAsia="zh-CN"/>
          </w:rPr>
          <w:t>(三)、文档存档与归档</w:t>
        </w:r>
        <w:r>
          <w:tab/>
        </w:r>
        <w:r>
          <w:fldChar w:fldCharType="begin"/>
        </w:r>
        <w:r>
          <w:instrText xml:space="preserve"> PAGEREF _Toc23365 \h </w:instrText>
        </w:r>
        <w:r>
          <w:fldChar w:fldCharType="separate"/>
        </w:r>
        <w:r>
          <w:t>5</w:t>
        </w:r>
        <w:r>
          <w:fldChar w:fldCharType="end"/>
        </w:r>
      </w:hyperlink>
    </w:p>
    <w:p>
      <w:pPr>
        <w:pStyle w:val="TOC1"/>
        <w:tabs>
          <w:tab w:val="right" w:leader="dot" w:pos="8306"/>
        </w:tabs>
      </w:pPr>
      <w:hyperlink w:anchor="_Toc4405" w:history="1">
        <w:r>
          <w:rPr>
            <w:rFonts w:ascii="仿宋" w:eastAsia="仿宋" w:hAnsi="仿宋" w:cs="仿宋" w:hint="eastAsia"/>
            <w:lang w:eastAsia="zh-CN"/>
          </w:rPr>
          <w:t>二、市场分析、调研</w:t>
        </w:r>
        <w:r>
          <w:tab/>
        </w:r>
        <w:r>
          <w:fldChar w:fldCharType="begin"/>
        </w:r>
        <w:r>
          <w:instrText xml:space="preserve"> PAGEREF _Toc4405 \h </w:instrText>
        </w:r>
        <w:r>
          <w:fldChar w:fldCharType="separate"/>
        </w:r>
        <w:r>
          <w:t>6</w:t>
        </w:r>
        <w:r>
          <w:fldChar w:fldCharType="end"/>
        </w:r>
      </w:hyperlink>
    </w:p>
    <w:p>
      <w:pPr>
        <w:pStyle w:val="TOC2"/>
        <w:tabs>
          <w:tab w:val="right" w:leader="dot" w:pos="8306"/>
        </w:tabs>
      </w:pPr>
      <w:hyperlink w:anchor="_Toc4590" w:history="1">
        <w:r>
          <w:rPr>
            <w:rFonts w:ascii="仿宋" w:eastAsia="仿宋" w:hAnsi="仿宋" w:cs="仿宋" w:hint="eastAsia"/>
            <w:lang w:eastAsia="zh-CN"/>
          </w:rPr>
          <w:t>(一)、CNG加气站设备行业分析</w:t>
        </w:r>
        <w:r>
          <w:tab/>
        </w:r>
        <w:r>
          <w:fldChar w:fldCharType="begin"/>
        </w:r>
        <w:r>
          <w:instrText xml:space="preserve"> PAGEREF _Toc4590 \h </w:instrText>
        </w:r>
        <w:r>
          <w:fldChar w:fldCharType="separate"/>
        </w:r>
        <w:r>
          <w:t>6</w:t>
        </w:r>
        <w:r>
          <w:fldChar w:fldCharType="end"/>
        </w:r>
      </w:hyperlink>
    </w:p>
    <w:p>
      <w:pPr>
        <w:pStyle w:val="TOC2"/>
        <w:tabs>
          <w:tab w:val="right" w:leader="dot" w:pos="8306"/>
        </w:tabs>
      </w:pPr>
      <w:hyperlink w:anchor="_Toc5139" w:history="1">
        <w:r>
          <w:rPr>
            <w:rFonts w:ascii="仿宋" w:eastAsia="仿宋" w:hAnsi="仿宋" w:cs="仿宋" w:hint="eastAsia"/>
            <w:lang w:eastAsia="zh-CN"/>
          </w:rPr>
          <w:t>(二)、CNG加气站设备市场分析预测</w:t>
        </w:r>
        <w:r>
          <w:tab/>
        </w:r>
        <w:r>
          <w:fldChar w:fldCharType="begin"/>
        </w:r>
        <w:r>
          <w:instrText xml:space="preserve"> PAGEREF _Toc5139 \h </w:instrText>
        </w:r>
        <w:r>
          <w:fldChar w:fldCharType="separate"/>
        </w:r>
        <w:r>
          <w:t>7</w:t>
        </w:r>
        <w:r>
          <w:fldChar w:fldCharType="end"/>
        </w:r>
      </w:hyperlink>
    </w:p>
    <w:p>
      <w:pPr>
        <w:pStyle w:val="TOC1"/>
        <w:tabs>
          <w:tab w:val="right" w:leader="dot" w:pos="8306"/>
        </w:tabs>
      </w:pPr>
      <w:hyperlink w:anchor="_Toc31968" w:history="1">
        <w:r>
          <w:rPr>
            <w:rFonts w:ascii="仿宋" w:eastAsia="仿宋" w:hAnsi="仿宋" w:cs="仿宋" w:hint="eastAsia"/>
            <w:lang w:eastAsia="zh-CN"/>
          </w:rPr>
          <w:t>三、CNG加气站设备项目绩效评估</w:t>
        </w:r>
        <w:r>
          <w:tab/>
        </w:r>
        <w:r>
          <w:fldChar w:fldCharType="begin"/>
        </w:r>
        <w:r>
          <w:instrText xml:space="preserve"> PAGEREF _Toc31968 \h </w:instrText>
        </w:r>
        <w:r>
          <w:fldChar w:fldCharType="separate"/>
        </w:r>
        <w:r>
          <w:t>8</w:t>
        </w:r>
        <w:r>
          <w:fldChar w:fldCharType="end"/>
        </w:r>
      </w:hyperlink>
    </w:p>
    <w:p>
      <w:pPr>
        <w:pStyle w:val="TOC2"/>
        <w:tabs>
          <w:tab w:val="right" w:leader="dot" w:pos="8306"/>
        </w:tabs>
      </w:pPr>
      <w:hyperlink w:anchor="_Toc16437" w:history="1">
        <w:r>
          <w:rPr>
            <w:rFonts w:ascii="仿宋" w:eastAsia="仿宋" w:hAnsi="仿宋" w:cs="仿宋" w:hint="eastAsia"/>
            <w:lang w:eastAsia="zh-CN"/>
          </w:rPr>
          <w:t>(一)、绩效评估指标</w:t>
        </w:r>
        <w:r>
          <w:tab/>
        </w:r>
        <w:r>
          <w:fldChar w:fldCharType="begin"/>
        </w:r>
        <w:r>
          <w:instrText xml:space="preserve"> PAGEREF _Toc16437 \h </w:instrText>
        </w:r>
        <w:r>
          <w:fldChar w:fldCharType="separate"/>
        </w:r>
        <w:r>
          <w:t>8</w:t>
        </w:r>
        <w:r>
          <w:fldChar w:fldCharType="end"/>
        </w:r>
      </w:hyperlink>
    </w:p>
    <w:p>
      <w:pPr>
        <w:pStyle w:val="TOC2"/>
        <w:tabs>
          <w:tab w:val="right" w:leader="dot" w:pos="8306"/>
        </w:tabs>
      </w:pPr>
      <w:hyperlink w:anchor="_Toc23220" w:history="1">
        <w:r>
          <w:rPr>
            <w:rFonts w:ascii="仿宋" w:eastAsia="仿宋" w:hAnsi="仿宋" w:cs="仿宋" w:hint="eastAsia"/>
            <w:lang w:eastAsia="zh-CN"/>
          </w:rPr>
          <w:t>(二)、绩效评估方法</w:t>
        </w:r>
        <w:r>
          <w:tab/>
        </w:r>
        <w:r>
          <w:fldChar w:fldCharType="begin"/>
        </w:r>
        <w:r>
          <w:instrText xml:space="preserve"> PAGEREF _Toc23220 \h </w:instrText>
        </w:r>
        <w:r>
          <w:fldChar w:fldCharType="separate"/>
        </w:r>
        <w:r>
          <w:t>9</w:t>
        </w:r>
        <w:r>
          <w:fldChar w:fldCharType="end"/>
        </w:r>
      </w:hyperlink>
    </w:p>
    <w:p>
      <w:pPr>
        <w:pStyle w:val="TOC2"/>
        <w:tabs>
          <w:tab w:val="right" w:leader="dot" w:pos="8306"/>
        </w:tabs>
      </w:pPr>
      <w:hyperlink w:anchor="_Toc1200" w:history="1">
        <w:r>
          <w:rPr>
            <w:rFonts w:ascii="仿宋" w:eastAsia="仿宋" w:hAnsi="仿宋" w:cs="仿宋" w:hint="eastAsia"/>
            <w:lang w:eastAsia="zh-CN"/>
          </w:rPr>
          <w:t>(三)、绩效评估周期</w:t>
        </w:r>
        <w:r>
          <w:tab/>
        </w:r>
        <w:r>
          <w:fldChar w:fldCharType="begin"/>
        </w:r>
        <w:r>
          <w:instrText xml:space="preserve"> PAGEREF _Toc1200 \h </w:instrText>
        </w:r>
        <w:r>
          <w:fldChar w:fldCharType="separate"/>
        </w:r>
        <w:r>
          <w:t>10</w:t>
        </w:r>
        <w:r>
          <w:fldChar w:fldCharType="end"/>
        </w:r>
      </w:hyperlink>
    </w:p>
    <w:p>
      <w:pPr>
        <w:pStyle w:val="TOC1"/>
        <w:tabs>
          <w:tab w:val="right" w:leader="dot" w:pos="8306"/>
        </w:tabs>
      </w:pPr>
      <w:hyperlink w:anchor="_Toc25985" w:history="1">
        <w:r>
          <w:rPr>
            <w:rFonts w:ascii="仿宋" w:eastAsia="仿宋" w:hAnsi="仿宋" w:cs="仿宋" w:hint="eastAsia"/>
            <w:lang w:eastAsia="zh-CN"/>
          </w:rPr>
          <w:t>四、工艺说明</w:t>
        </w:r>
        <w:r>
          <w:tab/>
        </w:r>
        <w:r>
          <w:fldChar w:fldCharType="begin"/>
        </w:r>
        <w:r>
          <w:instrText xml:space="preserve"> PAGEREF _Toc25985 \h </w:instrText>
        </w:r>
        <w:r>
          <w:fldChar w:fldCharType="separate"/>
        </w:r>
        <w:r>
          <w:t>11</w:t>
        </w:r>
        <w:r>
          <w:fldChar w:fldCharType="end"/>
        </w:r>
      </w:hyperlink>
    </w:p>
    <w:p>
      <w:pPr>
        <w:pStyle w:val="TOC2"/>
        <w:tabs>
          <w:tab w:val="right" w:leader="dot" w:pos="8306"/>
        </w:tabs>
      </w:pPr>
      <w:hyperlink w:anchor="_Toc1327" w:history="1">
        <w:r>
          <w:rPr>
            <w:rFonts w:ascii="仿宋" w:eastAsia="仿宋" w:hAnsi="仿宋" w:cs="仿宋" w:hint="eastAsia"/>
            <w:lang w:eastAsia="zh-CN"/>
          </w:rPr>
          <w:t>(一)、技术管理特点</w:t>
        </w:r>
        <w:r>
          <w:tab/>
        </w:r>
        <w:r>
          <w:fldChar w:fldCharType="begin"/>
        </w:r>
        <w:r>
          <w:instrText xml:space="preserve"> PAGEREF _Toc1327 \h </w:instrText>
        </w:r>
        <w:r>
          <w:fldChar w:fldCharType="separate"/>
        </w:r>
        <w:r>
          <w:t>11</w:t>
        </w:r>
        <w:r>
          <w:fldChar w:fldCharType="end"/>
        </w:r>
      </w:hyperlink>
    </w:p>
    <w:p>
      <w:pPr>
        <w:pStyle w:val="TOC2"/>
        <w:tabs>
          <w:tab w:val="right" w:leader="dot" w:pos="8306"/>
        </w:tabs>
      </w:pPr>
      <w:hyperlink w:anchor="_Toc1139" w:history="1">
        <w:r>
          <w:rPr>
            <w:rFonts w:ascii="仿宋" w:eastAsia="仿宋" w:hAnsi="仿宋" w:cs="仿宋" w:hint="eastAsia"/>
            <w:lang w:eastAsia="zh-CN"/>
          </w:rPr>
          <w:t>(二)、CNG加气站设备项目工艺技术设计方案</w:t>
        </w:r>
        <w:r>
          <w:tab/>
        </w:r>
        <w:r>
          <w:fldChar w:fldCharType="begin"/>
        </w:r>
        <w:r>
          <w:instrText xml:space="preserve"> PAGEREF _Toc1139 \h </w:instrText>
        </w:r>
        <w:r>
          <w:fldChar w:fldCharType="separate"/>
        </w:r>
        <w:r>
          <w:t>12</w:t>
        </w:r>
        <w:r>
          <w:fldChar w:fldCharType="end"/>
        </w:r>
      </w:hyperlink>
    </w:p>
    <w:p>
      <w:pPr>
        <w:pStyle w:val="TOC2"/>
        <w:tabs>
          <w:tab w:val="right" w:leader="dot" w:pos="8306"/>
        </w:tabs>
      </w:pPr>
      <w:hyperlink w:anchor="_Toc15796" w:history="1">
        <w:r>
          <w:rPr>
            <w:rFonts w:ascii="仿宋" w:eastAsia="仿宋" w:hAnsi="仿宋" w:cs="仿宋" w:hint="eastAsia"/>
            <w:lang w:eastAsia="zh-CN"/>
          </w:rPr>
          <w:t>(三)、设备选型方案</w:t>
        </w:r>
        <w:r>
          <w:tab/>
        </w:r>
        <w:r>
          <w:fldChar w:fldCharType="begin"/>
        </w:r>
        <w:r>
          <w:instrText xml:space="preserve"> PAGEREF _Toc15796 \h </w:instrText>
        </w:r>
        <w:r>
          <w:fldChar w:fldCharType="separate"/>
        </w:r>
        <w:r>
          <w:t>14</w:t>
        </w:r>
        <w:r>
          <w:fldChar w:fldCharType="end"/>
        </w:r>
      </w:hyperlink>
    </w:p>
    <w:p>
      <w:pPr>
        <w:pStyle w:val="TOC1"/>
        <w:tabs>
          <w:tab w:val="right" w:leader="dot" w:pos="8306"/>
        </w:tabs>
      </w:pPr>
      <w:hyperlink w:anchor="_Toc14074" w:history="1">
        <w:r>
          <w:rPr>
            <w:rFonts w:ascii="仿宋" w:eastAsia="仿宋" w:hAnsi="仿宋" w:cs="仿宋" w:hint="eastAsia"/>
            <w:lang w:eastAsia="zh-CN"/>
          </w:rPr>
          <w:t>五、产品规划分析</w:t>
        </w:r>
        <w:r>
          <w:tab/>
        </w:r>
        <w:r>
          <w:fldChar w:fldCharType="begin"/>
        </w:r>
        <w:r>
          <w:instrText xml:space="preserve"> PAGEREF _Toc14074 \h </w:instrText>
        </w:r>
        <w:r>
          <w:fldChar w:fldCharType="separate"/>
        </w:r>
        <w:r>
          <w:t>15</w:t>
        </w:r>
        <w:r>
          <w:fldChar w:fldCharType="end"/>
        </w:r>
      </w:hyperlink>
    </w:p>
    <w:p>
      <w:pPr>
        <w:pStyle w:val="TOC2"/>
        <w:tabs>
          <w:tab w:val="right" w:leader="dot" w:pos="8306"/>
        </w:tabs>
      </w:pPr>
      <w:hyperlink w:anchor="_Toc15738" w:history="1">
        <w:r>
          <w:rPr>
            <w:rFonts w:ascii="仿宋" w:eastAsia="仿宋" w:hAnsi="仿宋" w:cs="仿宋" w:hint="eastAsia"/>
            <w:lang w:eastAsia="zh-CN"/>
          </w:rPr>
          <w:t>(一)、产品规划</w:t>
        </w:r>
        <w:r>
          <w:tab/>
        </w:r>
        <w:r>
          <w:fldChar w:fldCharType="begin"/>
        </w:r>
        <w:r>
          <w:instrText xml:space="preserve"> PAGEREF _Toc15738 \h </w:instrText>
        </w:r>
        <w:r>
          <w:fldChar w:fldCharType="separate"/>
        </w:r>
        <w:r>
          <w:t>15</w:t>
        </w:r>
        <w:r>
          <w:fldChar w:fldCharType="end"/>
        </w:r>
      </w:hyperlink>
    </w:p>
    <w:p>
      <w:pPr>
        <w:pStyle w:val="TOC2"/>
        <w:tabs>
          <w:tab w:val="right" w:leader="dot" w:pos="8306"/>
        </w:tabs>
      </w:pPr>
      <w:hyperlink w:anchor="_Toc28336" w:history="1">
        <w:r>
          <w:rPr>
            <w:rFonts w:ascii="仿宋" w:eastAsia="仿宋" w:hAnsi="仿宋" w:cs="仿宋" w:hint="eastAsia"/>
            <w:lang w:eastAsia="zh-CN"/>
          </w:rPr>
          <w:t>(二)、建设规模</w:t>
        </w:r>
        <w:r>
          <w:tab/>
        </w:r>
        <w:r>
          <w:fldChar w:fldCharType="begin"/>
        </w:r>
        <w:r>
          <w:instrText xml:space="preserve"> PAGEREF _Toc28336 \h </w:instrText>
        </w:r>
        <w:r>
          <w:fldChar w:fldCharType="separate"/>
        </w:r>
        <w:r>
          <w:t>16</w:t>
        </w:r>
        <w:r>
          <w:fldChar w:fldCharType="end"/>
        </w:r>
      </w:hyperlink>
    </w:p>
    <w:p>
      <w:pPr>
        <w:pStyle w:val="TOC1"/>
        <w:tabs>
          <w:tab w:val="right" w:leader="dot" w:pos="8306"/>
        </w:tabs>
      </w:pPr>
      <w:hyperlink w:anchor="_Toc31196" w:history="1">
        <w:r>
          <w:rPr>
            <w:rFonts w:ascii="仿宋" w:eastAsia="仿宋" w:hAnsi="仿宋" w:cs="仿宋" w:hint="eastAsia"/>
            <w:lang w:eastAsia="zh-CN"/>
          </w:rPr>
          <w:t>六、CNG加气站设备项目土建工程</w:t>
        </w:r>
        <w:r>
          <w:tab/>
        </w:r>
        <w:r>
          <w:fldChar w:fldCharType="begin"/>
        </w:r>
        <w:r>
          <w:instrText xml:space="preserve"> PAGEREF _Toc31196 \h </w:instrText>
        </w:r>
        <w:r>
          <w:fldChar w:fldCharType="separate"/>
        </w:r>
        <w:r>
          <w:t>17</w:t>
        </w:r>
        <w:r>
          <w:fldChar w:fldCharType="end"/>
        </w:r>
      </w:hyperlink>
    </w:p>
    <w:p>
      <w:pPr>
        <w:pStyle w:val="TOC2"/>
        <w:tabs>
          <w:tab w:val="right" w:leader="dot" w:pos="8306"/>
        </w:tabs>
      </w:pPr>
      <w:hyperlink w:anchor="_Toc29985" w:history="1">
        <w:r>
          <w:rPr>
            <w:rFonts w:ascii="仿宋" w:eastAsia="仿宋" w:hAnsi="仿宋" w:cs="仿宋" w:hint="eastAsia"/>
            <w:lang w:eastAsia="zh-CN"/>
          </w:rPr>
          <w:t>(一)、建筑工程设计原则</w:t>
        </w:r>
        <w:r>
          <w:tab/>
        </w:r>
        <w:r>
          <w:fldChar w:fldCharType="begin"/>
        </w:r>
        <w:r>
          <w:instrText xml:space="preserve"> PAGEREF _Toc29985 \h </w:instrText>
        </w:r>
        <w:r>
          <w:fldChar w:fldCharType="separate"/>
        </w:r>
        <w:r>
          <w:t>17</w:t>
        </w:r>
        <w:r>
          <w:fldChar w:fldCharType="end"/>
        </w:r>
      </w:hyperlink>
    </w:p>
    <w:p>
      <w:pPr>
        <w:pStyle w:val="TOC2"/>
        <w:tabs>
          <w:tab w:val="right" w:leader="dot" w:pos="8306"/>
        </w:tabs>
      </w:pPr>
      <w:hyperlink w:anchor="_Toc356" w:history="1">
        <w:r>
          <w:rPr>
            <w:rFonts w:ascii="仿宋" w:eastAsia="仿宋" w:hAnsi="仿宋" w:cs="仿宋" w:hint="eastAsia"/>
            <w:lang w:eastAsia="zh-CN"/>
          </w:rPr>
          <w:t>(二)、土建工程设计年限及安全等级</w:t>
        </w:r>
        <w:r>
          <w:tab/>
        </w:r>
        <w:r>
          <w:fldChar w:fldCharType="begin"/>
        </w:r>
        <w:r>
          <w:instrText xml:space="preserve"> PAGEREF _Toc356 \h </w:instrText>
        </w:r>
        <w:r>
          <w:fldChar w:fldCharType="separate"/>
        </w:r>
        <w:r>
          <w:t>18</w:t>
        </w:r>
        <w:r>
          <w:fldChar w:fldCharType="end"/>
        </w:r>
      </w:hyperlink>
    </w:p>
    <w:p>
      <w:pPr>
        <w:pStyle w:val="TOC2"/>
        <w:tabs>
          <w:tab w:val="right" w:leader="dot" w:pos="8306"/>
        </w:tabs>
      </w:pPr>
      <w:hyperlink w:anchor="_Toc9496" w:history="1">
        <w:r>
          <w:rPr>
            <w:rFonts w:ascii="仿宋" w:eastAsia="仿宋" w:hAnsi="仿宋" w:cs="仿宋" w:hint="eastAsia"/>
            <w:lang w:eastAsia="zh-CN"/>
          </w:rPr>
          <w:t>(三)、建筑工程设计总体要求</w:t>
        </w:r>
        <w:r>
          <w:tab/>
        </w:r>
        <w:r>
          <w:fldChar w:fldCharType="begin"/>
        </w:r>
        <w:r>
          <w:instrText xml:space="preserve"> PAGEREF _Toc9496 \h </w:instrText>
        </w:r>
        <w:r>
          <w:fldChar w:fldCharType="separate"/>
        </w:r>
        <w:r>
          <w:t>19</w:t>
        </w:r>
        <w:r>
          <w:fldChar w:fldCharType="end"/>
        </w:r>
      </w:hyperlink>
    </w:p>
    <w:p>
      <w:pPr>
        <w:pStyle w:val="TOC2"/>
        <w:tabs>
          <w:tab w:val="right" w:leader="dot" w:pos="8306"/>
        </w:tabs>
      </w:pPr>
      <w:hyperlink w:anchor="_Toc22645" w:history="1">
        <w:r>
          <w:rPr>
            <w:rFonts w:ascii="仿宋" w:eastAsia="仿宋" w:hAnsi="仿宋" w:cs="仿宋" w:hint="eastAsia"/>
            <w:lang w:eastAsia="zh-CN"/>
          </w:rPr>
          <w:t>(四)、土建工程建设指标</w:t>
        </w:r>
        <w:r>
          <w:tab/>
        </w:r>
        <w:r>
          <w:fldChar w:fldCharType="begin"/>
        </w:r>
        <w:r>
          <w:instrText xml:space="preserve"> PAGEREF _Toc22645 \h </w:instrText>
        </w:r>
        <w:r>
          <w:fldChar w:fldCharType="separate"/>
        </w:r>
        <w:r>
          <w:t>20</w:t>
        </w:r>
        <w:r>
          <w:fldChar w:fldCharType="end"/>
        </w:r>
      </w:hyperlink>
    </w:p>
    <w:p>
      <w:pPr>
        <w:pStyle w:val="TOC1"/>
        <w:tabs>
          <w:tab w:val="right" w:leader="dot" w:pos="8306"/>
        </w:tabs>
      </w:pPr>
      <w:hyperlink w:anchor="_Toc15141" w:history="1">
        <w:r>
          <w:rPr>
            <w:rFonts w:ascii="仿宋" w:eastAsia="仿宋" w:hAnsi="仿宋" w:cs="仿宋" w:hint="eastAsia"/>
            <w:lang w:eastAsia="zh-CN"/>
          </w:rPr>
          <w:t>七、生产安全保护</w:t>
        </w:r>
        <w:r>
          <w:tab/>
        </w:r>
        <w:r>
          <w:fldChar w:fldCharType="begin"/>
        </w:r>
        <w:r>
          <w:instrText xml:space="preserve"> PAGEREF _Toc15141 \h </w:instrText>
        </w:r>
        <w:r>
          <w:fldChar w:fldCharType="separate"/>
        </w:r>
        <w:r>
          <w:t>20</w:t>
        </w:r>
        <w:r>
          <w:fldChar w:fldCharType="end"/>
        </w:r>
      </w:hyperlink>
    </w:p>
    <w:p>
      <w:pPr>
        <w:pStyle w:val="TOC2"/>
        <w:tabs>
          <w:tab w:val="right" w:leader="dot" w:pos="8306"/>
        </w:tabs>
      </w:pPr>
      <w:hyperlink w:anchor="_Toc21551" w:history="1">
        <w:r>
          <w:rPr>
            <w:rFonts w:ascii="仿宋" w:eastAsia="仿宋" w:hAnsi="仿宋" w:cs="仿宋" w:hint="eastAsia"/>
            <w:lang w:eastAsia="zh-CN"/>
          </w:rPr>
          <w:t>(一)、消防安全</w:t>
        </w:r>
        <w:r>
          <w:tab/>
        </w:r>
        <w:r>
          <w:fldChar w:fldCharType="begin"/>
        </w:r>
        <w:r>
          <w:instrText xml:space="preserve"> PAGEREF _Toc21551 \h </w:instrText>
        </w:r>
        <w:r>
          <w:fldChar w:fldCharType="separate"/>
        </w:r>
        <w:r>
          <w:t>20</w:t>
        </w:r>
        <w:r>
          <w:fldChar w:fldCharType="end"/>
        </w:r>
      </w:hyperlink>
    </w:p>
    <w:p>
      <w:pPr>
        <w:pStyle w:val="TOC2"/>
        <w:tabs>
          <w:tab w:val="right" w:leader="dot" w:pos="8306"/>
        </w:tabs>
      </w:pPr>
      <w:hyperlink w:anchor="_Toc24434" w:history="1">
        <w:r>
          <w:rPr>
            <w:rFonts w:ascii="仿宋" w:eastAsia="仿宋" w:hAnsi="仿宋" w:cs="仿宋" w:hint="eastAsia"/>
            <w:lang w:eastAsia="zh-CN"/>
          </w:rPr>
          <w:t>(二)、防火防爆总图布置措施</w:t>
        </w:r>
        <w:r>
          <w:tab/>
        </w:r>
        <w:r>
          <w:fldChar w:fldCharType="begin"/>
        </w:r>
        <w:r>
          <w:instrText xml:space="preserve"> PAGEREF _Toc24434 \h </w:instrText>
        </w:r>
        <w:r>
          <w:fldChar w:fldCharType="separate"/>
        </w:r>
        <w:r>
          <w:t>22</w:t>
        </w:r>
        <w:r>
          <w:fldChar w:fldCharType="end"/>
        </w:r>
      </w:hyperlink>
    </w:p>
    <w:p>
      <w:pPr>
        <w:pStyle w:val="TOC2"/>
        <w:tabs>
          <w:tab w:val="right" w:leader="dot" w:pos="8306"/>
        </w:tabs>
      </w:pPr>
      <w:hyperlink w:anchor="_Toc11641" w:history="1">
        <w:r>
          <w:rPr>
            <w:rFonts w:ascii="仿宋" w:eastAsia="仿宋" w:hAnsi="仿宋" w:cs="仿宋" w:hint="eastAsia"/>
            <w:lang w:eastAsia="zh-CN"/>
          </w:rPr>
          <w:t>(三)、自然灾害防范措施</w:t>
        </w:r>
        <w:r>
          <w:tab/>
        </w:r>
        <w:r>
          <w:fldChar w:fldCharType="begin"/>
        </w:r>
        <w:r>
          <w:instrText xml:space="preserve"> PAGEREF _Toc11641 \h </w:instrText>
        </w:r>
        <w:r>
          <w:fldChar w:fldCharType="separate"/>
        </w:r>
        <w:r>
          <w:t>23</w:t>
        </w:r>
        <w:r>
          <w:fldChar w:fldCharType="end"/>
        </w:r>
      </w:hyperlink>
    </w:p>
    <w:p>
      <w:pPr>
        <w:pStyle w:val="TOC2"/>
        <w:tabs>
          <w:tab w:val="right" w:leader="dot" w:pos="8306"/>
        </w:tabs>
      </w:pPr>
      <w:hyperlink w:anchor="_Toc23330" w:history="1">
        <w:r>
          <w:rPr>
            <w:rFonts w:ascii="仿宋" w:eastAsia="仿宋" w:hAnsi="仿宋" w:cs="仿宋" w:hint="eastAsia"/>
            <w:lang w:eastAsia="zh-CN"/>
          </w:rPr>
          <w:t>(四)、安全色及安全标志使用要求</w:t>
        </w:r>
        <w:r>
          <w:tab/>
        </w:r>
        <w:r>
          <w:fldChar w:fldCharType="begin"/>
        </w:r>
        <w:r>
          <w:instrText xml:space="preserve"> PAGEREF _Toc23330 \h </w:instrText>
        </w:r>
        <w:r>
          <w:fldChar w:fldCharType="separate"/>
        </w:r>
        <w:r>
          <w:t>24</w:t>
        </w:r>
        <w:r>
          <w:fldChar w:fldCharType="end"/>
        </w:r>
      </w:hyperlink>
    </w:p>
    <w:p>
      <w:pPr>
        <w:pStyle w:val="TOC2"/>
        <w:tabs>
          <w:tab w:val="right" w:leader="dot" w:pos="8306"/>
        </w:tabs>
      </w:pPr>
      <w:hyperlink w:anchor="_Toc5465" w:history="1">
        <w:r>
          <w:rPr>
            <w:rFonts w:ascii="仿宋" w:eastAsia="仿宋" w:hAnsi="仿宋" w:cs="仿宋" w:hint="eastAsia"/>
            <w:lang w:eastAsia="zh-CN"/>
          </w:rPr>
          <w:t>(五)、防尘防毒措施</w:t>
        </w:r>
        <w:r>
          <w:tab/>
        </w:r>
        <w:r>
          <w:fldChar w:fldCharType="begin"/>
        </w:r>
        <w:r>
          <w:instrText xml:space="preserve"> PAGEREF _Toc5465 \h </w:instrText>
        </w:r>
        <w:r>
          <w:fldChar w:fldCharType="separate"/>
        </w:r>
        <w:r>
          <w:t>25</w:t>
        </w:r>
        <w:r>
          <w:fldChar w:fldCharType="end"/>
        </w:r>
      </w:hyperlink>
    </w:p>
    <w:p>
      <w:pPr>
        <w:pStyle w:val="TOC2"/>
        <w:tabs>
          <w:tab w:val="right" w:leader="dot" w:pos="8306"/>
        </w:tabs>
      </w:pPr>
      <w:hyperlink w:anchor="_Toc15826" w:history="1">
        <w:r>
          <w:rPr>
            <w:rFonts w:ascii="仿宋" w:eastAsia="仿宋" w:hAnsi="仿宋" w:cs="仿宋" w:hint="eastAsia"/>
            <w:lang w:eastAsia="zh-CN"/>
          </w:rPr>
          <w:t>(六)、防静电、触电防护及防雷措施</w:t>
        </w:r>
        <w:r>
          <w:tab/>
        </w:r>
        <w:r>
          <w:fldChar w:fldCharType="begin"/>
        </w:r>
        <w:r>
          <w:instrText xml:space="preserve"> PAGEREF _Toc15826 \h </w:instrText>
        </w:r>
        <w:r>
          <w:fldChar w:fldCharType="separate"/>
        </w:r>
        <w:r>
          <w:t>26</w:t>
        </w:r>
        <w:r>
          <w:fldChar w:fldCharType="end"/>
        </w:r>
      </w:hyperlink>
    </w:p>
    <w:p>
      <w:pPr>
        <w:pStyle w:val="TOC2"/>
        <w:tabs>
          <w:tab w:val="right" w:leader="dot" w:pos="8306"/>
        </w:tabs>
      </w:pPr>
      <w:hyperlink w:anchor="_Toc7420" w:history="1">
        <w:r>
          <w:rPr>
            <w:rFonts w:ascii="仿宋" w:eastAsia="仿宋" w:hAnsi="仿宋" w:cs="仿宋" w:hint="eastAsia"/>
            <w:lang w:eastAsia="zh-CN"/>
          </w:rPr>
          <w:t>(七)、机械设备安全保障措施</w:t>
        </w:r>
        <w:r>
          <w:tab/>
        </w:r>
        <w:r>
          <w:fldChar w:fldCharType="begin"/>
        </w:r>
        <w:r>
          <w:instrText xml:space="preserve"> PAGEREF _Toc7420 \h </w:instrText>
        </w:r>
        <w:r>
          <w:fldChar w:fldCharType="separate"/>
        </w:r>
        <w:r>
          <w:t>27</w:t>
        </w:r>
        <w:r>
          <w:fldChar w:fldCharType="end"/>
        </w:r>
      </w:hyperlink>
    </w:p>
    <w:p>
      <w:pPr>
        <w:pStyle w:val="TOC1"/>
        <w:tabs>
          <w:tab w:val="right" w:leader="dot" w:pos="8306"/>
        </w:tabs>
      </w:pPr>
      <w:hyperlink w:anchor="_Toc7154" w:history="1">
        <w:r>
          <w:rPr>
            <w:rFonts w:ascii="仿宋" w:eastAsia="仿宋" w:hAnsi="仿宋" w:cs="仿宋" w:hint="eastAsia"/>
            <w:lang w:eastAsia="zh-CN"/>
          </w:rPr>
          <w:t>八、CNG加气站设备项目计划安排</w:t>
        </w:r>
        <w:r>
          <w:tab/>
        </w:r>
        <w:r>
          <w:fldChar w:fldCharType="begin"/>
        </w:r>
        <w:r>
          <w:instrText xml:space="preserve"> PAGEREF _Toc7154 \h </w:instrText>
        </w:r>
        <w:r>
          <w:fldChar w:fldCharType="separate"/>
        </w:r>
        <w:r>
          <w:t>29</w:t>
        </w:r>
        <w:r>
          <w:fldChar w:fldCharType="end"/>
        </w:r>
      </w:hyperlink>
    </w:p>
    <w:p>
      <w:pPr>
        <w:pStyle w:val="TOC2"/>
        <w:tabs>
          <w:tab w:val="right" w:leader="dot" w:pos="8306"/>
        </w:tabs>
      </w:pPr>
      <w:hyperlink w:anchor="_Toc5921" w:history="1">
        <w:r>
          <w:rPr>
            <w:rFonts w:ascii="仿宋" w:eastAsia="仿宋" w:hAnsi="仿宋" w:cs="仿宋" w:hint="eastAsia"/>
            <w:lang w:eastAsia="zh-CN"/>
          </w:rPr>
          <w:t>(一)、建设周期</w:t>
        </w:r>
        <w:r>
          <w:tab/>
        </w:r>
        <w:r>
          <w:fldChar w:fldCharType="begin"/>
        </w:r>
        <w:r>
          <w:instrText xml:space="preserve"> PAGEREF _Toc5921 \h </w:instrText>
        </w:r>
        <w:r>
          <w:fldChar w:fldCharType="separate"/>
        </w:r>
        <w:r>
          <w:t>29</w:t>
        </w:r>
        <w:r>
          <w:fldChar w:fldCharType="end"/>
        </w:r>
      </w:hyperlink>
    </w:p>
    <w:p>
      <w:pPr>
        <w:pStyle w:val="TOC2"/>
        <w:tabs>
          <w:tab w:val="right" w:leader="dot" w:pos="8306"/>
        </w:tabs>
      </w:pPr>
      <w:hyperlink w:anchor="_Toc5391" w:history="1">
        <w:r>
          <w:rPr>
            <w:rFonts w:ascii="仿宋" w:eastAsia="仿宋" w:hAnsi="仿宋" w:cs="仿宋" w:hint="eastAsia"/>
            <w:lang w:eastAsia="zh-CN"/>
          </w:rPr>
          <w:t>(二)、建设进度</w:t>
        </w:r>
        <w:r>
          <w:tab/>
        </w:r>
        <w:r>
          <w:fldChar w:fldCharType="begin"/>
        </w:r>
        <w:r>
          <w:instrText xml:space="preserve"> PAGEREF _Toc5391 \h </w:instrText>
        </w:r>
        <w:r>
          <w:fldChar w:fldCharType="separate"/>
        </w:r>
        <w:r>
          <w:t>30</w:t>
        </w:r>
        <w:r>
          <w:fldChar w:fldCharType="end"/>
        </w:r>
      </w:hyperlink>
    </w:p>
    <w:p>
      <w:pPr>
        <w:pStyle w:val="TOC2"/>
        <w:tabs>
          <w:tab w:val="right" w:leader="dot" w:pos="8306"/>
        </w:tabs>
      </w:pPr>
      <w:hyperlink w:anchor="_Toc1478" w:history="1">
        <w:r>
          <w:rPr>
            <w:rFonts w:ascii="仿宋" w:eastAsia="仿宋" w:hAnsi="仿宋" w:cs="仿宋" w:hint="eastAsia"/>
            <w:lang w:eastAsia="zh-CN"/>
          </w:rPr>
          <w:t>(三)、进度安排注意事项</w:t>
        </w:r>
        <w:r>
          <w:tab/>
        </w:r>
        <w:r>
          <w:fldChar w:fldCharType="begin"/>
        </w:r>
        <w:r>
          <w:instrText xml:space="preserve"> PAGEREF _Toc1478 \h </w:instrText>
        </w:r>
        <w:r>
          <w:fldChar w:fldCharType="separate"/>
        </w:r>
        <w:r>
          <w:t>31</w:t>
        </w:r>
        <w:r>
          <w:fldChar w:fldCharType="end"/>
        </w:r>
      </w:hyperlink>
    </w:p>
    <w:p>
      <w:pPr>
        <w:pStyle w:val="TOC2"/>
        <w:tabs>
          <w:tab w:val="right" w:leader="dot" w:pos="8306"/>
        </w:tabs>
      </w:pPr>
      <w:hyperlink w:anchor="_Toc2375" w:history="1">
        <w:r>
          <w:rPr>
            <w:rFonts w:ascii="仿宋" w:eastAsia="仿宋" w:hAnsi="仿宋" w:cs="仿宋" w:hint="eastAsia"/>
            <w:lang w:eastAsia="zh-CN"/>
          </w:rPr>
          <w:t>(四)、人力资源配置</w:t>
        </w:r>
        <w:r>
          <w:tab/>
        </w:r>
        <w:r>
          <w:fldChar w:fldCharType="begin"/>
        </w:r>
        <w:r>
          <w:instrText xml:space="preserve"> PAGEREF _Toc2375 \h </w:instrText>
        </w:r>
        <w:r>
          <w:fldChar w:fldCharType="separate"/>
        </w:r>
        <w:r>
          <w:t>32</w:t>
        </w:r>
        <w:r>
          <w:fldChar w:fldCharType="end"/>
        </w:r>
      </w:hyperlink>
    </w:p>
    <w:p>
      <w:pPr>
        <w:pStyle w:val="TOC1"/>
        <w:tabs>
          <w:tab w:val="right" w:leader="dot" w:pos="8306"/>
        </w:tabs>
      </w:pPr>
      <w:hyperlink w:anchor="_Toc32326" w:history="1">
        <w:r>
          <w:rPr>
            <w:rFonts w:ascii="仿宋" w:eastAsia="仿宋" w:hAnsi="仿宋" w:cs="仿宋" w:hint="eastAsia"/>
            <w:lang w:eastAsia="zh-CN"/>
          </w:rPr>
          <w:t>九、CNG加气站设备项目人力资源培养与发展</w:t>
        </w:r>
        <w:r>
          <w:tab/>
        </w:r>
        <w:r>
          <w:fldChar w:fldCharType="begin"/>
        </w:r>
        <w:r>
          <w:instrText xml:space="preserve"> PAGEREF _Toc32326 \h </w:instrText>
        </w:r>
        <w:r>
          <w:fldChar w:fldCharType="separate"/>
        </w:r>
        <w:r>
          <w:t>33</w:t>
        </w:r>
        <w:r>
          <w:fldChar w:fldCharType="end"/>
        </w:r>
      </w:hyperlink>
    </w:p>
    <w:p>
      <w:pPr>
        <w:pStyle w:val="TOC2"/>
        <w:tabs>
          <w:tab w:val="right" w:leader="dot" w:pos="8306"/>
        </w:tabs>
      </w:pPr>
      <w:hyperlink w:anchor="_Toc24440" w:history="1">
        <w:r>
          <w:rPr>
            <w:rFonts w:ascii="仿宋" w:eastAsia="仿宋" w:hAnsi="仿宋" w:cs="仿宋" w:hint="eastAsia"/>
            <w:lang w:eastAsia="zh-CN"/>
          </w:rPr>
          <w:t>(一)、人才需求与规划</w:t>
        </w:r>
        <w:r>
          <w:tab/>
        </w:r>
        <w:r>
          <w:fldChar w:fldCharType="begin"/>
        </w:r>
        <w:r>
          <w:instrText xml:space="preserve"> PAGEREF _Toc24440 \h </w:instrText>
        </w:r>
        <w:r>
          <w:fldChar w:fldCharType="separate"/>
        </w:r>
        <w:r>
          <w:t>33</w:t>
        </w:r>
        <w:r>
          <w:fldChar w:fldCharType="end"/>
        </w:r>
      </w:hyperlink>
    </w:p>
    <w:p>
      <w:pPr>
        <w:pStyle w:val="TOC2"/>
        <w:tabs>
          <w:tab w:val="right" w:leader="dot" w:pos="8306"/>
        </w:tabs>
      </w:pPr>
      <w:hyperlink w:anchor="_Toc32578" w:history="1">
        <w:r>
          <w:rPr>
            <w:rFonts w:ascii="仿宋" w:eastAsia="仿宋" w:hAnsi="仿宋" w:cs="仿宋" w:hint="eastAsia"/>
            <w:lang w:eastAsia="zh-CN"/>
          </w:rPr>
          <w:t>(二)、培训与发展计划</w:t>
        </w:r>
        <w:r>
          <w:tab/>
        </w:r>
        <w:r>
          <w:fldChar w:fldCharType="begin"/>
        </w:r>
        <w:r>
          <w:instrText xml:space="preserve"> PAGEREF _Toc32578 \h </w:instrText>
        </w:r>
        <w:r>
          <w:fldChar w:fldCharType="separate"/>
        </w:r>
        <w:r>
          <w:t>33</w:t>
        </w:r>
        <w:r>
          <w:fldChar w:fldCharType="end"/>
        </w:r>
      </w:hyperlink>
    </w:p>
    <w:p>
      <w:pPr>
        <w:pStyle w:val="TOC1"/>
        <w:tabs>
          <w:tab w:val="right" w:leader="dot" w:pos="8306"/>
        </w:tabs>
      </w:pPr>
      <w:hyperlink w:anchor="_Toc2550" w:history="1">
        <w:r>
          <w:rPr>
            <w:rFonts w:ascii="仿宋" w:eastAsia="仿宋" w:hAnsi="仿宋" w:cs="仿宋" w:hint="eastAsia"/>
            <w:lang w:eastAsia="zh-CN"/>
          </w:rPr>
          <w:t>十、CNG加气站设备项目环境影响分析</w:t>
        </w:r>
        <w:r>
          <w:tab/>
        </w:r>
        <w:r>
          <w:fldChar w:fldCharType="begin"/>
        </w:r>
        <w:r>
          <w:instrText xml:space="preserve"> PAGEREF _Toc2550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2" w:history="1">
        <w:r>
          <w:rPr>
            <w:rFonts w:ascii="仿宋" w:eastAsia="仿宋" w:hAnsi="仿宋" w:cs="仿宋" w:hint="eastAsia"/>
            <w:lang w:eastAsia="zh-CN"/>
          </w:rPr>
          <w:t>(一)、建设区域环境质量现状</w:t>
        </w:r>
        <w:r>
          <w:tab/>
        </w:r>
        <w:r>
          <w:fldChar w:fldCharType="begin"/>
        </w:r>
        <w:r>
          <w:instrText xml:space="preserve"> PAGEREF _Toc20242 \h </w:instrText>
        </w:r>
        <w:r>
          <w:fldChar w:fldCharType="separate"/>
        </w:r>
        <w:r>
          <w:t>34</w:t>
        </w:r>
        <w:r>
          <w:fldChar w:fldCharType="end"/>
        </w:r>
      </w:hyperlink>
    </w:p>
    <w:p>
      <w:pPr>
        <w:pStyle w:val="TOC2"/>
        <w:tabs>
          <w:tab w:val="right" w:leader="dot" w:pos="8306"/>
        </w:tabs>
      </w:pPr>
      <w:hyperlink w:anchor="_Toc9667" w:history="1">
        <w:r>
          <w:rPr>
            <w:rFonts w:ascii="仿宋" w:eastAsia="仿宋" w:hAnsi="仿宋" w:cs="仿宋" w:hint="eastAsia"/>
            <w:lang w:eastAsia="zh-CN"/>
          </w:rPr>
          <w:t>(二)、建设期环境保护</w:t>
        </w:r>
        <w:r>
          <w:tab/>
        </w:r>
        <w:r>
          <w:fldChar w:fldCharType="begin"/>
        </w:r>
        <w:r>
          <w:instrText xml:space="preserve"> PAGEREF _Toc9667 \h </w:instrText>
        </w:r>
        <w:r>
          <w:fldChar w:fldCharType="separate"/>
        </w:r>
        <w:r>
          <w:t>35</w:t>
        </w:r>
        <w:r>
          <w:fldChar w:fldCharType="end"/>
        </w:r>
      </w:hyperlink>
    </w:p>
    <w:p>
      <w:pPr>
        <w:pStyle w:val="TOC2"/>
        <w:tabs>
          <w:tab w:val="right" w:leader="dot" w:pos="8306"/>
        </w:tabs>
      </w:pPr>
      <w:hyperlink w:anchor="_Toc28311" w:history="1">
        <w:r>
          <w:rPr>
            <w:rFonts w:ascii="仿宋" w:eastAsia="仿宋" w:hAnsi="仿宋" w:cs="仿宋" w:hint="eastAsia"/>
            <w:lang w:eastAsia="zh-CN"/>
          </w:rPr>
          <w:t>(三)、运营期环境保护</w:t>
        </w:r>
        <w:r>
          <w:tab/>
        </w:r>
        <w:r>
          <w:fldChar w:fldCharType="begin"/>
        </w:r>
        <w:r>
          <w:instrText xml:space="preserve"> PAGEREF _Toc28311 \h </w:instrText>
        </w:r>
        <w:r>
          <w:fldChar w:fldCharType="separate"/>
        </w:r>
        <w:r>
          <w:t>37</w:t>
        </w:r>
        <w:r>
          <w:fldChar w:fldCharType="end"/>
        </w:r>
      </w:hyperlink>
    </w:p>
    <w:p>
      <w:pPr>
        <w:pStyle w:val="TOC2"/>
        <w:tabs>
          <w:tab w:val="right" w:leader="dot" w:pos="8306"/>
        </w:tabs>
      </w:pPr>
      <w:hyperlink w:anchor="_Toc12438" w:history="1">
        <w:r>
          <w:rPr>
            <w:rFonts w:ascii="仿宋" w:eastAsia="仿宋" w:hAnsi="仿宋" w:cs="仿宋" w:hint="eastAsia"/>
            <w:lang w:eastAsia="zh-CN"/>
          </w:rPr>
          <w:t>(四)、CNG加气站设备项目建设对区域经济的影响</w:t>
        </w:r>
        <w:r>
          <w:tab/>
        </w:r>
        <w:r>
          <w:fldChar w:fldCharType="begin"/>
        </w:r>
        <w:r>
          <w:instrText xml:space="preserve"> PAGEREF _Toc12438 \h </w:instrText>
        </w:r>
        <w:r>
          <w:fldChar w:fldCharType="separate"/>
        </w:r>
        <w:r>
          <w:t>38</w:t>
        </w:r>
        <w:r>
          <w:fldChar w:fldCharType="end"/>
        </w:r>
      </w:hyperlink>
    </w:p>
    <w:p>
      <w:pPr>
        <w:pStyle w:val="TOC2"/>
        <w:tabs>
          <w:tab w:val="right" w:leader="dot" w:pos="8306"/>
        </w:tabs>
      </w:pPr>
      <w:hyperlink w:anchor="_Toc19351" w:history="1">
        <w:r>
          <w:rPr>
            <w:rFonts w:ascii="仿宋" w:eastAsia="仿宋" w:hAnsi="仿宋" w:cs="仿宋" w:hint="eastAsia"/>
            <w:lang w:eastAsia="zh-CN"/>
          </w:rPr>
          <w:t>(五)、废弃物处理</w:t>
        </w:r>
        <w:r>
          <w:tab/>
        </w:r>
        <w:r>
          <w:fldChar w:fldCharType="begin"/>
        </w:r>
        <w:r>
          <w:instrText xml:space="preserve"> PAGEREF _Toc19351 \h </w:instrText>
        </w:r>
        <w:r>
          <w:fldChar w:fldCharType="separate"/>
        </w:r>
        <w:r>
          <w:t>40</w:t>
        </w:r>
        <w:r>
          <w:fldChar w:fldCharType="end"/>
        </w:r>
      </w:hyperlink>
    </w:p>
    <w:p>
      <w:pPr>
        <w:pStyle w:val="TOC2"/>
        <w:tabs>
          <w:tab w:val="right" w:leader="dot" w:pos="8306"/>
        </w:tabs>
      </w:pPr>
      <w:hyperlink w:anchor="_Toc29766" w:history="1">
        <w:r>
          <w:rPr>
            <w:rFonts w:ascii="仿宋" w:eastAsia="仿宋" w:hAnsi="仿宋" w:cs="仿宋" w:hint="eastAsia"/>
            <w:lang w:eastAsia="zh-CN"/>
          </w:rPr>
          <w:t>(六)、特殊环境影响分析</w:t>
        </w:r>
        <w:r>
          <w:tab/>
        </w:r>
        <w:r>
          <w:fldChar w:fldCharType="begin"/>
        </w:r>
        <w:r>
          <w:instrText xml:space="preserve"> PAGEREF _Toc29766 \h </w:instrText>
        </w:r>
        <w:r>
          <w:fldChar w:fldCharType="separate"/>
        </w:r>
        <w:r>
          <w:t>41</w:t>
        </w:r>
        <w:r>
          <w:fldChar w:fldCharType="end"/>
        </w:r>
      </w:hyperlink>
    </w:p>
    <w:p>
      <w:pPr>
        <w:pStyle w:val="TOC2"/>
        <w:tabs>
          <w:tab w:val="right" w:leader="dot" w:pos="8306"/>
        </w:tabs>
      </w:pPr>
      <w:hyperlink w:anchor="_Toc30484" w:history="1">
        <w:r>
          <w:rPr>
            <w:rFonts w:ascii="仿宋" w:eastAsia="仿宋" w:hAnsi="仿宋" w:cs="仿宋" w:hint="eastAsia"/>
            <w:lang w:eastAsia="zh-CN"/>
          </w:rPr>
          <w:t>(七)、清洁生产</w:t>
        </w:r>
        <w:r>
          <w:tab/>
        </w:r>
        <w:r>
          <w:fldChar w:fldCharType="begin"/>
        </w:r>
        <w:r>
          <w:instrText xml:space="preserve"> PAGEREF _Toc30484 \h </w:instrText>
        </w:r>
        <w:r>
          <w:fldChar w:fldCharType="separate"/>
        </w:r>
        <w:r>
          <w:t>43</w:t>
        </w:r>
        <w:r>
          <w:fldChar w:fldCharType="end"/>
        </w:r>
      </w:hyperlink>
    </w:p>
    <w:p>
      <w:pPr>
        <w:pStyle w:val="TOC2"/>
        <w:tabs>
          <w:tab w:val="right" w:leader="dot" w:pos="8306"/>
        </w:tabs>
      </w:pPr>
      <w:hyperlink w:anchor="_Toc31306" w:history="1">
        <w:r>
          <w:rPr>
            <w:rFonts w:ascii="仿宋" w:eastAsia="仿宋" w:hAnsi="仿宋" w:cs="仿宋" w:hint="eastAsia"/>
            <w:lang w:eastAsia="zh-CN"/>
          </w:rPr>
          <w:t>(八)、环境保护综合评价</w:t>
        </w:r>
        <w:r>
          <w:tab/>
        </w:r>
        <w:r>
          <w:fldChar w:fldCharType="begin"/>
        </w:r>
        <w:r>
          <w:instrText xml:space="preserve"> PAGEREF _Toc31306 \h </w:instrText>
        </w:r>
        <w:r>
          <w:fldChar w:fldCharType="separate"/>
        </w:r>
        <w:r>
          <w:t>44</w:t>
        </w:r>
        <w:r>
          <w:fldChar w:fldCharType="end"/>
        </w:r>
      </w:hyperlink>
    </w:p>
    <w:p>
      <w:pPr>
        <w:pStyle w:val="TOC1"/>
        <w:tabs>
          <w:tab w:val="right" w:leader="dot" w:pos="8306"/>
        </w:tabs>
      </w:pPr>
      <w:hyperlink w:anchor="_Toc1849" w:history="1">
        <w:r>
          <w:rPr>
            <w:rFonts w:ascii="仿宋" w:eastAsia="仿宋" w:hAnsi="仿宋" w:cs="仿宋" w:hint="eastAsia"/>
            <w:lang w:eastAsia="zh-CN"/>
          </w:rPr>
          <w:t>十一、CNG加气站设备项目人力资源管理</w:t>
        </w:r>
        <w:r>
          <w:tab/>
        </w:r>
        <w:r>
          <w:fldChar w:fldCharType="begin"/>
        </w:r>
        <w:r>
          <w:instrText xml:space="preserve"> PAGEREF _Toc1849 \h </w:instrText>
        </w:r>
        <w:r>
          <w:fldChar w:fldCharType="separate"/>
        </w:r>
        <w:r>
          <w:t>45</w:t>
        </w:r>
        <w:r>
          <w:fldChar w:fldCharType="end"/>
        </w:r>
      </w:hyperlink>
    </w:p>
    <w:p>
      <w:pPr>
        <w:pStyle w:val="TOC2"/>
        <w:tabs>
          <w:tab w:val="right" w:leader="dot" w:pos="8306"/>
        </w:tabs>
      </w:pPr>
      <w:hyperlink w:anchor="_Toc12394" w:history="1">
        <w:r>
          <w:rPr>
            <w:rFonts w:ascii="仿宋" w:eastAsia="仿宋" w:hAnsi="仿宋" w:cs="仿宋" w:hint="eastAsia"/>
            <w:lang w:eastAsia="zh-CN"/>
          </w:rPr>
          <w:t>(一)、建立健全的预算管理制度</w:t>
        </w:r>
        <w:r>
          <w:tab/>
        </w:r>
        <w:r>
          <w:fldChar w:fldCharType="begin"/>
        </w:r>
        <w:r>
          <w:instrText xml:space="preserve"> PAGEREF _Toc12394 \h </w:instrText>
        </w:r>
        <w:r>
          <w:fldChar w:fldCharType="separate"/>
        </w:r>
        <w:r>
          <w:t>45</w:t>
        </w:r>
        <w:r>
          <w:fldChar w:fldCharType="end"/>
        </w:r>
      </w:hyperlink>
    </w:p>
    <w:p>
      <w:pPr>
        <w:pStyle w:val="TOC2"/>
        <w:tabs>
          <w:tab w:val="right" w:leader="dot" w:pos="8306"/>
        </w:tabs>
      </w:pPr>
      <w:hyperlink w:anchor="_Toc18897" w:history="1">
        <w:r>
          <w:rPr>
            <w:rFonts w:ascii="仿宋" w:eastAsia="仿宋" w:hAnsi="仿宋" w:cs="仿宋" w:hint="eastAsia"/>
            <w:lang w:eastAsia="zh-CN"/>
          </w:rPr>
          <w:t>(二)、加强资金流动监控</w:t>
        </w:r>
        <w:r>
          <w:tab/>
        </w:r>
        <w:r>
          <w:fldChar w:fldCharType="begin"/>
        </w:r>
        <w:r>
          <w:instrText xml:space="preserve"> PAGEREF _Toc18897 \h </w:instrText>
        </w:r>
        <w:r>
          <w:fldChar w:fldCharType="separate"/>
        </w:r>
        <w:r>
          <w:t>47</w:t>
        </w:r>
        <w:r>
          <w:fldChar w:fldCharType="end"/>
        </w:r>
      </w:hyperlink>
    </w:p>
    <w:p>
      <w:pPr>
        <w:pStyle w:val="TOC2"/>
        <w:tabs>
          <w:tab w:val="right" w:leader="dot" w:pos="8306"/>
        </w:tabs>
      </w:pPr>
      <w:hyperlink w:anchor="_Toc28635" w:history="1">
        <w:r>
          <w:rPr>
            <w:rFonts w:ascii="仿宋" w:eastAsia="仿宋" w:hAnsi="仿宋" w:cs="仿宋" w:hint="eastAsia"/>
            <w:lang w:eastAsia="zh-CN"/>
          </w:rPr>
          <w:t>(三)、制定完善的风险控制机制</w:t>
        </w:r>
        <w:r>
          <w:tab/>
        </w:r>
        <w:r>
          <w:fldChar w:fldCharType="begin"/>
        </w:r>
        <w:r>
          <w:instrText xml:space="preserve"> PAGEREF _Toc28635 \h </w:instrText>
        </w:r>
        <w:r>
          <w:fldChar w:fldCharType="separate"/>
        </w:r>
        <w:r>
          <w:t>48</w:t>
        </w:r>
        <w:r>
          <w:fldChar w:fldCharType="end"/>
        </w:r>
      </w:hyperlink>
    </w:p>
    <w:p>
      <w:pPr>
        <w:pStyle w:val="TOC2"/>
        <w:tabs>
          <w:tab w:val="right" w:leader="dot" w:pos="8306"/>
        </w:tabs>
      </w:pPr>
      <w:hyperlink w:anchor="_Toc21356" w:history="1">
        <w:r>
          <w:rPr>
            <w:rFonts w:ascii="仿宋" w:eastAsia="仿宋" w:hAnsi="仿宋" w:cs="仿宋" w:hint="eastAsia"/>
            <w:lang w:eastAsia="zh-CN"/>
          </w:rPr>
          <w:t>(四)、优化成本管理</w:t>
        </w:r>
        <w:r>
          <w:tab/>
        </w:r>
        <w:r>
          <w:fldChar w:fldCharType="begin"/>
        </w:r>
        <w:r>
          <w:instrText xml:space="preserve"> PAGEREF _Toc21356 \h </w:instrText>
        </w:r>
        <w:r>
          <w:fldChar w:fldCharType="separate"/>
        </w:r>
        <w:r>
          <w:t>49</w:t>
        </w:r>
        <w:r>
          <w:fldChar w:fldCharType="end"/>
        </w:r>
      </w:hyperlink>
    </w:p>
    <w:p>
      <w:pPr>
        <w:pStyle w:val="TOC1"/>
        <w:tabs>
          <w:tab w:val="right" w:leader="dot" w:pos="8306"/>
        </w:tabs>
      </w:pPr>
      <w:hyperlink w:anchor="_Toc25180" w:history="1">
        <w:r>
          <w:rPr>
            <w:rFonts w:ascii="仿宋" w:eastAsia="仿宋" w:hAnsi="仿宋" w:cs="仿宋" w:hint="eastAsia"/>
            <w:lang w:eastAsia="zh-CN"/>
          </w:rPr>
          <w:t>十二、CNG加气站设备项目财务管理</w:t>
        </w:r>
        <w:r>
          <w:tab/>
        </w:r>
        <w:r>
          <w:fldChar w:fldCharType="begin"/>
        </w:r>
        <w:r>
          <w:instrText xml:space="preserve"> PAGEREF _Toc25180 \h </w:instrText>
        </w:r>
        <w:r>
          <w:fldChar w:fldCharType="separate"/>
        </w:r>
        <w:r>
          <w:t>51</w:t>
        </w:r>
        <w:r>
          <w:fldChar w:fldCharType="end"/>
        </w:r>
      </w:hyperlink>
    </w:p>
    <w:p>
      <w:pPr>
        <w:pStyle w:val="TOC2"/>
        <w:tabs>
          <w:tab w:val="right" w:leader="dot" w:pos="8306"/>
        </w:tabs>
      </w:pPr>
      <w:hyperlink w:anchor="_Toc6291" w:history="1">
        <w:r>
          <w:rPr>
            <w:rFonts w:ascii="仿宋" w:eastAsia="仿宋" w:hAnsi="仿宋" w:cs="仿宋" w:hint="eastAsia"/>
            <w:lang w:eastAsia="zh-CN"/>
          </w:rPr>
          <w:t>(一)、资金需求大</w:t>
        </w:r>
        <w:r>
          <w:tab/>
        </w:r>
        <w:r>
          <w:fldChar w:fldCharType="begin"/>
        </w:r>
        <w:r>
          <w:instrText xml:space="preserve"> PAGEREF _Toc6291 \h </w:instrText>
        </w:r>
        <w:r>
          <w:fldChar w:fldCharType="separate"/>
        </w:r>
        <w:r>
          <w:t>51</w:t>
        </w:r>
        <w:r>
          <w:fldChar w:fldCharType="end"/>
        </w:r>
      </w:hyperlink>
    </w:p>
    <w:p>
      <w:pPr>
        <w:pStyle w:val="TOC2"/>
        <w:tabs>
          <w:tab w:val="right" w:leader="dot" w:pos="8306"/>
        </w:tabs>
      </w:pPr>
      <w:hyperlink w:anchor="_Toc23818" w:history="1">
        <w:r>
          <w:rPr>
            <w:rFonts w:ascii="仿宋" w:eastAsia="仿宋" w:hAnsi="仿宋" w:cs="仿宋" w:hint="eastAsia"/>
            <w:lang w:eastAsia="zh-CN"/>
          </w:rPr>
          <w:t>(二)、研发周期长</w:t>
        </w:r>
        <w:r>
          <w:tab/>
        </w:r>
        <w:r>
          <w:fldChar w:fldCharType="begin"/>
        </w:r>
        <w:r>
          <w:instrText xml:space="preserve"> PAGEREF _Toc23818 \h </w:instrText>
        </w:r>
        <w:r>
          <w:fldChar w:fldCharType="separate"/>
        </w:r>
        <w:r>
          <w:t>52</w:t>
        </w:r>
        <w:r>
          <w:fldChar w:fldCharType="end"/>
        </w:r>
      </w:hyperlink>
    </w:p>
    <w:p>
      <w:pPr>
        <w:pStyle w:val="TOC2"/>
        <w:tabs>
          <w:tab w:val="right" w:leader="dot" w:pos="8306"/>
        </w:tabs>
      </w:pPr>
      <w:hyperlink w:anchor="_Toc27071" w:history="1">
        <w:r>
          <w:rPr>
            <w:rFonts w:ascii="仿宋" w:eastAsia="仿宋" w:hAnsi="仿宋" w:cs="仿宋" w:hint="eastAsia"/>
            <w:lang w:eastAsia="zh-CN"/>
          </w:rPr>
          <w:t>(三)、市场风险大</w:t>
        </w:r>
        <w:r>
          <w:tab/>
        </w:r>
        <w:r>
          <w:fldChar w:fldCharType="begin"/>
        </w:r>
        <w:r>
          <w:instrText xml:space="preserve"> PAGEREF _Toc27071 \h </w:instrText>
        </w:r>
        <w:r>
          <w:fldChar w:fldCharType="separate"/>
        </w:r>
        <w:r>
          <w:t>53</w:t>
        </w:r>
        <w:r>
          <w:fldChar w:fldCharType="end"/>
        </w:r>
      </w:hyperlink>
    </w:p>
    <w:p>
      <w:pPr>
        <w:pStyle w:val="TOC2"/>
        <w:tabs>
          <w:tab w:val="right" w:leader="dot" w:pos="8306"/>
        </w:tabs>
      </w:pPr>
      <w:hyperlink w:anchor="_Toc18181" w:history="1">
        <w:r>
          <w:rPr>
            <w:rFonts w:ascii="仿宋" w:eastAsia="仿宋" w:hAnsi="仿宋" w:cs="仿宋" w:hint="eastAsia"/>
            <w:lang w:eastAsia="zh-CN"/>
          </w:rPr>
          <w:t>(四)、利润率高</w:t>
        </w:r>
        <w:r>
          <w:tab/>
        </w:r>
        <w:r>
          <w:fldChar w:fldCharType="begin"/>
        </w:r>
        <w:r>
          <w:instrText xml:space="preserve"> PAGEREF _Toc18181 \h </w:instrText>
        </w:r>
        <w:r>
          <w:fldChar w:fldCharType="separate"/>
        </w:r>
        <w:r>
          <w:t>56</w:t>
        </w:r>
        <w:r>
          <w:fldChar w:fldCharType="end"/>
        </w:r>
      </w:hyperlink>
    </w:p>
    <w:p>
      <w:pPr>
        <w:pStyle w:val="TOC1"/>
        <w:tabs>
          <w:tab w:val="right" w:leader="dot" w:pos="8306"/>
        </w:tabs>
      </w:pPr>
      <w:hyperlink w:anchor="_Toc12273" w:history="1">
        <w:r>
          <w:rPr>
            <w:rFonts w:ascii="仿宋" w:eastAsia="仿宋" w:hAnsi="仿宋" w:cs="仿宋" w:hint="eastAsia"/>
            <w:lang w:eastAsia="zh-CN"/>
          </w:rPr>
          <w:t>十三、CNG加气站设备项目实施时间节点</w:t>
        </w:r>
        <w:r>
          <w:tab/>
        </w:r>
        <w:r>
          <w:fldChar w:fldCharType="begin"/>
        </w:r>
        <w:r>
          <w:instrText xml:space="preserve"> PAGEREF _Toc12273 \h </w:instrText>
        </w:r>
        <w:r>
          <w:fldChar w:fldCharType="separate"/>
        </w:r>
        <w:r>
          <w:t>58</w:t>
        </w:r>
        <w:r>
          <w:fldChar w:fldCharType="end"/>
        </w:r>
      </w:hyperlink>
    </w:p>
    <w:p>
      <w:pPr>
        <w:pStyle w:val="TOC2"/>
        <w:tabs>
          <w:tab w:val="right" w:leader="dot" w:pos="8306"/>
        </w:tabs>
      </w:pPr>
      <w:hyperlink w:anchor="_Toc4644" w:history="1">
        <w:r>
          <w:rPr>
            <w:rFonts w:ascii="仿宋" w:eastAsia="仿宋" w:hAnsi="仿宋" w:cs="仿宋" w:hint="eastAsia"/>
            <w:lang w:eastAsia="zh-CN"/>
          </w:rPr>
          <w:t>(一)、CNG加气站设备项目启动阶段时间节点</w:t>
        </w:r>
        <w:r>
          <w:tab/>
        </w:r>
        <w:r>
          <w:fldChar w:fldCharType="begin"/>
        </w:r>
        <w:r>
          <w:instrText xml:space="preserve"> PAGEREF _Toc4644 \h </w:instrText>
        </w:r>
        <w:r>
          <w:fldChar w:fldCharType="separate"/>
        </w:r>
        <w:r>
          <w:t>58</w:t>
        </w:r>
        <w:r>
          <w:fldChar w:fldCharType="end"/>
        </w:r>
      </w:hyperlink>
    </w:p>
    <w:p>
      <w:pPr>
        <w:pStyle w:val="TOC2"/>
        <w:tabs>
          <w:tab w:val="right" w:leader="dot" w:pos="8306"/>
        </w:tabs>
      </w:pPr>
      <w:hyperlink w:anchor="_Toc30490" w:history="1">
        <w:r>
          <w:rPr>
            <w:rFonts w:ascii="仿宋" w:eastAsia="仿宋" w:hAnsi="仿宋" w:cs="仿宋" w:hint="eastAsia"/>
            <w:lang w:eastAsia="zh-CN"/>
          </w:rPr>
          <w:t>(二)、CNG加气站设备项目执行阶段时间节点</w:t>
        </w:r>
        <w:r>
          <w:tab/>
        </w:r>
        <w:r>
          <w:fldChar w:fldCharType="begin"/>
        </w:r>
        <w:r>
          <w:instrText xml:space="preserve"> PAGEREF _Toc30490 \h </w:instrText>
        </w:r>
        <w:r>
          <w:fldChar w:fldCharType="separate"/>
        </w:r>
        <w:r>
          <w:t>59</w:t>
        </w:r>
        <w:r>
          <w:fldChar w:fldCharType="end"/>
        </w:r>
      </w:hyperlink>
    </w:p>
    <w:p>
      <w:pPr>
        <w:pStyle w:val="TOC2"/>
        <w:tabs>
          <w:tab w:val="right" w:leader="dot" w:pos="8306"/>
        </w:tabs>
      </w:pPr>
      <w:hyperlink w:anchor="_Toc15933" w:history="1">
        <w:r>
          <w:rPr>
            <w:rFonts w:ascii="仿宋" w:eastAsia="仿宋" w:hAnsi="仿宋" w:cs="仿宋" w:hint="eastAsia"/>
            <w:lang w:eastAsia="zh-CN"/>
          </w:rPr>
          <w:t>(三)、CNG加气站设备项目完成阶段时间节点</w:t>
        </w:r>
        <w:r>
          <w:tab/>
        </w:r>
        <w:r>
          <w:fldChar w:fldCharType="begin"/>
        </w:r>
        <w:r>
          <w:instrText xml:space="preserve"> PAGEREF _Toc15933 \h </w:instrText>
        </w:r>
        <w:r>
          <w:fldChar w:fldCharType="separate"/>
        </w:r>
        <w:r>
          <w:t>60</w:t>
        </w:r>
        <w:r>
          <w:fldChar w:fldCharType="end"/>
        </w:r>
      </w:hyperlink>
    </w:p>
    <w:p>
      <w:pPr>
        <w:pStyle w:val="TOC1"/>
        <w:tabs>
          <w:tab w:val="right" w:leader="dot" w:pos="8306"/>
        </w:tabs>
      </w:pPr>
      <w:hyperlink w:anchor="_Toc31925" w:history="1">
        <w:r>
          <w:rPr>
            <w:rFonts w:ascii="仿宋" w:eastAsia="仿宋" w:hAnsi="仿宋" w:cs="仿宋" w:hint="eastAsia"/>
            <w:lang w:eastAsia="zh-CN"/>
          </w:rPr>
          <w:t>十四、质量管理体系</w:t>
        </w:r>
        <w:r>
          <w:tab/>
        </w:r>
        <w:r>
          <w:fldChar w:fldCharType="begin"/>
        </w:r>
        <w:r>
          <w:instrText xml:space="preserve"> PAGEREF _Toc31925 \h </w:instrText>
        </w:r>
        <w:r>
          <w:fldChar w:fldCharType="separate"/>
        </w:r>
        <w:r>
          <w:t>61</w:t>
        </w:r>
        <w:r>
          <w:fldChar w:fldCharType="end"/>
        </w:r>
      </w:hyperlink>
    </w:p>
    <w:p>
      <w:pPr>
        <w:pStyle w:val="TOC2"/>
        <w:tabs>
          <w:tab w:val="right" w:leader="dot" w:pos="8306"/>
        </w:tabs>
      </w:pPr>
      <w:hyperlink w:anchor="_Toc25558" w:history="1">
        <w:r>
          <w:rPr>
            <w:rFonts w:ascii="仿宋" w:eastAsia="仿宋" w:hAnsi="仿宋" w:cs="仿宋" w:hint="eastAsia"/>
            <w:lang w:eastAsia="zh-CN"/>
          </w:rPr>
          <w:t>(一)、质量目标与方针</w:t>
        </w:r>
        <w:r>
          <w:tab/>
        </w:r>
        <w:r>
          <w:fldChar w:fldCharType="begin"/>
        </w:r>
        <w:r>
          <w:instrText xml:space="preserve"> PAGEREF _Toc25558 \h </w:instrText>
        </w:r>
        <w:r>
          <w:fldChar w:fldCharType="separate"/>
        </w:r>
        <w:r>
          <w:t>61</w:t>
        </w:r>
        <w:r>
          <w:fldChar w:fldCharType="end"/>
        </w:r>
      </w:hyperlink>
    </w:p>
    <w:p>
      <w:pPr>
        <w:pStyle w:val="TOC2"/>
        <w:tabs>
          <w:tab w:val="right" w:leader="dot" w:pos="8306"/>
        </w:tabs>
      </w:pPr>
      <w:hyperlink w:anchor="_Toc27715" w:history="1">
        <w:r>
          <w:rPr>
            <w:rFonts w:ascii="仿宋" w:eastAsia="仿宋" w:hAnsi="仿宋" w:cs="仿宋" w:hint="eastAsia"/>
            <w:lang w:eastAsia="zh-CN"/>
          </w:rPr>
          <w:t>(二)、质量管理责任</w:t>
        </w:r>
        <w:r>
          <w:tab/>
        </w:r>
        <w:r>
          <w:fldChar w:fldCharType="begin"/>
        </w:r>
        <w:r>
          <w:instrText xml:space="preserve"> PAGEREF _Toc27715 \h </w:instrText>
        </w:r>
        <w:r>
          <w:fldChar w:fldCharType="separate"/>
        </w:r>
        <w:r>
          <w:t>62</w:t>
        </w:r>
        <w:r>
          <w:fldChar w:fldCharType="end"/>
        </w:r>
      </w:hyperlink>
    </w:p>
    <w:p>
      <w:pPr>
        <w:pStyle w:val="TOC2"/>
        <w:tabs>
          <w:tab w:val="right" w:leader="dot" w:pos="8306"/>
        </w:tabs>
      </w:pPr>
      <w:hyperlink w:anchor="_Toc26939" w:history="1">
        <w:r>
          <w:rPr>
            <w:rFonts w:ascii="仿宋" w:eastAsia="仿宋" w:hAnsi="仿宋" w:cs="仿宋" w:hint="eastAsia"/>
            <w:lang w:eastAsia="zh-CN"/>
          </w:rPr>
          <w:t>(三)、质量管理体系文件</w:t>
        </w:r>
        <w:r>
          <w:tab/>
        </w:r>
        <w:r>
          <w:fldChar w:fldCharType="begin"/>
        </w:r>
        <w:r>
          <w:instrText xml:space="preserve"> PAGEREF _Toc26939 \h </w:instrText>
        </w:r>
        <w:r>
          <w:fldChar w:fldCharType="separate"/>
        </w:r>
        <w:r>
          <w:t>64</w:t>
        </w:r>
        <w:r>
          <w:fldChar w:fldCharType="end"/>
        </w:r>
      </w:hyperlink>
    </w:p>
    <w:p>
      <w:pPr>
        <w:pStyle w:val="TOC2"/>
        <w:tabs>
          <w:tab w:val="right" w:leader="dot" w:pos="8306"/>
        </w:tabs>
      </w:pPr>
      <w:hyperlink w:anchor="_Toc133" w:history="1">
        <w:r>
          <w:rPr>
            <w:rFonts w:ascii="仿宋" w:eastAsia="仿宋" w:hAnsi="仿宋" w:cs="仿宋" w:hint="eastAsia"/>
            <w:lang w:eastAsia="zh-CN"/>
          </w:rPr>
          <w:t>(四)、质量培训与教育</w:t>
        </w:r>
        <w:r>
          <w:tab/>
        </w:r>
        <w:r>
          <w:fldChar w:fldCharType="begin"/>
        </w:r>
        <w:r>
          <w:instrText xml:space="preserve"> PAGEREF _Toc133 \h </w:instrText>
        </w:r>
        <w:r>
          <w:fldChar w:fldCharType="separate"/>
        </w:r>
        <w:r>
          <w:t>66</w:t>
        </w:r>
        <w:r>
          <w:fldChar w:fldCharType="end"/>
        </w:r>
      </w:hyperlink>
    </w:p>
    <w:p>
      <w:pPr>
        <w:pStyle w:val="TOC2"/>
        <w:tabs>
          <w:tab w:val="right" w:leader="dot" w:pos="8306"/>
        </w:tabs>
      </w:pPr>
      <w:hyperlink w:anchor="_Toc23875" w:history="1">
        <w:r>
          <w:rPr>
            <w:rFonts w:ascii="仿宋" w:eastAsia="仿宋" w:hAnsi="仿宋" w:cs="仿宋" w:hint="eastAsia"/>
            <w:lang w:eastAsia="zh-CN"/>
          </w:rPr>
          <w:t>(五)、质量审核与评价</w:t>
        </w:r>
        <w:r>
          <w:tab/>
        </w:r>
        <w:r>
          <w:fldChar w:fldCharType="begin"/>
        </w:r>
        <w:r>
          <w:instrText xml:space="preserve"> PAGEREF _Toc23875 \h </w:instrText>
        </w:r>
        <w:r>
          <w:fldChar w:fldCharType="separate"/>
        </w:r>
        <w:r>
          <w:t>67</w:t>
        </w:r>
        <w:r>
          <w:fldChar w:fldCharType="end"/>
        </w:r>
      </w:hyperlink>
    </w:p>
    <w:p>
      <w:pPr>
        <w:pStyle w:val="TOC2"/>
        <w:tabs>
          <w:tab w:val="right" w:leader="dot" w:pos="8306"/>
        </w:tabs>
      </w:pPr>
      <w:hyperlink w:anchor="_Toc14247" w:history="1">
        <w:r>
          <w:rPr>
            <w:rFonts w:ascii="仿宋" w:eastAsia="仿宋" w:hAnsi="仿宋" w:cs="仿宋" w:hint="eastAsia"/>
            <w:lang w:eastAsia="zh-CN"/>
          </w:rPr>
          <w:t>(六)、不符合与纠正措施</w:t>
        </w:r>
        <w:r>
          <w:tab/>
        </w:r>
        <w:r>
          <w:fldChar w:fldCharType="begin"/>
        </w:r>
        <w:r>
          <w:instrText xml:space="preserve"> PAGEREF _Toc14247 \h </w:instrText>
        </w:r>
        <w:r>
          <w:fldChar w:fldCharType="separate"/>
        </w:r>
        <w:r>
          <w:t>68</w:t>
        </w:r>
        <w:r>
          <w:fldChar w:fldCharType="end"/>
        </w:r>
      </w:hyperlink>
    </w:p>
    <w:p>
      <w:pPr>
        <w:pStyle w:val="TOC1"/>
        <w:tabs>
          <w:tab w:val="right" w:leader="dot" w:pos="8306"/>
        </w:tabs>
      </w:pPr>
      <w:hyperlink w:anchor="_Toc3408" w:history="1">
        <w:r>
          <w:rPr>
            <w:rFonts w:ascii="仿宋" w:eastAsia="仿宋" w:hAnsi="仿宋" w:cs="仿宋" w:hint="eastAsia"/>
            <w:lang w:eastAsia="zh-CN"/>
          </w:rPr>
          <w:t>十五、利益相关者分析与沟通计划</w:t>
        </w:r>
        <w:r>
          <w:tab/>
        </w:r>
        <w:r>
          <w:fldChar w:fldCharType="begin"/>
        </w:r>
        <w:r>
          <w:instrText xml:space="preserve"> PAGEREF _Toc3408 \h </w:instrText>
        </w:r>
        <w:r>
          <w:fldChar w:fldCharType="separate"/>
        </w:r>
        <w:r>
          <w:t>69</w:t>
        </w:r>
        <w:r>
          <w:fldChar w:fldCharType="end"/>
        </w:r>
      </w:hyperlink>
    </w:p>
    <w:p>
      <w:pPr>
        <w:pStyle w:val="TOC2"/>
        <w:tabs>
          <w:tab w:val="right" w:leader="dot" w:pos="8306"/>
        </w:tabs>
      </w:pPr>
      <w:hyperlink w:anchor="_Toc31171" w:history="1">
        <w:r>
          <w:rPr>
            <w:rFonts w:ascii="仿宋" w:eastAsia="仿宋" w:hAnsi="仿宋" w:cs="仿宋" w:hint="eastAsia"/>
            <w:lang w:eastAsia="zh-CN"/>
          </w:rPr>
          <w:t>(一)、利益相关者分析</w:t>
        </w:r>
        <w:r>
          <w:tab/>
        </w:r>
        <w:r>
          <w:fldChar w:fldCharType="begin"/>
        </w:r>
        <w:r>
          <w:instrText xml:space="preserve"> PAGEREF _Toc31171 \h </w:instrText>
        </w:r>
        <w:r>
          <w:fldChar w:fldCharType="separate"/>
        </w:r>
        <w:r>
          <w:t>69</w:t>
        </w:r>
        <w:r>
          <w:fldChar w:fldCharType="end"/>
        </w:r>
      </w:hyperlink>
    </w:p>
    <w:p>
      <w:pPr>
        <w:pStyle w:val="TOC2"/>
        <w:tabs>
          <w:tab w:val="right" w:leader="dot" w:pos="8306"/>
        </w:tabs>
      </w:pPr>
      <w:hyperlink w:anchor="_Toc22612" w:history="1">
        <w:r>
          <w:rPr>
            <w:rFonts w:ascii="仿宋" w:eastAsia="仿宋" w:hAnsi="仿宋" w:cs="仿宋" w:hint="eastAsia"/>
            <w:lang w:eastAsia="zh-CN"/>
          </w:rPr>
          <w:t>(二)、沟通计划</w:t>
        </w:r>
        <w:r>
          <w:tab/>
        </w:r>
        <w:r>
          <w:fldChar w:fldCharType="begin"/>
        </w:r>
        <w:r>
          <w:instrText xml:space="preserve"> PAGEREF _Toc22612 \h </w:instrText>
        </w:r>
        <w:r>
          <w:fldChar w:fldCharType="separate"/>
        </w:r>
        <w:r>
          <w:t>70</w:t>
        </w:r>
        <w:r>
          <w:fldChar w:fldCharType="end"/>
        </w:r>
      </w:hyperlink>
    </w:p>
    <w:p>
      <w:pPr>
        <w:pStyle w:val="TOC1"/>
        <w:tabs>
          <w:tab w:val="right" w:leader="dot" w:pos="8306"/>
        </w:tabs>
      </w:pPr>
      <w:hyperlink w:anchor="_Toc19544" w:history="1">
        <w:r>
          <w:rPr>
            <w:rFonts w:ascii="仿宋" w:eastAsia="仿宋" w:hAnsi="仿宋" w:cs="仿宋" w:hint="eastAsia"/>
            <w:lang w:eastAsia="zh-CN"/>
          </w:rPr>
          <w:t>十六、风险识别与分类</w:t>
        </w:r>
        <w:r>
          <w:tab/>
        </w:r>
        <w:r>
          <w:fldChar w:fldCharType="begin"/>
        </w:r>
        <w:r>
          <w:instrText xml:space="preserve"> PAGEREF _Toc19544 \h </w:instrText>
        </w:r>
        <w:r>
          <w:fldChar w:fldCharType="separate"/>
        </w:r>
        <w:r>
          <w:t>72</w:t>
        </w:r>
        <w:r>
          <w:fldChar w:fldCharType="end"/>
        </w:r>
      </w:hyperlink>
    </w:p>
    <w:p>
      <w:pPr>
        <w:pStyle w:val="TOC2"/>
        <w:tabs>
          <w:tab w:val="right" w:leader="dot" w:pos="8306"/>
        </w:tabs>
      </w:pPr>
      <w:hyperlink w:anchor="_Toc3798" w:history="1">
        <w:r>
          <w:rPr>
            <w:rFonts w:ascii="仿宋" w:eastAsia="仿宋" w:hAnsi="仿宋" w:cs="仿宋" w:hint="eastAsia"/>
            <w:lang w:eastAsia="zh-CN"/>
          </w:rPr>
          <w:t>(一)、风险识别</w:t>
        </w:r>
        <w:r>
          <w:tab/>
        </w:r>
        <w:r>
          <w:fldChar w:fldCharType="begin"/>
        </w:r>
        <w:r>
          <w:instrText xml:space="preserve"> PAGEREF _Toc3798 \h </w:instrText>
        </w:r>
        <w:r>
          <w:fldChar w:fldCharType="separate"/>
        </w:r>
        <w:r>
          <w:t>72</w:t>
        </w:r>
        <w:r>
          <w:fldChar w:fldCharType="end"/>
        </w:r>
      </w:hyperlink>
    </w:p>
    <w:p>
      <w:pPr>
        <w:pStyle w:val="TOC2"/>
        <w:tabs>
          <w:tab w:val="right" w:leader="dot" w:pos="8306"/>
        </w:tabs>
      </w:pPr>
      <w:hyperlink w:anchor="_Toc17073" w:history="1">
        <w:r>
          <w:rPr>
            <w:rFonts w:ascii="仿宋" w:eastAsia="仿宋" w:hAnsi="仿宋" w:cs="仿宋" w:hint="eastAsia"/>
            <w:lang w:eastAsia="zh-CN"/>
          </w:rPr>
          <w:t>(二)、风险分类</w:t>
        </w:r>
        <w:r>
          <w:tab/>
        </w:r>
        <w:r>
          <w:fldChar w:fldCharType="begin"/>
        </w:r>
        <w:r>
          <w:instrText xml:space="preserve"> PAGEREF _Toc17073 \h </w:instrText>
        </w:r>
        <w:r>
          <w:fldChar w:fldCharType="separate"/>
        </w:r>
        <w:r>
          <w:t>73</w:t>
        </w:r>
        <w:r>
          <w:fldChar w:fldCharType="end"/>
        </w:r>
      </w:hyperlink>
    </w:p>
    <w:p>
      <w:pPr>
        <w:pStyle w:val="TOC1"/>
        <w:tabs>
          <w:tab w:val="right" w:leader="dot" w:pos="8306"/>
        </w:tabs>
      </w:pPr>
      <w:hyperlink w:anchor="_Toc28751" w:history="1">
        <w:r>
          <w:rPr>
            <w:rFonts w:ascii="仿宋" w:eastAsia="仿宋" w:hAnsi="仿宋" w:cs="仿宋" w:hint="eastAsia"/>
            <w:lang w:eastAsia="zh-CN"/>
          </w:rPr>
          <w:t>十七、CNG加气站设备项目工程方案分析</w:t>
        </w:r>
        <w:r>
          <w:tab/>
        </w:r>
        <w:r>
          <w:fldChar w:fldCharType="begin"/>
        </w:r>
        <w:r>
          <w:instrText xml:space="preserve"> PAGEREF _Toc28751 \h </w:instrText>
        </w:r>
        <w:r>
          <w:fldChar w:fldCharType="separate"/>
        </w:r>
        <w:r>
          <w:t>75</w:t>
        </w:r>
        <w:r>
          <w:fldChar w:fldCharType="end"/>
        </w:r>
      </w:hyperlink>
    </w:p>
    <w:p>
      <w:pPr>
        <w:pStyle w:val="TOC2"/>
        <w:tabs>
          <w:tab w:val="right" w:leader="dot" w:pos="8306"/>
        </w:tabs>
      </w:pPr>
      <w:hyperlink w:anchor="_Toc6738" w:history="1">
        <w:r>
          <w:rPr>
            <w:rFonts w:ascii="仿宋" w:eastAsia="仿宋" w:hAnsi="仿宋" w:cs="仿宋" w:hint="eastAsia"/>
            <w:lang w:eastAsia="zh-CN"/>
          </w:rPr>
          <w:t>(一)、建筑工程设计原则</w:t>
        </w:r>
        <w:r>
          <w:tab/>
        </w:r>
        <w:r>
          <w:fldChar w:fldCharType="begin"/>
        </w:r>
        <w:r>
          <w:instrText xml:space="preserve"> PAGEREF _Toc6738 \h </w:instrText>
        </w:r>
        <w:r>
          <w:fldChar w:fldCharType="separate"/>
        </w:r>
        <w:r>
          <w:t>75</w:t>
        </w:r>
        <w:r>
          <w:fldChar w:fldCharType="end"/>
        </w:r>
      </w:hyperlink>
    </w:p>
    <w:p>
      <w:pPr>
        <w:pStyle w:val="TOC2"/>
        <w:tabs>
          <w:tab w:val="right" w:leader="dot" w:pos="8306"/>
        </w:tabs>
      </w:pPr>
      <w:hyperlink w:anchor="_Toc6243" w:history="1">
        <w:r>
          <w:rPr>
            <w:rFonts w:ascii="仿宋" w:eastAsia="仿宋" w:hAnsi="仿宋" w:cs="仿宋" w:hint="eastAsia"/>
            <w:lang w:eastAsia="zh-CN"/>
          </w:rPr>
          <w:t>(二)、土建工程建设指标</w:t>
        </w:r>
        <w:r>
          <w:tab/>
        </w:r>
        <w:r>
          <w:fldChar w:fldCharType="begin"/>
        </w:r>
        <w:r>
          <w:instrText xml:space="preserve"> PAGEREF _Toc6243 \h </w:instrText>
        </w:r>
        <w:r>
          <w:fldChar w:fldCharType="separate"/>
        </w:r>
        <w:r>
          <w:t>78</w:t>
        </w:r>
        <w:r>
          <w:fldChar w:fldCharType="end"/>
        </w:r>
      </w:hyperlink>
    </w:p>
    <w:p>
      <w:pPr>
        <w:pStyle w:val="TOC1"/>
        <w:tabs>
          <w:tab w:val="right" w:leader="dot" w:pos="8306"/>
        </w:tabs>
      </w:pPr>
      <w:hyperlink w:anchor="_Toc11225" w:history="1">
        <w:r>
          <w:rPr>
            <w:rFonts w:ascii="仿宋" w:eastAsia="仿宋" w:hAnsi="仿宋" w:cs="仿宋" w:hint="eastAsia"/>
            <w:lang w:eastAsia="zh-CN"/>
          </w:rPr>
          <w:t>十八、CNG加气站设备项目治理与监督</w:t>
        </w:r>
        <w:r>
          <w:tab/>
        </w:r>
        <w:r>
          <w:fldChar w:fldCharType="begin"/>
        </w:r>
        <w:r>
          <w:instrText xml:space="preserve"> PAGEREF _Toc11225 \h </w:instrText>
        </w:r>
        <w:r>
          <w:fldChar w:fldCharType="separate"/>
        </w:r>
        <w:r>
          <w:t>80</w:t>
        </w:r>
        <w:r>
          <w:fldChar w:fldCharType="end"/>
        </w:r>
      </w:hyperlink>
    </w:p>
    <w:p>
      <w:pPr>
        <w:pStyle w:val="TOC2"/>
        <w:tabs>
          <w:tab w:val="right" w:leader="dot" w:pos="8306"/>
        </w:tabs>
      </w:pPr>
      <w:hyperlink w:anchor="_Toc684" w:history="1">
        <w:r>
          <w:rPr>
            <w:rFonts w:ascii="仿宋" w:eastAsia="仿宋" w:hAnsi="仿宋" w:cs="仿宋" w:hint="eastAsia"/>
            <w:lang w:eastAsia="zh-CN"/>
          </w:rPr>
          <w:t>(一)、CNG加气站设备项目治理结构</w:t>
        </w:r>
        <w:r>
          <w:tab/>
        </w:r>
        <w:r>
          <w:fldChar w:fldCharType="begin"/>
        </w:r>
        <w:r>
          <w:instrText xml:space="preserve"> PAGEREF _Toc684 \h </w:instrText>
        </w:r>
        <w:r>
          <w:fldChar w:fldCharType="separate"/>
        </w:r>
        <w:r>
          <w:t>80</w:t>
        </w:r>
        <w:r>
          <w:fldChar w:fldCharType="end"/>
        </w:r>
      </w:hyperlink>
    </w:p>
    <w:p>
      <w:pPr>
        <w:pStyle w:val="TOC2"/>
        <w:tabs>
          <w:tab w:val="right" w:leader="dot" w:pos="8306"/>
        </w:tabs>
      </w:pPr>
      <w:hyperlink w:anchor="_Toc23554" w:history="1">
        <w:r>
          <w:rPr>
            <w:rFonts w:ascii="仿宋" w:eastAsia="仿宋" w:hAnsi="仿宋" w:cs="仿宋" w:hint="eastAsia"/>
            <w:lang w:eastAsia="zh-CN"/>
          </w:rPr>
          <w:t>(二)、监督与审计</w:t>
        </w:r>
        <w:r>
          <w:tab/>
        </w:r>
        <w:r>
          <w:fldChar w:fldCharType="begin"/>
        </w:r>
        <w:r>
          <w:instrText xml:space="preserve"> PAGEREF _Toc23554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57"/>
      <w:r>
        <w:rPr>
          <w:rFonts w:ascii="仿宋" w:eastAsia="仿宋" w:hAnsi="仿宋" w:cs="仿宋" w:hint="eastAsia"/>
          <w:sz w:val="28"/>
          <w:lang w:eastAsia="zh-CN"/>
        </w:rPr>
        <w:t>一、CNG加气站设备项目文档管理</w:t>
      </w:r>
      <w:bookmarkEnd w:id="2"/>
    </w:p>
    <w:p>
      <w:pPr>
        <w:pStyle w:val="Heading2"/>
        <w:rPr>
          <w:rFonts w:ascii="仿宋" w:eastAsia="仿宋" w:hAnsi="仿宋" w:cs="仿宋" w:hint="eastAsia"/>
          <w:lang w:eastAsia="zh-CN"/>
        </w:rPr>
      </w:pPr>
      <w:bookmarkStart w:id="3" w:name="_Toc79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CNG加气站设备项目高度重视文档的质量和准确性，以支持CNG加气站设备项目的各项活动和决策。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文档的编制始于CNG加气站设备项目计划的初期，我们制定了详细的文档编制计划，明确了每个文档的内容、格式和编写责任人。在CNG加气站设备项目启动阶段，我们首先编制了CNG加气站设备项目章程，明确定义了CNG加气站设备项目的目标、范围、风险等关键要素。随后，CNG加气站设备项目团队根据计划陆续编制了需求文档、设计文档、测试文档等各类文档，确保CNG加气站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NG加气站设备项目管理中的重要环节，旨在确保CNG加气站设备项目文档符合质量标准和CNG加气站设备项目需求。在CNG加气站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NG加气站设备项目相关利益方和专业领域的专家对文档进行独立审查。这有助于获取更全面、客观的反馈，确保CNG加气站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CNG加气站设备项目在文档编制与审查方面建立了严格的管理机制，通过规范的流程和多维度的审查，确保CNG加气站设备项目文档的质量、准确性和可靠性，为CNG加气站设备项目的顺利推进提供了有力支持。</w:t>
      </w:r>
    </w:p>
    <w:p>
      <w:pPr>
        <w:pStyle w:val="Heading2"/>
        <w:ind w:firstLine="560" w:firstLineChars="200"/>
        <w:rPr>
          <w:rFonts w:ascii="仿宋" w:eastAsia="仿宋" w:hAnsi="仿宋" w:cs="仿宋" w:hint="eastAsia"/>
          <w:sz w:val="28"/>
          <w:lang w:eastAsia="zh-CN"/>
        </w:rPr>
      </w:pPr>
      <w:bookmarkStart w:id="4" w:name="_Toc196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我们通过多渠道发布文档，包括电子邮件、CNG加气站设备项目管理平台、内部网站等，以满足不同团队成员的偏好和需求。多渠道发布确保了信息的全面覆盖。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我们采用了精细的权限控制，确保只有授权人员可以访问敏感信息。这种安全措施保护了CNG加气站设备项目文档的机密性，防止了未经授权的信息泄露。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3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NG加气站设备项目生命周期中一个至关重要的环节，直接关系到CNG加气站设备项目信息的长期保存和历史记录的完整性。在CNG加气站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0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590"/>
      <w:r>
        <w:rPr>
          <w:rFonts w:ascii="仿宋" w:eastAsia="仿宋" w:hAnsi="仿宋" w:cs="仿宋" w:hint="eastAsia"/>
          <w:lang w:eastAsia="zh-CN"/>
        </w:rPr>
        <w:t>(一)、CNG加气站设备行业分析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行业一直以来都是市场的关注焦点。行业内的发展趋势、竞争态势以及潜在机会都对CNG加气站设备项目的推进产生深远的影响。通过深入研究行业的整体概貌，我们将更好地理解行业的核心特征，为CNG加气站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行业，技术一直是推动创新和发展的关键因素。我们将对当前技术趋势进行详尽分析，包括但不限于人工智能、大数据应用、先进制造技术等。这有助于CNG加气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NG加气站设备项目成功的基础。我们将对主要竞争对手进行深入研究，包括其市场份额、产品特点、市场定位等。通过全面了解竞争对手的优势和劣势，CNG加气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139"/>
      <w:r>
        <w:rPr>
          <w:rFonts w:ascii="仿宋" w:eastAsia="仿宋" w:hAnsi="仿宋" w:cs="仿宋" w:hint="eastAsia"/>
          <w:sz w:val="28"/>
          <w:lang w:eastAsia="zh-CN"/>
        </w:rPr>
        <w:t>(二)、CNG加气站设备市场分析预测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NG加气站设备市场未来的增长趋势。这包括市场的整体规模、各细分领域的发展趋势等。CNG加气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NG加气站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NG加气站设备项目实施过程中需要充分考虑的因素。我们将对市场风险进行全面评估，包括但不限于政策法规风险、市场竞争风险、技术变革风险等。通过对潜在风险的深入分析，CNG加气站设备项目可以制定相应的风险缓解策略，降低不确定性对CNG加气站设备项目的影响。</w:t>
      </w:r>
    </w:p>
    <w:p>
      <w:pPr>
        <w:pStyle w:val="Heading1"/>
        <w:ind w:firstLine="560" w:firstLineChars="200"/>
        <w:rPr>
          <w:rFonts w:ascii="仿宋" w:eastAsia="仿宋" w:hAnsi="仿宋" w:cs="仿宋" w:hint="eastAsia"/>
          <w:sz w:val="28"/>
          <w:lang w:eastAsia="zh-CN"/>
        </w:rPr>
      </w:pPr>
      <w:bookmarkStart w:id="9" w:name="_Toc31968"/>
      <w:r>
        <w:rPr>
          <w:rFonts w:ascii="仿宋" w:eastAsia="仿宋" w:hAnsi="仿宋" w:cs="仿宋" w:hint="eastAsia"/>
          <w:sz w:val="28"/>
          <w:lang w:eastAsia="zh-CN"/>
        </w:rPr>
        <w:t>三、CNG加气站设备项目绩效评估</w:t>
      </w:r>
      <w:bookmarkEnd w:id="9"/>
    </w:p>
    <w:p>
      <w:pPr>
        <w:pStyle w:val="Heading2"/>
        <w:rPr>
          <w:rFonts w:ascii="仿宋" w:eastAsia="仿宋" w:hAnsi="仿宋" w:cs="仿宋" w:hint="eastAsia"/>
          <w:lang w:eastAsia="zh-CN"/>
        </w:rPr>
      </w:pPr>
      <w:bookmarkStart w:id="10" w:name="_Toc1643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中，我们设计了一套全面的绩效评估指标，以确保CNG加气站设备项目的可控和成功交付。这些指标跨足CNG加气站设备项目目标、成本、进度和质量等多个维度，为我们提供了全面洞察CNG加气站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目标达成率是我们关注的首要指标。我们设定了明确的目标，并通过定期监测和评估，迅速发现并应对潜在的目标偏差。这为CNG加气站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成本绩效是另一个核心关注点。通过实际成本与预算成本的对比分析，我们深入了解成本差异的原因，及时调整资源分配，保持CNG加气站设备项目在经济效益方面的合理水平。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进度作为关键的绩效指标之一，得到了精心的关注。我们制定了详细的CNG加气站设备项目进度计划，并设立了进度符合度指标，确保实际进度与计划进度保持一致。这使我们能够快速发现和解决潜在的进度问题，保持CNG加气站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NG加气站设备项目绩效的不可或缺的一环。我们引入了一系列的质量标准和客户满意度指标，以确保CNG加气站设备项目交付的成果在质量上达到或超越预期水平。通过持续监测这些指标，我们努力提升CNG加气站设备项目整体质量水平，为CNG加气站设备项目的成功交付提供有力保障。通过这些科学且全面的绩效评估，我们能够更好地引导CNG加气站设备项目的持续改进，确保CNG加气站设备项目目标的顺利达成。</w:t>
      </w:r>
    </w:p>
    <w:p>
      <w:pPr>
        <w:pStyle w:val="Heading2"/>
        <w:ind w:firstLine="560" w:firstLineChars="200"/>
        <w:rPr>
          <w:rFonts w:ascii="仿宋" w:eastAsia="仿宋" w:hAnsi="仿宋" w:cs="仿宋" w:hint="eastAsia"/>
          <w:sz w:val="28"/>
          <w:lang w:eastAsia="zh-CN"/>
        </w:rPr>
      </w:pPr>
      <w:bookmarkStart w:id="11" w:name="_Toc2322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绩效评估是CNG加气站设备项目中的关键环节，为确保CNG加气站设备项目达到预期目标，我们采用了多层次、多维度的绩效评估方法。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CNG加气站设备项目的战略目标对齐，确保每个决策和行动都与CNG加气站设备项目整体目标保持一致。团队会定期召开战略对齐会议，审视当前工作与CNG加气站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NG加气站设备项目进度、质量、成本和风险等方面。这些指标通过数据收集和分析，为CNG加气站设备项目管理团队提供了客观的评估依据。例如，我们通过CNG加气站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绩效评估不仅仅停留在CNG加气站设备项目内部，还考虑了CNG加气站设备项目对外部环境的影响。我们定期进行干系人满意度调查，以了解各利益相关方对CNG加气站设备项目的期望和满意度，并及时做出调整。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这种多层次、多角度的绩效评估方法，使得我们能够全面了解CNG加气站设备项目的运行状态，及时做出调整，确保CNG加气站设备项目在不断变化的环境中保持稳健前行。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120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为了确保CNG加气站设备项目的有效管理和不断优化，我们采用了精心设计的绩效评估周期。这个周期旨在实现灵活、实时和全面的评估，以适应CNG加气站设备项目执行中的各种挑战。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NG加气站设备项目的不同需求，分为短期、中期和长期。短期评估关注每个迭代或工作周期，以及时发现和解决当前任务中的问题。中期评估涵盖几个迭代，深入了解整体CNG加气站设备项目的趋势和性能。长期评估则着眼于整个CNG加气站设备项目阶段，确保CNG加气站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NG加气站设备项目管理工具和协作平台，团队成员能够随时更新和分享CNG加气站设备项目数据。这种实时性的反馈机制使我们能够及时察觉潜在问题，快速调整，保持CNG加气站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NG加气站设备项目的决策制定密不可分。每个周期的CNG加气站设备项目回顾会议成为集体总结经验、识别问题深层次原因并找到创新解决方案的平台。这种定期的反思与调整机制使CNG加气站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98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2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技术管理特点体现在其创新导向。通过引入最先进的技术趋势和解决方案，CNG加气站设备项目致力于提升科技含量、提高质量和效率水平。这意味着我们将采用最新的工具和方法，确保CNG加气站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NG加气站设备项目技术管理的显著特征。通过整合不同领域的技术资源，我们实现了跨学科的协同工作。这有助于优化技术架构，提高整体效能。此外，整合性策略还促进了不同技术团队之间的紧密沟通和高效合作，确保CNG加气站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NG加气站设备项目所采用的技术。通过不断优化技术方案，CNG加气站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NG加气站设备项目团队将在CNG加气站设备项目初期识别可能的技术风险，并采取相应的预防和应对措施。通过建立健全的风险评估机制，CNG加气站设备项目能够在实施过程中及时发现并解决潜在的技术问题，保障CNG加气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NG加气站设备项目中，技术将成为CNG加气站设备项目成功的有力支持。这一深度剖析揭示了技术管理在CNG加气站设备项目实施中的关键作用，为CNG加气站设备项目的技术基础奠定了坚实的基础。</w:t>
      </w:r>
    </w:p>
    <w:p>
      <w:pPr>
        <w:pStyle w:val="Heading2"/>
        <w:ind w:firstLine="560" w:firstLineChars="200"/>
        <w:rPr>
          <w:rFonts w:ascii="仿宋" w:eastAsia="仿宋" w:hAnsi="仿宋" w:cs="仿宋" w:hint="eastAsia"/>
          <w:sz w:val="28"/>
          <w:lang w:eastAsia="zh-CN"/>
        </w:rPr>
      </w:pPr>
      <w:bookmarkStart w:id="15" w:name="_Toc1139"/>
      <w:r>
        <w:rPr>
          <w:rFonts w:ascii="仿宋" w:eastAsia="仿宋" w:hAnsi="仿宋" w:cs="仿宋" w:hint="eastAsia"/>
          <w:sz w:val="28"/>
          <w:lang w:eastAsia="zh-CN"/>
        </w:rPr>
        <w:t>(二)、CNG加气站设备项目工艺技术设计方案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NG加气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NG加气站设备项目将严格按照相关行业规范要求进行组织。通过有效控制产品质量，CNG加气站设备项目将致力于为顾客提供优质的CNG加气站设备项目产品和良好的服务。这体现了CNG加气站设备项目对于生产活动合规性和质量标准的高度重视，为CNG加气站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NG加气站设备项目注重生态效益和清洁生产原则。CNG加气站设备项目建设将紧密结合地方特色经济发展，与社会经济发展规划和区域环境保护规划方案相协调一致。通过与当地区域自然生态系统的结合，CNG加气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NG加气站设备项目产品具有多样化的客户需求和个性化的特点。因此，CNG加气站设备项目产品规格品种多样，且单批生产数量较小。为满足这一特点，CNG加气站设备项目承办单位将建设先进的柔性制造生产线。通过广泛应用柔性制造技术，CNG加气站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NG加气站设备项目采用的技术具有较高的技术含量和自动化水平，处于国内先进水平。这一技术选用不仅体现了对生产效率、质量和环境友好性的高标准要求，同时为CNG加气站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1579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为确保CNG加气站设备项目的高效生产和技术实施，我们制定了一套精心设计的设备选型方案，以满足CNG加气站设备项目生产、质量和环保的要求。该方案的主要特点如下：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NG加气站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针对CNG加气站设备项目产品的多样性和小批量生产的特点，我们将建设柔性制造生产线。通过在设备选型中考虑柔性制造技术，可以灵活应对不同产品规格和生产需求，实现生产线的高度灵活性和适应性。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07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573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CNG加气站设备项目的主要产品是XXXX，预计年产值为XXX万元。这一产品在市场中占据着重要的地位，其广泛的应用范围使得该CNG加气站设备项目的市场前景非常广阔。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NG加气站设备项目的xxx产品作为重要的原材料之一，将在多个领域发挥关键作用。其在建筑、交通、能源等方面的广泛应用将为整个产业链提供强大的支持，形成产业协同效应。CNG加气站设备项目的年产值XXX万XXX万XXX万万元不仅反映了其在市场上的巨大潜力，更预示着它对国民经济的积极贡献。这种关联度高、涉及面广的产业关系，使得该CNG加气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33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总征地面积为XXXX平方米，相当于约XX.XX亩，其中净用地面积为XXXX平方米，红线范围内相当于约XX.XX亩。这一用地规模充分考虑了CNG加气站设备项目的建设需求，保障了CNG加气站设备项目在合适的空间内得以充分发展。CNG加气站设备项目规划的总建筑面积为XXXX平方米，其中主体工程建设占XXXX平方米，计容建筑面积达XXXX平方米。预计建筑工程的投资将达到XXXX万元，为CNG加气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https://d.book118.com/766043215010010050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D38BE"/>
    <w:rsid w:val="49DD3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043215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2024-02-07T11:47:00Z</dcterms:created>
  <dcterms:modified xsi:type="dcterms:W3CDTF">2024-02-07T11:48:13Z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AC08D59122164BB296F68740570FCEB6_11</vt:lpwstr>
  </property>
  <property fmtid="{D5CDD505-2E9C-101B-9397-08002B2CF9AE}" pid="3" name="KSOProductBuildVer">
    <vt:lpwstr>2052-12.1.0.16250</vt:lpwstr>
  </property>
</Properties>
</file>