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A1EB5" w:rsidP="00EA1EB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A1EB5">
        <w:rPr>
          <w:rFonts w:ascii="华文中宋" w:eastAsia="华文中宋" w:hAnsi="华文中宋"/>
          <w:b/>
          <w:sz w:val="30"/>
        </w:rPr>
        <w:t>2023</w:t>
      </w:r>
      <w:r w:rsidRPr="00EA1EB5">
        <w:rPr>
          <w:rFonts w:ascii="华文中宋" w:eastAsia="华文中宋" w:hAnsi="华文中宋"/>
          <w:b/>
          <w:sz w:val="30"/>
        </w:rPr>
        <w:t>年陕西省国际信托股份有限公司人员招聘考试试题及答案解析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①劳动合同是劳动者与用人单位之间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劳动关系，明确双方权利义务的协议。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②五百多年来的水土流失，把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的朱砂红墙和宫门埋去了大半截。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③我把这么深厚的感情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在我的歌里，希望引起听众的共鸣。填入画横线部分最恰当的一项是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根据题干中“明确双方权利义务”，侧重于确定，所以选“确立”，即排除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“贯注”指精神、精力等集中，强调“集中”，“灌注”指浇进，流入，也常指把某一感情融入某物中，可加宾语，根据题干，选“灌注”。故选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的共存不是让一种文明普适化，而是要寻求大多数文明的共同点和公约数。毕竟，只有每一颗星星都发光，人类文明的星空才会更加璀璨。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一些国家的法律体系中之所以出现越来越多的“软法”，根本原因就在于，在一个多元化的社会，道德价值的多元化决定了人们在处理社会关系时很难达成一致意见，将一些普遍遵循的道德规范变成共同的行为准则，不仅可以避免多元化社会道德评判混乱的现象，同时也可以在一定程度上引导公民的行为，让他们时刻意识到自己行为的“合法性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、“软法”有利于凝聚共同价值观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、“软法”顺应了社会多元化发展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、“软法”对道德准则有强化作用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、“软法”可以判定行为的合法性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主体排除法的应用，文段“道德”高频出现，因此，道德为文段主体。故选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法治是社会治理的基本规则，尤其是在全面依法治国新时代，任何人不管在线上还是线下，都应遵守法律秩序。任何人都必须在法律和道德的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内对网络话语权“轻拿轻放”，用谨言慎行守护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的网络空间和人间正道。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纤毫毕现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、规则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正义凛然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波澜不惊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、框架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风清气正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第一空，根据文意可知，横线处形容应在法律和道德的约束下对网络话语权“轻拿轻放”，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项“架构”指构筑、建造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项“框架”比喻事物的组织、结构，均符合文意，保留。法律和道德本身就是一种原则、规则，故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项“原则”、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https://d.book118.com/766051102102010033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1EB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51A8A"/>
    <w:rsid w:val="00541498"/>
    <w:rsid w:val="007675BD"/>
    <w:rsid w:val="009C641C"/>
    <w:rsid w:val="00A77B3E"/>
    <w:rsid w:val="00A95C3D"/>
    <w:rsid w:val="00CA2A55"/>
    <w:rsid w:val="00E0697D"/>
    <w:rsid w:val="00E44D38"/>
    <w:rsid w:val="00EA1E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7FFA85"/>
  <w15:docId w15:val="{005487D9-BAFE-4B28-88C9-B74B90F6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A1E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A1EB5"/>
    <w:rPr>
      <w:sz w:val="18"/>
      <w:szCs w:val="18"/>
    </w:rPr>
  </w:style>
  <w:style w:type="paragraph" w:styleId="Footer">
    <w:name w:val="footer"/>
    <w:basedOn w:val="Normal"/>
    <w:link w:val="a0"/>
    <w:unhideWhenUsed/>
    <w:rsid w:val="00EA1E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A1EB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A1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66051102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4371</Words>
  <Characters>24917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2024-01-11T10:49:00Z</dcterms:created>
  <dcterms:modified xsi:type="dcterms:W3CDTF">2024-01-11T10:49:00Z</dcterms:modified>
</cp:coreProperties>
</file>