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口服溶液剂项目规划设计纲要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71" w:history="1">
        <w:r>
          <w:rPr>
            <w:rFonts w:ascii="仿宋" w:eastAsia="仿宋" w:hAnsi="仿宋" w:cs="仿宋" w:hint="eastAsia"/>
            <w:lang w:eastAsia="zh-CN"/>
          </w:rPr>
          <w:t>前言</w:t>
        </w:r>
        <w:r>
          <w:tab/>
        </w:r>
        <w:r>
          <w:fldChar w:fldCharType="begin"/>
        </w:r>
        <w:r>
          <w:instrText xml:space="preserve"> PAGEREF _Toc21771 \h </w:instrText>
        </w:r>
        <w:r>
          <w:fldChar w:fldCharType="separate"/>
        </w:r>
        <w:r>
          <w:t>3</w:t>
        </w:r>
        <w:r>
          <w:fldChar w:fldCharType="end"/>
        </w:r>
      </w:hyperlink>
    </w:p>
    <w:p>
      <w:pPr>
        <w:pStyle w:val="TOC1"/>
        <w:tabs>
          <w:tab w:val="right" w:leader="dot" w:pos="8306"/>
        </w:tabs>
      </w:pPr>
      <w:hyperlink w:anchor="_Toc23580" w:history="1">
        <w:r>
          <w:rPr>
            <w:rFonts w:ascii="仿宋" w:eastAsia="仿宋" w:hAnsi="仿宋" w:cs="仿宋" w:hint="eastAsia"/>
            <w:lang w:eastAsia="zh-CN"/>
          </w:rPr>
          <w:t>一、口服溶液剂项目文档管理</w:t>
        </w:r>
        <w:r>
          <w:tab/>
        </w:r>
        <w:r>
          <w:fldChar w:fldCharType="begin"/>
        </w:r>
        <w:r>
          <w:instrText xml:space="preserve"> PAGEREF _Toc23580 \h </w:instrText>
        </w:r>
        <w:r>
          <w:fldChar w:fldCharType="separate"/>
        </w:r>
        <w:r>
          <w:t>3</w:t>
        </w:r>
        <w:r>
          <w:fldChar w:fldCharType="end"/>
        </w:r>
      </w:hyperlink>
    </w:p>
    <w:p>
      <w:pPr>
        <w:pStyle w:val="TOC2"/>
        <w:tabs>
          <w:tab w:val="right" w:leader="dot" w:pos="8306"/>
        </w:tabs>
      </w:pPr>
      <w:hyperlink w:anchor="_Toc12764" w:history="1">
        <w:r>
          <w:rPr>
            <w:rFonts w:ascii="仿宋" w:eastAsia="仿宋" w:hAnsi="仿宋" w:cs="仿宋" w:hint="eastAsia"/>
            <w:lang w:eastAsia="zh-CN"/>
          </w:rPr>
          <w:t>(一)、文档编制与审查</w:t>
        </w:r>
        <w:r>
          <w:tab/>
        </w:r>
        <w:r>
          <w:fldChar w:fldCharType="begin"/>
        </w:r>
        <w:r>
          <w:instrText xml:space="preserve"> PAGEREF _Toc12764 \h </w:instrText>
        </w:r>
        <w:r>
          <w:fldChar w:fldCharType="separate"/>
        </w:r>
        <w:r>
          <w:t>3</w:t>
        </w:r>
        <w:r>
          <w:fldChar w:fldCharType="end"/>
        </w:r>
      </w:hyperlink>
    </w:p>
    <w:p>
      <w:pPr>
        <w:pStyle w:val="TOC2"/>
        <w:tabs>
          <w:tab w:val="right" w:leader="dot" w:pos="8306"/>
        </w:tabs>
      </w:pPr>
      <w:hyperlink w:anchor="_Toc30324" w:history="1">
        <w:r>
          <w:rPr>
            <w:rFonts w:ascii="仿宋" w:eastAsia="仿宋" w:hAnsi="仿宋" w:cs="仿宋" w:hint="eastAsia"/>
            <w:lang w:eastAsia="zh-CN"/>
          </w:rPr>
          <w:t>(二)、文档发布与分发</w:t>
        </w:r>
        <w:r>
          <w:tab/>
        </w:r>
        <w:r>
          <w:fldChar w:fldCharType="begin"/>
        </w:r>
        <w:r>
          <w:instrText xml:space="preserve"> PAGEREF _Toc30324 \h </w:instrText>
        </w:r>
        <w:r>
          <w:fldChar w:fldCharType="separate"/>
        </w:r>
        <w:r>
          <w:t>4</w:t>
        </w:r>
        <w:r>
          <w:fldChar w:fldCharType="end"/>
        </w:r>
      </w:hyperlink>
    </w:p>
    <w:p>
      <w:pPr>
        <w:pStyle w:val="TOC2"/>
        <w:tabs>
          <w:tab w:val="right" w:leader="dot" w:pos="8306"/>
        </w:tabs>
      </w:pPr>
      <w:hyperlink w:anchor="_Toc782" w:history="1">
        <w:r>
          <w:rPr>
            <w:rFonts w:ascii="仿宋" w:eastAsia="仿宋" w:hAnsi="仿宋" w:cs="仿宋" w:hint="eastAsia"/>
            <w:lang w:eastAsia="zh-CN"/>
          </w:rPr>
          <w:t>(三)、文档存档与归档</w:t>
        </w:r>
        <w:r>
          <w:tab/>
        </w:r>
        <w:r>
          <w:fldChar w:fldCharType="begin"/>
        </w:r>
        <w:r>
          <w:instrText xml:space="preserve"> PAGEREF _Toc782 \h </w:instrText>
        </w:r>
        <w:r>
          <w:fldChar w:fldCharType="separate"/>
        </w:r>
        <w:r>
          <w:t>5</w:t>
        </w:r>
        <w:r>
          <w:fldChar w:fldCharType="end"/>
        </w:r>
      </w:hyperlink>
    </w:p>
    <w:p>
      <w:pPr>
        <w:pStyle w:val="TOC1"/>
        <w:tabs>
          <w:tab w:val="right" w:leader="dot" w:pos="8306"/>
        </w:tabs>
      </w:pPr>
      <w:hyperlink w:anchor="_Toc2636" w:history="1">
        <w:r>
          <w:rPr>
            <w:rFonts w:ascii="仿宋" w:eastAsia="仿宋" w:hAnsi="仿宋" w:cs="仿宋" w:hint="eastAsia"/>
            <w:lang w:eastAsia="zh-CN"/>
          </w:rPr>
          <w:t>二、口服溶液剂项目可持续发展</w:t>
        </w:r>
        <w:r>
          <w:tab/>
        </w:r>
        <w:r>
          <w:fldChar w:fldCharType="begin"/>
        </w:r>
        <w:r>
          <w:instrText xml:space="preserve"> PAGEREF _Toc2636 \h </w:instrText>
        </w:r>
        <w:r>
          <w:fldChar w:fldCharType="separate"/>
        </w:r>
        <w:r>
          <w:t>6</w:t>
        </w:r>
        <w:r>
          <w:fldChar w:fldCharType="end"/>
        </w:r>
      </w:hyperlink>
    </w:p>
    <w:p>
      <w:pPr>
        <w:pStyle w:val="TOC2"/>
        <w:tabs>
          <w:tab w:val="right" w:leader="dot" w:pos="8306"/>
        </w:tabs>
      </w:pPr>
      <w:hyperlink w:anchor="_Toc30943" w:history="1">
        <w:r>
          <w:rPr>
            <w:rFonts w:ascii="仿宋" w:eastAsia="仿宋" w:hAnsi="仿宋" w:cs="仿宋" w:hint="eastAsia"/>
            <w:lang w:eastAsia="zh-CN"/>
          </w:rPr>
          <w:t>(一)、可持续战略与实践</w:t>
        </w:r>
        <w:r>
          <w:tab/>
        </w:r>
        <w:r>
          <w:fldChar w:fldCharType="begin"/>
        </w:r>
        <w:r>
          <w:instrText xml:space="preserve"> PAGEREF _Toc30943 \h </w:instrText>
        </w:r>
        <w:r>
          <w:fldChar w:fldCharType="separate"/>
        </w:r>
        <w:r>
          <w:t>6</w:t>
        </w:r>
        <w:r>
          <w:fldChar w:fldCharType="end"/>
        </w:r>
      </w:hyperlink>
    </w:p>
    <w:p>
      <w:pPr>
        <w:pStyle w:val="TOC2"/>
        <w:tabs>
          <w:tab w:val="right" w:leader="dot" w:pos="8306"/>
        </w:tabs>
      </w:pPr>
      <w:hyperlink w:anchor="_Toc15858" w:history="1">
        <w:r>
          <w:rPr>
            <w:rFonts w:ascii="仿宋" w:eastAsia="仿宋" w:hAnsi="仿宋" w:cs="仿宋" w:hint="eastAsia"/>
            <w:lang w:eastAsia="zh-CN"/>
          </w:rPr>
          <w:t>(二)、环保与社会责任</w:t>
        </w:r>
        <w:r>
          <w:tab/>
        </w:r>
        <w:r>
          <w:fldChar w:fldCharType="begin"/>
        </w:r>
        <w:r>
          <w:instrText xml:space="preserve"> PAGEREF _Toc15858 \h </w:instrText>
        </w:r>
        <w:r>
          <w:fldChar w:fldCharType="separate"/>
        </w:r>
        <w:r>
          <w:t>7</w:t>
        </w:r>
        <w:r>
          <w:fldChar w:fldCharType="end"/>
        </w:r>
      </w:hyperlink>
    </w:p>
    <w:p>
      <w:pPr>
        <w:pStyle w:val="TOC1"/>
        <w:tabs>
          <w:tab w:val="right" w:leader="dot" w:pos="8306"/>
        </w:tabs>
      </w:pPr>
      <w:hyperlink w:anchor="_Toc9027" w:history="1">
        <w:r>
          <w:rPr>
            <w:rFonts w:ascii="仿宋" w:eastAsia="仿宋" w:hAnsi="仿宋" w:cs="仿宋" w:hint="eastAsia"/>
            <w:lang w:eastAsia="zh-CN"/>
          </w:rPr>
          <w:t>三、口服溶液剂项目绩效评估</w:t>
        </w:r>
        <w:r>
          <w:tab/>
        </w:r>
        <w:r>
          <w:fldChar w:fldCharType="begin"/>
        </w:r>
        <w:r>
          <w:instrText xml:space="preserve"> PAGEREF _Toc9027 \h </w:instrText>
        </w:r>
        <w:r>
          <w:fldChar w:fldCharType="separate"/>
        </w:r>
        <w:r>
          <w:t>8</w:t>
        </w:r>
        <w:r>
          <w:fldChar w:fldCharType="end"/>
        </w:r>
      </w:hyperlink>
    </w:p>
    <w:p>
      <w:pPr>
        <w:pStyle w:val="TOC2"/>
        <w:tabs>
          <w:tab w:val="right" w:leader="dot" w:pos="8306"/>
        </w:tabs>
      </w:pPr>
      <w:hyperlink w:anchor="_Toc24804" w:history="1">
        <w:r>
          <w:rPr>
            <w:rFonts w:ascii="仿宋" w:eastAsia="仿宋" w:hAnsi="仿宋" w:cs="仿宋" w:hint="eastAsia"/>
            <w:lang w:eastAsia="zh-CN"/>
          </w:rPr>
          <w:t>(一)、绩效评估指标</w:t>
        </w:r>
        <w:r>
          <w:tab/>
        </w:r>
        <w:r>
          <w:fldChar w:fldCharType="begin"/>
        </w:r>
        <w:r>
          <w:instrText xml:space="preserve"> PAGEREF _Toc24804 \h </w:instrText>
        </w:r>
        <w:r>
          <w:fldChar w:fldCharType="separate"/>
        </w:r>
        <w:r>
          <w:t>8</w:t>
        </w:r>
        <w:r>
          <w:fldChar w:fldCharType="end"/>
        </w:r>
      </w:hyperlink>
    </w:p>
    <w:p>
      <w:pPr>
        <w:pStyle w:val="TOC2"/>
        <w:tabs>
          <w:tab w:val="right" w:leader="dot" w:pos="8306"/>
        </w:tabs>
      </w:pPr>
      <w:hyperlink w:anchor="_Toc32178" w:history="1">
        <w:r>
          <w:rPr>
            <w:rFonts w:ascii="仿宋" w:eastAsia="仿宋" w:hAnsi="仿宋" w:cs="仿宋" w:hint="eastAsia"/>
            <w:lang w:eastAsia="zh-CN"/>
          </w:rPr>
          <w:t>(二)、绩效评估方法</w:t>
        </w:r>
        <w:r>
          <w:tab/>
        </w:r>
        <w:r>
          <w:fldChar w:fldCharType="begin"/>
        </w:r>
        <w:r>
          <w:instrText xml:space="preserve"> PAGEREF _Toc32178 \h </w:instrText>
        </w:r>
        <w:r>
          <w:fldChar w:fldCharType="separate"/>
        </w:r>
        <w:r>
          <w:t>9</w:t>
        </w:r>
        <w:r>
          <w:fldChar w:fldCharType="end"/>
        </w:r>
      </w:hyperlink>
    </w:p>
    <w:p>
      <w:pPr>
        <w:pStyle w:val="TOC2"/>
        <w:tabs>
          <w:tab w:val="right" w:leader="dot" w:pos="8306"/>
        </w:tabs>
      </w:pPr>
      <w:hyperlink w:anchor="_Toc2787" w:history="1">
        <w:r>
          <w:rPr>
            <w:rFonts w:ascii="仿宋" w:eastAsia="仿宋" w:hAnsi="仿宋" w:cs="仿宋" w:hint="eastAsia"/>
            <w:lang w:eastAsia="zh-CN"/>
          </w:rPr>
          <w:t>(三)、绩效评估周期</w:t>
        </w:r>
        <w:r>
          <w:tab/>
        </w:r>
        <w:r>
          <w:fldChar w:fldCharType="begin"/>
        </w:r>
        <w:r>
          <w:instrText xml:space="preserve"> PAGEREF _Toc2787 \h </w:instrText>
        </w:r>
        <w:r>
          <w:fldChar w:fldCharType="separate"/>
        </w:r>
        <w:r>
          <w:t>10</w:t>
        </w:r>
        <w:r>
          <w:fldChar w:fldCharType="end"/>
        </w:r>
      </w:hyperlink>
    </w:p>
    <w:p>
      <w:pPr>
        <w:pStyle w:val="TOC1"/>
        <w:tabs>
          <w:tab w:val="right" w:leader="dot" w:pos="8306"/>
        </w:tabs>
      </w:pPr>
      <w:hyperlink w:anchor="_Toc19054" w:history="1">
        <w:r>
          <w:rPr>
            <w:rFonts w:ascii="仿宋" w:eastAsia="仿宋" w:hAnsi="仿宋" w:cs="仿宋" w:hint="eastAsia"/>
            <w:lang w:eastAsia="zh-CN"/>
          </w:rPr>
          <w:t>四、口服溶液剂项目建设背景及必要性分析</w:t>
        </w:r>
        <w:r>
          <w:tab/>
        </w:r>
        <w:r>
          <w:fldChar w:fldCharType="begin"/>
        </w:r>
        <w:r>
          <w:instrText xml:space="preserve"> PAGEREF _Toc19054 \h </w:instrText>
        </w:r>
        <w:r>
          <w:fldChar w:fldCharType="separate"/>
        </w:r>
        <w:r>
          <w:t>11</w:t>
        </w:r>
        <w:r>
          <w:fldChar w:fldCharType="end"/>
        </w:r>
      </w:hyperlink>
    </w:p>
    <w:p>
      <w:pPr>
        <w:pStyle w:val="TOC2"/>
        <w:tabs>
          <w:tab w:val="right" w:leader="dot" w:pos="8306"/>
        </w:tabs>
      </w:pPr>
      <w:hyperlink w:anchor="_Toc24743" w:history="1">
        <w:r>
          <w:rPr>
            <w:rFonts w:ascii="仿宋" w:eastAsia="仿宋" w:hAnsi="仿宋" w:cs="仿宋" w:hint="eastAsia"/>
            <w:lang w:eastAsia="zh-CN"/>
          </w:rPr>
          <w:t>(一)、口服溶液剂项目背景分析</w:t>
        </w:r>
        <w:r>
          <w:tab/>
        </w:r>
        <w:r>
          <w:fldChar w:fldCharType="begin"/>
        </w:r>
        <w:r>
          <w:instrText xml:space="preserve"> PAGEREF _Toc24743 \h </w:instrText>
        </w:r>
        <w:r>
          <w:fldChar w:fldCharType="separate"/>
        </w:r>
        <w:r>
          <w:t>11</w:t>
        </w:r>
        <w:r>
          <w:fldChar w:fldCharType="end"/>
        </w:r>
      </w:hyperlink>
    </w:p>
    <w:p>
      <w:pPr>
        <w:pStyle w:val="TOC2"/>
        <w:tabs>
          <w:tab w:val="right" w:leader="dot" w:pos="8306"/>
        </w:tabs>
      </w:pPr>
      <w:hyperlink w:anchor="_Toc16607" w:history="1">
        <w:r>
          <w:rPr>
            <w:rFonts w:ascii="仿宋" w:eastAsia="仿宋" w:hAnsi="仿宋" w:cs="仿宋" w:hint="eastAsia"/>
            <w:lang w:eastAsia="zh-CN"/>
          </w:rPr>
          <w:t>(二)、口服溶液剂项目建设必要性分析</w:t>
        </w:r>
        <w:r>
          <w:tab/>
        </w:r>
        <w:r>
          <w:fldChar w:fldCharType="begin"/>
        </w:r>
        <w:r>
          <w:instrText xml:space="preserve"> PAGEREF _Toc16607 \h </w:instrText>
        </w:r>
        <w:r>
          <w:fldChar w:fldCharType="separate"/>
        </w:r>
        <w:r>
          <w:t>13</w:t>
        </w:r>
        <w:r>
          <w:fldChar w:fldCharType="end"/>
        </w:r>
      </w:hyperlink>
    </w:p>
    <w:p>
      <w:pPr>
        <w:pStyle w:val="TOC1"/>
        <w:tabs>
          <w:tab w:val="right" w:leader="dot" w:pos="8306"/>
        </w:tabs>
      </w:pPr>
      <w:hyperlink w:anchor="_Toc4926" w:history="1">
        <w:r>
          <w:rPr>
            <w:rFonts w:ascii="仿宋" w:eastAsia="仿宋" w:hAnsi="仿宋" w:cs="仿宋" w:hint="eastAsia"/>
            <w:lang w:eastAsia="zh-CN"/>
          </w:rPr>
          <w:t>五、口服溶液剂项目选址可行性分析</w:t>
        </w:r>
        <w:r>
          <w:tab/>
        </w:r>
        <w:r>
          <w:fldChar w:fldCharType="begin"/>
        </w:r>
        <w:r>
          <w:instrText xml:space="preserve"> PAGEREF _Toc4926 \h </w:instrText>
        </w:r>
        <w:r>
          <w:fldChar w:fldCharType="separate"/>
        </w:r>
        <w:r>
          <w:t>14</w:t>
        </w:r>
        <w:r>
          <w:fldChar w:fldCharType="end"/>
        </w:r>
      </w:hyperlink>
    </w:p>
    <w:p>
      <w:pPr>
        <w:pStyle w:val="TOC2"/>
        <w:tabs>
          <w:tab w:val="right" w:leader="dot" w:pos="8306"/>
        </w:tabs>
      </w:pPr>
      <w:hyperlink w:anchor="_Toc28669" w:history="1">
        <w:r>
          <w:rPr>
            <w:rFonts w:ascii="仿宋" w:eastAsia="仿宋" w:hAnsi="仿宋" w:cs="仿宋" w:hint="eastAsia"/>
            <w:lang w:eastAsia="zh-CN"/>
          </w:rPr>
          <w:t>(一)、口服溶液剂项目选址</w:t>
        </w:r>
        <w:r>
          <w:tab/>
        </w:r>
        <w:r>
          <w:fldChar w:fldCharType="begin"/>
        </w:r>
        <w:r>
          <w:instrText xml:space="preserve"> PAGEREF _Toc28669 \h </w:instrText>
        </w:r>
        <w:r>
          <w:fldChar w:fldCharType="separate"/>
        </w:r>
        <w:r>
          <w:t>14</w:t>
        </w:r>
        <w:r>
          <w:fldChar w:fldCharType="end"/>
        </w:r>
      </w:hyperlink>
    </w:p>
    <w:p>
      <w:pPr>
        <w:pStyle w:val="TOC2"/>
        <w:tabs>
          <w:tab w:val="right" w:leader="dot" w:pos="8306"/>
        </w:tabs>
      </w:pPr>
      <w:hyperlink w:anchor="_Toc5979" w:history="1">
        <w:r>
          <w:rPr>
            <w:rFonts w:ascii="仿宋" w:eastAsia="仿宋" w:hAnsi="仿宋" w:cs="仿宋" w:hint="eastAsia"/>
            <w:lang w:eastAsia="zh-CN"/>
          </w:rPr>
          <w:t>(二)、用地控制指标</w:t>
        </w:r>
        <w:r>
          <w:tab/>
        </w:r>
        <w:r>
          <w:fldChar w:fldCharType="begin"/>
        </w:r>
        <w:r>
          <w:instrText xml:space="preserve"> PAGEREF _Toc5979 \h </w:instrText>
        </w:r>
        <w:r>
          <w:fldChar w:fldCharType="separate"/>
        </w:r>
        <w:r>
          <w:t>14</w:t>
        </w:r>
        <w:r>
          <w:fldChar w:fldCharType="end"/>
        </w:r>
      </w:hyperlink>
    </w:p>
    <w:p>
      <w:pPr>
        <w:pStyle w:val="TOC2"/>
        <w:tabs>
          <w:tab w:val="right" w:leader="dot" w:pos="8306"/>
        </w:tabs>
      </w:pPr>
      <w:hyperlink w:anchor="_Toc31968" w:history="1">
        <w:r>
          <w:rPr>
            <w:rFonts w:ascii="仿宋" w:eastAsia="仿宋" w:hAnsi="仿宋" w:cs="仿宋" w:hint="eastAsia"/>
            <w:lang w:eastAsia="zh-CN"/>
          </w:rPr>
          <w:t>(三)、节约用地措施</w:t>
        </w:r>
        <w:r>
          <w:tab/>
        </w:r>
        <w:r>
          <w:fldChar w:fldCharType="begin"/>
        </w:r>
        <w:r>
          <w:instrText xml:space="preserve"> PAGEREF _Toc31968 \h </w:instrText>
        </w:r>
        <w:r>
          <w:fldChar w:fldCharType="separate"/>
        </w:r>
        <w:r>
          <w:t>16</w:t>
        </w:r>
        <w:r>
          <w:fldChar w:fldCharType="end"/>
        </w:r>
      </w:hyperlink>
    </w:p>
    <w:p>
      <w:pPr>
        <w:pStyle w:val="TOC2"/>
        <w:tabs>
          <w:tab w:val="right" w:leader="dot" w:pos="8306"/>
        </w:tabs>
      </w:pPr>
      <w:hyperlink w:anchor="_Toc15391" w:history="1">
        <w:r>
          <w:rPr>
            <w:rFonts w:ascii="仿宋" w:eastAsia="仿宋" w:hAnsi="仿宋" w:cs="仿宋" w:hint="eastAsia"/>
            <w:lang w:eastAsia="zh-CN"/>
          </w:rPr>
          <w:t>(四)、总图布置方案</w:t>
        </w:r>
        <w:r>
          <w:tab/>
        </w:r>
        <w:r>
          <w:fldChar w:fldCharType="begin"/>
        </w:r>
        <w:r>
          <w:instrText xml:space="preserve"> PAGEREF _Toc15391 \h </w:instrText>
        </w:r>
        <w:r>
          <w:fldChar w:fldCharType="separate"/>
        </w:r>
        <w:r>
          <w:t>17</w:t>
        </w:r>
        <w:r>
          <w:fldChar w:fldCharType="end"/>
        </w:r>
      </w:hyperlink>
    </w:p>
    <w:p>
      <w:pPr>
        <w:pStyle w:val="TOC2"/>
        <w:tabs>
          <w:tab w:val="right" w:leader="dot" w:pos="8306"/>
        </w:tabs>
      </w:pPr>
      <w:hyperlink w:anchor="_Toc26346" w:history="1">
        <w:r>
          <w:rPr>
            <w:rFonts w:ascii="仿宋" w:eastAsia="仿宋" w:hAnsi="仿宋" w:cs="仿宋" w:hint="eastAsia"/>
            <w:lang w:eastAsia="zh-CN"/>
          </w:rPr>
          <w:t>(五)、选址综合评价</w:t>
        </w:r>
        <w:r>
          <w:tab/>
        </w:r>
        <w:r>
          <w:fldChar w:fldCharType="begin"/>
        </w:r>
        <w:r>
          <w:instrText xml:space="preserve"> PAGEREF _Toc26346 \h </w:instrText>
        </w:r>
        <w:r>
          <w:fldChar w:fldCharType="separate"/>
        </w:r>
        <w:r>
          <w:t>18</w:t>
        </w:r>
        <w:r>
          <w:fldChar w:fldCharType="end"/>
        </w:r>
      </w:hyperlink>
    </w:p>
    <w:p>
      <w:pPr>
        <w:pStyle w:val="TOC1"/>
        <w:tabs>
          <w:tab w:val="right" w:leader="dot" w:pos="8306"/>
        </w:tabs>
      </w:pPr>
      <w:hyperlink w:anchor="_Toc17696" w:history="1">
        <w:r>
          <w:rPr>
            <w:rFonts w:ascii="仿宋" w:eastAsia="仿宋" w:hAnsi="仿宋" w:cs="仿宋" w:hint="eastAsia"/>
            <w:lang w:eastAsia="zh-CN"/>
          </w:rPr>
          <w:t>六、工艺说明</w:t>
        </w:r>
        <w:r>
          <w:tab/>
        </w:r>
        <w:r>
          <w:fldChar w:fldCharType="begin"/>
        </w:r>
        <w:r>
          <w:instrText xml:space="preserve"> PAGEREF _Toc17696 \h </w:instrText>
        </w:r>
        <w:r>
          <w:fldChar w:fldCharType="separate"/>
        </w:r>
        <w:r>
          <w:t>19</w:t>
        </w:r>
        <w:r>
          <w:fldChar w:fldCharType="end"/>
        </w:r>
      </w:hyperlink>
    </w:p>
    <w:p>
      <w:pPr>
        <w:pStyle w:val="TOC2"/>
        <w:tabs>
          <w:tab w:val="right" w:leader="dot" w:pos="8306"/>
        </w:tabs>
      </w:pPr>
      <w:hyperlink w:anchor="_Toc1578" w:history="1">
        <w:r>
          <w:rPr>
            <w:rFonts w:ascii="仿宋" w:eastAsia="仿宋" w:hAnsi="仿宋" w:cs="仿宋" w:hint="eastAsia"/>
            <w:lang w:eastAsia="zh-CN"/>
          </w:rPr>
          <w:t>(一)、技术管理特点</w:t>
        </w:r>
        <w:r>
          <w:tab/>
        </w:r>
        <w:r>
          <w:fldChar w:fldCharType="begin"/>
        </w:r>
        <w:r>
          <w:instrText xml:space="preserve"> PAGEREF _Toc1578 \h </w:instrText>
        </w:r>
        <w:r>
          <w:fldChar w:fldCharType="separate"/>
        </w:r>
        <w:r>
          <w:t>19</w:t>
        </w:r>
        <w:r>
          <w:fldChar w:fldCharType="end"/>
        </w:r>
      </w:hyperlink>
    </w:p>
    <w:p>
      <w:pPr>
        <w:pStyle w:val="TOC2"/>
        <w:tabs>
          <w:tab w:val="right" w:leader="dot" w:pos="8306"/>
        </w:tabs>
      </w:pPr>
      <w:hyperlink w:anchor="_Toc2493" w:history="1">
        <w:r>
          <w:rPr>
            <w:rFonts w:ascii="仿宋" w:eastAsia="仿宋" w:hAnsi="仿宋" w:cs="仿宋" w:hint="eastAsia"/>
            <w:lang w:eastAsia="zh-CN"/>
          </w:rPr>
          <w:t>(二)、口服溶液剂项目工艺技术设计方案</w:t>
        </w:r>
        <w:r>
          <w:tab/>
        </w:r>
        <w:r>
          <w:fldChar w:fldCharType="begin"/>
        </w:r>
        <w:r>
          <w:instrText xml:space="preserve"> PAGEREF _Toc2493 \h </w:instrText>
        </w:r>
        <w:r>
          <w:fldChar w:fldCharType="separate"/>
        </w:r>
        <w:r>
          <w:t>21</w:t>
        </w:r>
        <w:r>
          <w:fldChar w:fldCharType="end"/>
        </w:r>
      </w:hyperlink>
    </w:p>
    <w:p>
      <w:pPr>
        <w:pStyle w:val="TOC2"/>
        <w:tabs>
          <w:tab w:val="right" w:leader="dot" w:pos="8306"/>
        </w:tabs>
      </w:pPr>
      <w:hyperlink w:anchor="_Toc24035" w:history="1">
        <w:r>
          <w:rPr>
            <w:rFonts w:ascii="仿宋" w:eastAsia="仿宋" w:hAnsi="仿宋" w:cs="仿宋" w:hint="eastAsia"/>
            <w:lang w:eastAsia="zh-CN"/>
          </w:rPr>
          <w:t>(三)、设备选型方案</w:t>
        </w:r>
        <w:r>
          <w:tab/>
        </w:r>
        <w:r>
          <w:fldChar w:fldCharType="begin"/>
        </w:r>
        <w:r>
          <w:instrText xml:space="preserve"> PAGEREF _Toc24035 \h </w:instrText>
        </w:r>
        <w:r>
          <w:fldChar w:fldCharType="separate"/>
        </w:r>
        <w:r>
          <w:t>22</w:t>
        </w:r>
        <w:r>
          <w:fldChar w:fldCharType="end"/>
        </w:r>
      </w:hyperlink>
    </w:p>
    <w:p>
      <w:pPr>
        <w:pStyle w:val="TOC1"/>
        <w:tabs>
          <w:tab w:val="right" w:leader="dot" w:pos="8306"/>
        </w:tabs>
      </w:pPr>
      <w:hyperlink w:anchor="_Toc27648" w:history="1">
        <w:r>
          <w:rPr>
            <w:rFonts w:ascii="仿宋" w:eastAsia="仿宋" w:hAnsi="仿宋" w:cs="仿宋" w:hint="eastAsia"/>
            <w:lang w:eastAsia="zh-CN"/>
          </w:rPr>
          <w:t>七、口服溶液剂项目经营效益</w:t>
        </w:r>
        <w:r>
          <w:tab/>
        </w:r>
        <w:r>
          <w:fldChar w:fldCharType="begin"/>
        </w:r>
        <w:r>
          <w:instrText xml:space="preserve"> PAGEREF _Toc27648 \h </w:instrText>
        </w:r>
        <w:r>
          <w:fldChar w:fldCharType="separate"/>
        </w:r>
        <w:r>
          <w:t>23</w:t>
        </w:r>
        <w:r>
          <w:fldChar w:fldCharType="end"/>
        </w:r>
      </w:hyperlink>
    </w:p>
    <w:p>
      <w:pPr>
        <w:pStyle w:val="TOC2"/>
        <w:tabs>
          <w:tab w:val="right" w:leader="dot" w:pos="8306"/>
        </w:tabs>
      </w:pPr>
      <w:hyperlink w:anchor="_Toc27754" w:history="1">
        <w:r>
          <w:rPr>
            <w:rFonts w:ascii="仿宋" w:eastAsia="仿宋" w:hAnsi="仿宋" w:cs="仿宋" w:hint="eastAsia"/>
            <w:lang w:eastAsia="zh-CN"/>
          </w:rPr>
          <w:t>(一)、经济评价财务测算</w:t>
        </w:r>
        <w:r>
          <w:tab/>
        </w:r>
        <w:r>
          <w:fldChar w:fldCharType="begin"/>
        </w:r>
        <w:r>
          <w:instrText xml:space="preserve"> PAGEREF _Toc27754 \h </w:instrText>
        </w:r>
        <w:r>
          <w:fldChar w:fldCharType="separate"/>
        </w:r>
        <w:r>
          <w:t>23</w:t>
        </w:r>
        <w:r>
          <w:fldChar w:fldCharType="end"/>
        </w:r>
      </w:hyperlink>
    </w:p>
    <w:p>
      <w:pPr>
        <w:pStyle w:val="TOC2"/>
        <w:tabs>
          <w:tab w:val="right" w:leader="dot" w:pos="8306"/>
        </w:tabs>
      </w:pPr>
      <w:hyperlink w:anchor="_Toc19356" w:history="1">
        <w:r>
          <w:rPr>
            <w:rFonts w:ascii="仿宋" w:eastAsia="仿宋" w:hAnsi="仿宋" w:cs="仿宋" w:hint="eastAsia"/>
            <w:lang w:eastAsia="zh-CN"/>
          </w:rPr>
          <w:t>(二)、口服溶液剂项目盈利能力分析</w:t>
        </w:r>
        <w:r>
          <w:tab/>
        </w:r>
        <w:r>
          <w:fldChar w:fldCharType="begin"/>
        </w:r>
        <w:r>
          <w:instrText xml:space="preserve"> PAGEREF _Toc19356 \h </w:instrText>
        </w:r>
        <w:r>
          <w:fldChar w:fldCharType="separate"/>
        </w:r>
        <w:r>
          <w:t>24</w:t>
        </w:r>
        <w:r>
          <w:fldChar w:fldCharType="end"/>
        </w:r>
      </w:hyperlink>
    </w:p>
    <w:p>
      <w:pPr>
        <w:pStyle w:val="TOC1"/>
        <w:tabs>
          <w:tab w:val="right" w:leader="dot" w:pos="8306"/>
        </w:tabs>
      </w:pPr>
      <w:hyperlink w:anchor="_Toc10921" w:history="1">
        <w:r>
          <w:rPr>
            <w:rFonts w:ascii="仿宋" w:eastAsia="仿宋" w:hAnsi="仿宋" w:cs="仿宋" w:hint="eastAsia"/>
            <w:lang w:eastAsia="zh-CN"/>
          </w:rPr>
          <w:t>八、口服溶液剂项目环境影响分析</w:t>
        </w:r>
        <w:r>
          <w:tab/>
        </w:r>
        <w:r>
          <w:fldChar w:fldCharType="begin"/>
        </w:r>
        <w:r>
          <w:instrText xml:space="preserve"> PAGEREF _Toc10921 \h </w:instrText>
        </w:r>
        <w:r>
          <w:fldChar w:fldCharType="separate"/>
        </w:r>
        <w:r>
          <w:t>25</w:t>
        </w:r>
        <w:r>
          <w:fldChar w:fldCharType="end"/>
        </w:r>
      </w:hyperlink>
    </w:p>
    <w:p>
      <w:pPr>
        <w:pStyle w:val="TOC2"/>
        <w:tabs>
          <w:tab w:val="right" w:leader="dot" w:pos="8306"/>
        </w:tabs>
      </w:pPr>
      <w:hyperlink w:anchor="_Toc32199" w:history="1">
        <w:r>
          <w:rPr>
            <w:rFonts w:ascii="仿宋" w:eastAsia="仿宋" w:hAnsi="仿宋" w:cs="仿宋" w:hint="eastAsia"/>
            <w:lang w:eastAsia="zh-CN"/>
          </w:rPr>
          <w:t>(一)、建设区域环境质量现状</w:t>
        </w:r>
        <w:r>
          <w:tab/>
        </w:r>
        <w:r>
          <w:fldChar w:fldCharType="begin"/>
        </w:r>
        <w:r>
          <w:instrText xml:space="preserve"> PAGEREF _Toc32199 \h </w:instrText>
        </w:r>
        <w:r>
          <w:fldChar w:fldCharType="separate"/>
        </w:r>
        <w:r>
          <w:t>25</w:t>
        </w:r>
        <w:r>
          <w:fldChar w:fldCharType="end"/>
        </w:r>
      </w:hyperlink>
    </w:p>
    <w:p>
      <w:pPr>
        <w:pStyle w:val="TOC2"/>
        <w:tabs>
          <w:tab w:val="right" w:leader="dot" w:pos="8306"/>
        </w:tabs>
      </w:pPr>
      <w:hyperlink w:anchor="_Toc16654" w:history="1">
        <w:r>
          <w:rPr>
            <w:rFonts w:ascii="仿宋" w:eastAsia="仿宋" w:hAnsi="仿宋" w:cs="仿宋" w:hint="eastAsia"/>
            <w:lang w:eastAsia="zh-CN"/>
          </w:rPr>
          <w:t>(二)、建设期环境保护</w:t>
        </w:r>
        <w:r>
          <w:tab/>
        </w:r>
        <w:r>
          <w:fldChar w:fldCharType="begin"/>
        </w:r>
        <w:r>
          <w:instrText xml:space="preserve"> PAGEREF _Toc16654 \h </w:instrText>
        </w:r>
        <w:r>
          <w:fldChar w:fldCharType="separate"/>
        </w:r>
        <w:r>
          <w:t>27</w:t>
        </w:r>
        <w:r>
          <w:fldChar w:fldCharType="end"/>
        </w:r>
      </w:hyperlink>
    </w:p>
    <w:p>
      <w:pPr>
        <w:pStyle w:val="TOC2"/>
        <w:tabs>
          <w:tab w:val="right" w:leader="dot" w:pos="8306"/>
        </w:tabs>
      </w:pPr>
      <w:hyperlink w:anchor="_Toc22788" w:history="1">
        <w:r>
          <w:rPr>
            <w:rFonts w:ascii="仿宋" w:eastAsia="仿宋" w:hAnsi="仿宋" w:cs="仿宋" w:hint="eastAsia"/>
            <w:lang w:eastAsia="zh-CN"/>
          </w:rPr>
          <w:t>(三)、运营期环境保护</w:t>
        </w:r>
        <w:r>
          <w:tab/>
        </w:r>
        <w:r>
          <w:fldChar w:fldCharType="begin"/>
        </w:r>
        <w:r>
          <w:instrText xml:space="preserve"> PAGEREF _Toc22788 \h </w:instrText>
        </w:r>
        <w:r>
          <w:fldChar w:fldCharType="separate"/>
        </w:r>
        <w:r>
          <w:t>28</w:t>
        </w:r>
        <w:r>
          <w:fldChar w:fldCharType="end"/>
        </w:r>
      </w:hyperlink>
    </w:p>
    <w:p>
      <w:pPr>
        <w:pStyle w:val="TOC2"/>
        <w:tabs>
          <w:tab w:val="right" w:leader="dot" w:pos="8306"/>
        </w:tabs>
      </w:pPr>
      <w:hyperlink w:anchor="_Toc25782" w:history="1">
        <w:r>
          <w:rPr>
            <w:rFonts w:ascii="仿宋" w:eastAsia="仿宋" w:hAnsi="仿宋" w:cs="仿宋" w:hint="eastAsia"/>
            <w:lang w:eastAsia="zh-CN"/>
          </w:rPr>
          <w:t>(四)、口服溶液剂项目建设对区域经济的影响</w:t>
        </w:r>
        <w:r>
          <w:tab/>
        </w:r>
        <w:r>
          <w:fldChar w:fldCharType="begin"/>
        </w:r>
        <w:r>
          <w:instrText xml:space="preserve"> PAGEREF _Toc25782 \h </w:instrText>
        </w:r>
        <w:r>
          <w:fldChar w:fldCharType="separate"/>
        </w:r>
        <w:r>
          <w:t>29</w:t>
        </w:r>
        <w:r>
          <w:fldChar w:fldCharType="end"/>
        </w:r>
      </w:hyperlink>
    </w:p>
    <w:p>
      <w:pPr>
        <w:pStyle w:val="TOC2"/>
        <w:tabs>
          <w:tab w:val="right" w:leader="dot" w:pos="8306"/>
        </w:tabs>
      </w:pPr>
      <w:hyperlink w:anchor="_Toc7189" w:history="1">
        <w:r>
          <w:rPr>
            <w:rFonts w:ascii="仿宋" w:eastAsia="仿宋" w:hAnsi="仿宋" w:cs="仿宋" w:hint="eastAsia"/>
            <w:lang w:eastAsia="zh-CN"/>
          </w:rPr>
          <w:t>(五)、废弃物处理</w:t>
        </w:r>
        <w:r>
          <w:tab/>
        </w:r>
        <w:r>
          <w:fldChar w:fldCharType="begin"/>
        </w:r>
        <w:r>
          <w:instrText xml:space="preserve"> PAGEREF _Toc7189 \h </w:instrText>
        </w:r>
        <w:r>
          <w:fldChar w:fldCharType="separate"/>
        </w:r>
        <w:r>
          <w:t>31</w:t>
        </w:r>
        <w:r>
          <w:fldChar w:fldCharType="end"/>
        </w:r>
      </w:hyperlink>
    </w:p>
    <w:p>
      <w:pPr>
        <w:pStyle w:val="TOC2"/>
        <w:tabs>
          <w:tab w:val="right" w:leader="dot" w:pos="8306"/>
        </w:tabs>
      </w:pPr>
      <w:hyperlink w:anchor="_Toc9991" w:history="1">
        <w:r>
          <w:rPr>
            <w:rFonts w:ascii="仿宋" w:eastAsia="仿宋" w:hAnsi="仿宋" w:cs="仿宋" w:hint="eastAsia"/>
            <w:lang w:eastAsia="zh-CN"/>
          </w:rPr>
          <w:t>(六)、特殊环境影响分析</w:t>
        </w:r>
        <w:r>
          <w:tab/>
        </w:r>
        <w:r>
          <w:fldChar w:fldCharType="begin"/>
        </w:r>
        <w:r>
          <w:instrText xml:space="preserve"> PAGEREF _Toc9991 \h </w:instrText>
        </w:r>
        <w:r>
          <w:fldChar w:fldCharType="separate"/>
        </w:r>
        <w:r>
          <w:t>32</w:t>
        </w:r>
        <w:r>
          <w:fldChar w:fldCharType="end"/>
        </w:r>
      </w:hyperlink>
    </w:p>
    <w:p>
      <w:pPr>
        <w:pStyle w:val="TOC2"/>
        <w:tabs>
          <w:tab w:val="right" w:leader="dot" w:pos="8306"/>
        </w:tabs>
      </w:pPr>
      <w:hyperlink w:anchor="_Toc29105" w:history="1">
        <w:r>
          <w:rPr>
            <w:rFonts w:ascii="仿宋" w:eastAsia="仿宋" w:hAnsi="仿宋" w:cs="仿宋" w:hint="eastAsia"/>
            <w:lang w:eastAsia="zh-CN"/>
          </w:rPr>
          <w:t>(七)、清洁生产</w:t>
        </w:r>
        <w:r>
          <w:tab/>
        </w:r>
        <w:r>
          <w:fldChar w:fldCharType="begin"/>
        </w:r>
        <w:r>
          <w:instrText xml:space="preserve"> PAGEREF _Toc29105 \h </w:instrText>
        </w:r>
        <w:r>
          <w:fldChar w:fldCharType="separate"/>
        </w:r>
        <w:r>
          <w:t>34</w:t>
        </w:r>
        <w:r>
          <w:fldChar w:fldCharType="end"/>
        </w:r>
      </w:hyperlink>
    </w:p>
    <w:p>
      <w:pPr>
        <w:pStyle w:val="TOC2"/>
        <w:tabs>
          <w:tab w:val="right" w:leader="dot" w:pos="8306"/>
        </w:tabs>
      </w:pPr>
      <w:hyperlink w:anchor="_Toc4898" w:history="1">
        <w:r>
          <w:rPr>
            <w:rFonts w:ascii="仿宋" w:eastAsia="仿宋" w:hAnsi="仿宋" w:cs="仿宋" w:hint="eastAsia"/>
            <w:lang w:eastAsia="zh-CN"/>
          </w:rPr>
          <w:t>(八)、环境保护综合评价</w:t>
        </w:r>
        <w:r>
          <w:tab/>
        </w:r>
        <w:r>
          <w:fldChar w:fldCharType="begin"/>
        </w:r>
        <w:r>
          <w:instrText xml:space="preserve"> PAGEREF _Toc4898 \h </w:instrText>
        </w:r>
        <w:r>
          <w:fldChar w:fldCharType="separate"/>
        </w:r>
        <w:r>
          <w:t>35</w:t>
        </w:r>
        <w:r>
          <w:fldChar w:fldCharType="end"/>
        </w:r>
      </w:hyperlink>
    </w:p>
    <w:p>
      <w:pPr>
        <w:pStyle w:val="TOC1"/>
        <w:tabs>
          <w:tab w:val="right" w:leader="dot" w:pos="8306"/>
        </w:tabs>
      </w:pPr>
      <w:hyperlink w:anchor="_Toc7857" w:history="1">
        <w:r>
          <w:rPr>
            <w:rFonts w:ascii="仿宋" w:eastAsia="仿宋" w:hAnsi="仿宋" w:cs="仿宋" w:hint="eastAsia"/>
            <w:lang w:eastAsia="zh-CN"/>
          </w:rPr>
          <w:t>九、口服溶液剂项目风险管理</w:t>
        </w:r>
        <w:r>
          <w:tab/>
        </w:r>
        <w:r>
          <w:fldChar w:fldCharType="begin"/>
        </w:r>
        <w:r>
          <w:instrText xml:space="preserve"> PAGEREF _Toc7857 \h </w:instrText>
        </w:r>
        <w:r>
          <w:fldChar w:fldCharType="separate"/>
        </w:r>
        <w:r>
          <w:t>36</w:t>
        </w:r>
        <w:r>
          <w:fldChar w:fldCharType="end"/>
        </w:r>
      </w:hyperlink>
    </w:p>
    <w:p>
      <w:pPr>
        <w:pStyle w:val="TOC2"/>
        <w:tabs>
          <w:tab w:val="right" w:leader="dot" w:pos="8306"/>
        </w:tabs>
      </w:pPr>
      <w:hyperlink w:anchor="_Toc4045" w:history="1">
        <w:r>
          <w:rPr>
            <w:rFonts w:ascii="仿宋" w:eastAsia="仿宋" w:hAnsi="仿宋" w:cs="仿宋" w:hint="eastAsia"/>
            <w:lang w:eastAsia="zh-CN"/>
          </w:rPr>
          <w:t>(一)、风险识别与评估</w:t>
        </w:r>
        <w:r>
          <w:tab/>
        </w:r>
        <w:r>
          <w:fldChar w:fldCharType="begin"/>
        </w:r>
        <w:r>
          <w:instrText xml:space="preserve"> PAGEREF _Toc4045 \h </w:instrText>
        </w:r>
        <w:r>
          <w:fldChar w:fldCharType="separate"/>
        </w:r>
        <w:r>
          <w:t>36</w:t>
        </w:r>
        <w:r>
          <w:fldChar w:fldCharType="end"/>
        </w:r>
      </w:hyperlink>
    </w:p>
    <w:p>
      <w:pPr>
        <w:pStyle w:val="TOC2"/>
        <w:tabs>
          <w:tab w:val="right" w:leader="dot" w:pos="8306"/>
        </w:tabs>
      </w:pPr>
      <w:hyperlink w:anchor="_Toc5836" w:history="1">
        <w:r>
          <w:rPr>
            <w:rFonts w:ascii="仿宋" w:eastAsia="仿宋" w:hAnsi="仿宋" w:cs="仿宋" w:hint="eastAsia"/>
            <w:lang w:eastAsia="zh-CN"/>
          </w:rPr>
          <w:t>(二)、风险应对策略</w:t>
        </w:r>
        <w:r>
          <w:tab/>
        </w:r>
        <w:r>
          <w:fldChar w:fldCharType="begin"/>
        </w:r>
        <w:r>
          <w:instrText xml:space="preserve"> PAGEREF _Toc5836 \h </w:instrText>
        </w:r>
        <w:r>
          <w:fldChar w:fldCharType="separate"/>
        </w:r>
        <w:r>
          <w:t>37</w:t>
        </w:r>
        <w:r>
          <w:fldChar w:fldCharType="end"/>
        </w:r>
      </w:hyperlink>
    </w:p>
    <w:p>
      <w:pPr>
        <w:pStyle w:val="TOC2"/>
        <w:tabs>
          <w:tab w:val="right" w:leader="dot" w:pos="8306"/>
        </w:tabs>
      </w:pPr>
      <w:hyperlink w:anchor="_Toc29127" w:history="1">
        <w:r>
          <w:rPr>
            <w:rFonts w:ascii="仿宋" w:eastAsia="仿宋" w:hAnsi="仿宋" w:cs="仿宋" w:hint="eastAsia"/>
            <w:lang w:eastAsia="zh-CN"/>
          </w:rPr>
          <w:t>(三)、风险监控与控制</w:t>
        </w:r>
        <w:r>
          <w:tab/>
        </w:r>
        <w:r>
          <w:fldChar w:fldCharType="begin"/>
        </w:r>
        <w:r>
          <w:instrText xml:space="preserve"> PAGEREF _Toc29127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36" w:history="1">
        <w:r>
          <w:rPr>
            <w:rFonts w:ascii="仿宋" w:eastAsia="仿宋" w:hAnsi="仿宋" w:cs="仿宋" w:hint="eastAsia"/>
            <w:lang w:eastAsia="zh-CN"/>
          </w:rPr>
          <w:t>十、口服溶液剂项目人力资源管理</w:t>
        </w:r>
        <w:r>
          <w:tab/>
        </w:r>
        <w:r>
          <w:fldChar w:fldCharType="begin"/>
        </w:r>
        <w:r>
          <w:instrText xml:space="preserve"> PAGEREF _Toc21536 \h </w:instrText>
        </w:r>
        <w:r>
          <w:fldChar w:fldCharType="separate"/>
        </w:r>
        <w:r>
          <w:t>40</w:t>
        </w:r>
        <w:r>
          <w:fldChar w:fldCharType="end"/>
        </w:r>
      </w:hyperlink>
    </w:p>
    <w:p>
      <w:pPr>
        <w:pStyle w:val="TOC2"/>
        <w:tabs>
          <w:tab w:val="right" w:leader="dot" w:pos="8306"/>
        </w:tabs>
      </w:pPr>
      <w:hyperlink w:anchor="_Toc18852" w:history="1">
        <w:r>
          <w:rPr>
            <w:rFonts w:ascii="仿宋" w:eastAsia="仿宋" w:hAnsi="仿宋" w:cs="仿宋" w:hint="eastAsia"/>
            <w:lang w:eastAsia="zh-CN"/>
          </w:rPr>
          <w:t>(一)、建立健全的预算管理制度</w:t>
        </w:r>
        <w:r>
          <w:tab/>
        </w:r>
        <w:r>
          <w:fldChar w:fldCharType="begin"/>
        </w:r>
        <w:r>
          <w:instrText xml:space="preserve"> PAGEREF _Toc18852 \h </w:instrText>
        </w:r>
        <w:r>
          <w:fldChar w:fldCharType="separate"/>
        </w:r>
        <w:r>
          <w:t>40</w:t>
        </w:r>
        <w:r>
          <w:fldChar w:fldCharType="end"/>
        </w:r>
      </w:hyperlink>
    </w:p>
    <w:p>
      <w:pPr>
        <w:pStyle w:val="TOC2"/>
        <w:tabs>
          <w:tab w:val="right" w:leader="dot" w:pos="8306"/>
        </w:tabs>
      </w:pPr>
      <w:hyperlink w:anchor="_Toc28698" w:history="1">
        <w:r>
          <w:rPr>
            <w:rFonts w:ascii="仿宋" w:eastAsia="仿宋" w:hAnsi="仿宋" w:cs="仿宋" w:hint="eastAsia"/>
            <w:lang w:eastAsia="zh-CN"/>
          </w:rPr>
          <w:t>(二)、加强资金流动监控</w:t>
        </w:r>
        <w:r>
          <w:tab/>
        </w:r>
        <w:r>
          <w:fldChar w:fldCharType="begin"/>
        </w:r>
        <w:r>
          <w:instrText xml:space="preserve"> PAGEREF _Toc28698 \h </w:instrText>
        </w:r>
        <w:r>
          <w:fldChar w:fldCharType="separate"/>
        </w:r>
        <w:r>
          <w:t>42</w:t>
        </w:r>
        <w:r>
          <w:fldChar w:fldCharType="end"/>
        </w:r>
      </w:hyperlink>
    </w:p>
    <w:p>
      <w:pPr>
        <w:pStyle w:val="TOC2"/>
        <w:tabs>
          <w:tab w:val="right" w:leader="dot" w:pos="8306"/>
        </w:tabs>
      </w:pPr>
      <w:hyperlink w:anchor="_Toc4516" w:history="1">
        <w:r>
          <w:rPr>
            <w:rFonts w:ascii="仿宋" w:eastAsia="仿宋" w:hAnsi="仿宋" w:cs="仿宋" w:hint="eastAsia"/>
            <w:lang w:eastAsia="zh-CN"/>
          </w:rPr>
          <w:t>(三)、制定完善的风险控制机制</w:t>
        </w:r>
        <w:r>
          <w:tab/>
        </w:r>
        <w:r>
          <w:fldChar w:fldCharType="begin"/>
        </w:r>
        <w:r>
          <w:instrText xml:space="preserve"> PAGEREF _Toc4516 \h </w:instrText>
        </w:r>
        <w:r>
          <w:fldChar w:fldCharType="separate"/>
        </w:r>
        <w:r>
          <w:t>43</w:t>
        </w:r>
        <w:r>
          <w:fldChar w:fldCharType="end"/>
        </w:r>
      </w:hyperlink>
    </w:p>
    <w:p>
      <w:pPr>
        <w:pStyle w:val="TOC2"/>
        <w:tabs>
          <w:tab w:val="right" w:leader="dot" w:pos="8306"/>
        </w:tabs>
      </w:pPr>
      <w:hyperlink w:anchor="_Toc12407" w:history="1">
        <w:r>
          <w:rPr>
            <w:rFonts w:ascii="仿宋" w:eastAsia="仿宋" w:hAnsi="仿宋" w:cs="仿宋" w:hint="eastAsia"/>
            <w:lang w:eastAsia="zh-CN"/>
          </w:rPr>
          <w:t>(四)、优化成本管理</w:t>
        </w:r>
        <w:r>
          <w:tab/>
        </w:r>
        <w:r>
          <w:fldChar w:fldCharType="begin"/>
        </w:r>
        <w:r>
          <w:instrText xml:space="preserve"> PAGEREF _Toc12407 \h </w:instrText>
        </w:r>
        <w:r>
          <w:fldChar w:fldCharType="separate"/>
        </w:r>
        <w:r>
          <w:t>44</w:t>
        </w:r>
        <w:r>
          <w:fldChar w:fldCharType="end"/>
        </w:r>
      </w:hyperlink>
    </w:p>
    <w:p>
      <w:pPr>
        <w:pStyle w:val="TOC1"/>
        <w:tabs>
          <w:tab w:val="right" w:leader="dot" w:pos="8306"/>
        </w:tabs>
      </w:pPr>
      <w:hyperlink w:anchor="_Toc17183" w:history="1">
        <w:r>
          <w:rPr>
            <w:rFonts w:ascii="仿宋" w:eastAsia="仿宋" w:hAnsi="仿宋" w:cs="仿宋" w:hint="eastAsia"/>
            <w:lang w:eastAsia="zh-CN"/>
          </w:rPr>
          <w:t>十一、口服溶液剂项目社会影响</w:t>
        </w:r>
        <w:r>
          <w:tab/>
        </w:r>
        <w:r>
          <w:fldChar w:fldCharType="begin"/>
        </w:r>
        <w:r>
          <w:instrText xml:space="preserve"> PAGEREF _Toc17183 \h </w:instrText>
        </w:r>
        <w:r>
          <w:fldChar w:fldCharType="separate"/>
        </w:r>
        <w:r>
          <w:t>45</w:t>
        </w:r>
        <w:r>
          <w:fldChar w:fldCharType="end"/>
        </w:r>
      </w:hyperlink>
    </w:p>
    <w:p>
      <w:pPr>
        <w:pStyle w:val="TOC2"/>
        <w:tabs>
          <w:tab w:val="right" w:leader="dot" w:pos="8306"/>
        </w:tabs>
      </w:pPr>
      <w:hyperlink w:anchor="_Toc4468" w:history="1">
        <w:r>
          <w:rPr>
            <w:rFonts w:ascii="仿宋" w:eastAsia="仿宋" w:hAnsi="仿宋" w:cs="仿宋" w:hint="eastAsia"/>
            <w:lang w:eastAsia="zh-CN"/>
          </w:rPr>
          <w:t>(一)、社会责任与义务</w:t>
        </w:r>
        <w:r>
          <w:tab/>
        </w:r>
        <w:r>
          <w:fldChar w:fldCharType="begin"/>
        </w:r>
        <w:r>
          <w:instrText xml:space="preserve"> PAGEREF _Toc4468 \h </w:instrText>
        </w:r>
        <w:r>
          <w:fldChar w:fldCharType="separate"/>
        </w:r>
        <w:r>
          <w:t>45</w:t>
        </w:r>
        <w:r>
          <w:fldChar w:fldCharType="end"/>
        </w:r>
      </w:hyperlink>
    </w:p>
    <w:p>
      <w:pPr>
        <w:pStyle w:val="TOC2"/>
        <w:tabs>
          <w:tab w:val="right" w:leader="dot" w:pos="8306"/>
        </w:tabs>
      </w:pPr>
      <w:hyperlink w:anchor="_Toc22655" w:history="1">
        <w:r>
          <w:rPr>
            <w:rFonts w:ascii="仿宋" w:eastAsia="仿宋" w:hAnsi="仿宋" w:cs="仿宋" w:hint="eastAsia"/>
            <w:lang w:eastAsia="zh-CN"/>
          </w:rPr>
          <w:t>(二)、社会参与与沟通</w:t>
        </w:r>
        <w:r>
          <w:tab/>
        </w:r>
        <w:r>
          <w:fldChar w:fldCharType="begin"/>
        </w:r>
        <w:r>
          <w:instrText xml:space="preserve"> PAGEREF _Toc22655 \h </w:instrText>
        </w:r>
        <w:r>
          <w:fldChar w:fldCharType="separate"/>
        </w:r>
        <w:r>
          <w:t>46</w:t>
        </w:r>
        <w:r>
          <w:fldChar w:fldCharType="end"/>
        </w:r>
      </w:hyperlink>
    </w:p>
    <w:p>
      <w:pPr>
        <w:pStyle w:val="TOC1"/>
        <w:tabs>
          <w:tab w:val="right" w:leader="dot" w:pos="8306"/>
        </w:tabs>
      </w:pPr>
      <w:hyperlink w:anchor="_Toc24173" w:history="1">
        <w:r>
          <w:rPr>
            <w:rFonts w:ascii="仿宋" w:eastAsia="仿宋" w:hAnsi="仿宋" w:cs="仿宋" w:hint="eastAsia"/>
            <w:lang w:eastAsia="zh-CN"/>
          </w:rPr>
          <w:t>十二、口服溶液剂项目技术管理</w:t>
        </w:r>
        <w:r>
          <w:tab/>
        </w:r>
        <w:r>
          <w:fldChar w:fldCharType="begin"/>
        </w:r>
        <w:r>
          <w:instrText xml:space="preserve"> PAGEREF _Toc24173 \h </w:instrText>
        </w:r>
        <w:r>
          <w:fldChar w:fldCharType="separate"/>
        </w:r>
        <w:r>
          <w:t>47</w:t>
        </w:r>
        <w:r>
          <w:fldChar w:fldCharType="end"/>
        </w:r>
      </w:hyperlink>
    </w:p>
    <w:p>
      <w:pPr>
        <w:pStyle w:val="TOC2"/>
        <w:tabs>
          <w:tab w:val="right" w:leader="dot" w:pos="8306"/>
        </w:tabs>
      </w:pPr>
      <w:hyperlink w:anchor="_Toc10210" w:history="1">
        <w:r>
          <w:rPr>
            <w:rFonts w:ascii="仿宋" w:eastAsia="仿宋" w:hAnsi="仿宋" w:cs="仿宋" w:hint="eastAsia"/>
            <w:lang w:eastAsia="zh-CN"/>
          </w:rPr>
          <w:t>(一)、技术方案选用方向</w:t>
        </w:r>
        <w:r>
          <w:tab/>
        </w:r>
        <w:r>
          <w:fldChar w:fldCharType="begin"/>
        </w:r>
        <w:r>
          <w:instrText xml:space="preserve"> PAGEREF _Toc10210 \h </w:instrText>
        </w:r>
        <w:r>
          <w:fldChar w:fldCharType="separate"/>
        </w:r>
        <w:r>
          <w:t>47</w:t>
        </w:r>
        <w:r>
          <w:fldChar w:fldCharType="end"/>
        </w:r>
      </w:hyperlink>
    </w:p>
    <w:p>
      <w:pPr>
        <w:pStyle w:val="TOC2"/>
        <w:tabs>
          <w:tab w:val="right" w:leader="dot" w:pos="8306"/>
        </w:tabs>
      </w:pPr>
      <w:hyperlink w:anchor="_Toc13431" w:history="1">
        <w:r>
          <w:rPr>
            <w:rFonts w:ascii="仿宋" w:eastAsia="仿宋" w:hAnsi="仿宋" w:cs="仿宋" w:hint="eastAsia"/>
            <w:lang w:eastAsia="zh-CN"/>
          </w:rPr>
          <w:t>(二)、工艺技术方案选用原则</w:t>
        </w:r>
        <w:r>
          <w:tab/>
        </w:r>
        <w:r>
          <w:fldChar w:fldCharType="begin"/>
        </w:r>
        <w:r>
          <w:instrText xml:space="preserve"> PAGEREF _Toc13431 \h </w:instrText>
        </w:r>
        <w:r>
          <w:fldChar w:fldCharType="separate"/>
        </w:r>
        <w:r>
          <w:t>49</w:t>
        </w:r>
        <w:r>
          <w:fldChar w:fldCharType="end"/>
        </w:r>
      </w:hyperlink>
    </w:p>
    <w:p>
      <w:pPr>
        <w:pStyle w:val="TOC2"/>
        <w:tabs>
          <w:tab w:val="right" w:leader="dot" w:pos="8306"/>
        </w:tabs>
      </w:pPr>
      <w:hyperlink w:anchor="_Toc9166" w:history="1">
        <w:r>
          <w:rPr>
            <w:rFonts w:ascii="仿宋" w:eastAsia="仿宋" w:hAnsi="仿宋" w:cs="仿宋" w:hint="eastAsia"/>
            <w:lang w:eastAsia="zh-CN"/>
          </w:rPr>
          <w:t>(三)、工艺技术方案要求</w:t>
        </w:r>
        <w:r>
          <w:tab/>
        </w:r>
        <w:r>
          <w:fldChar w:fldCharType="begin"/>
        </w:r>
        <w:r>
          <w:instrText xml:space="preserve"> PAGEREF _Toc9166 \h </w:instrText>
        </w:r>
        <w:r>
          <w:fldChar w:fldCharType="separate"/>
        </w:r>
        <w:r>
          <w:t>51</w:t>
        </w:r>
        <w:r>
          <w:fldChar w:fldCharType="end"/>
        </w:r>
      </w:hyperlink>
    </w:p>
    <w:p>
      <w:pPr>
        <w:pStyle w:val="TOC1"/>
        <w:tabs>
          <w:tab w:val="right" w:leader="dot" w:pos="8306"/>
        </w:tabs>
      </w:pPr>
      <w:hyperlink w:anchor="_Toc26292" w:history="1">
        <w:r>
          <w:rPr>
            <w:rFonts w:ascii="仿宋" w:eastAsia="仿宋" w:hAnsi="仿宋" w:cs="仿宋" w:hint="eastAsia"/>
            <w:lang w:eastAsia="zh-CN"/>
          </w:rPr>
          <w:t>十三、风险识别与分类</w:t>
        </w:r>
        <w:r>
          <w:tab/>
        </w:r>
        <w:r>
          <w:fldChar w:fldCharType="begin"/>
        </w:r>
        <w:r>
          <w:instrText xml:space="preserve"> PAGEREF _Toc26292 \h </w:instrText>
        </w:r>
        <w:r>
          <w:fldChar w:fldCharType="separate"/>
        </w:r>
        <w:r>
          <w:t>53</w:t>
        </w:r>
        <w:r>
          <w:fldChar w:fldCharType="end"/>
        </w:r>
      </w:hyperlink>
    </w:p>
    <w:p>
      <w:pPr>
        <w:pStyle w:val="TOC2"/>
        <w:tabs>
          <w:tab w:val="right" w:leader="dot" w:pos="8306"/>
        </w:tabs>
      </w:pPr>
      <w:hyperlink w:anchor="_Toc15019" w:history="1">
        <w:r>
          <w:rPr>
            <w:rFonts w:ascii="仿宋" w:eastAsia="仿宋" w:hAnsi="仿宋" w:cs="仿宋" w:hint="eastAsia"/>
            <w:lang w:eastAsia="zh-CN"/>
          </w:rPr>
          <w:t>(一)、风险识别</w:t>
        </w:r>
        <w:r>
          <w:tab/>
        </w:r>
        <w:r>
          <w:fldChar w:fldCharType="begin"/>
        </w:r>
        <w:r>
          <w:instrText xml:space="preserve"> PAGEREF _Toc15019 \h </w:instrText>
        </w:r>
        <w:r>
          <w:fldChar w:fldCharType="separate"/>
        </w:r>
        <w:r>
          <w:t>53</w:t>
        </w:r>
        <w:r>
          <w:fldChar w:fldCharType="end"/>
        </w:r>
      </w:hyperlink>
    </w:p>
    <w:p>
      <w:pPr>
        <w:pStyle w:val="TOC2"/>
        <w:tabs>
          <w:tab w:val="right" w:leader="dot" w:pos="8306"/>
        </w:tabs>
      </w:pPr>
      <w:hyperlink w:anchor="_Toc14972" w:history="1">
        <w:r>
          <w:rPr>
            <w:rFonts w:ascii="仿宋" w:eastAsia="仿宋" w:hAnsi="仿宋" w:cs="仿宋" w:hint="eastAsia"/>
            <w:lang w:eastAsia="zh-CN"/>
          </w:rPr>
          <w:t>(二)、风险分类</w:t>
        </w:r>
        <w:r>
          <w:tab/>
        </w:r>
        <w:r>
          <w:fldChar w:fldCharType="begin"/>
        </w:r>
        <w:r>
          <w:instrText xml:space="preserve"> PAGEREF _Toc14972 \h </w:instrText>
        </w:r>
        <w:r>
          <w:fldChar w:fldCharType="separate"/>
        </w:r>
        <w:r>
          <w:t>54</w:t>
        </w:r>
        <w:r>
          <w:fldChar w:fldCharType="end"/>
        </w:r>
      </w:hyperlink>
    </w:p>
    <w:p>
      <w:pPr>
        <w:pStyle w:val="TOC1"/>
        <w:tabs>
          <w:tab w:val="right" w:leader="dot" w:pos="8306"/>
        </w:tabs>
      </w:pPr>
      <w:hyperlink w:anchor="_Toc4824" w:history="1">
        <w:r>
          <w:rPr>
            <w:rFonts w:ascii="仿宋" w:eastAsia="仿宋" w:hAnsi="仿宋" w:cs="仿宋" w:hint="eastAsia"/>
            <w:lang w:eastAsia="zh-CN"/>
          </w:rPr>
          <w:t>十四、质量管理体系</w:t>
        </w:r>
        <w:r>
          <w:tab/>
        </w:r>
        <w:r>
          <w:fldChar w:fldCharType="begin"/>
        </w:r>
        <w:r>
          <w:instrText xml:space="preserve"> PAGEREF _Toc4824 \h </w:instrText>
        </w:r>
        <w:r>
          <w:fldChar w:fldCharType="separate"/>
        </w:r>
        <w:r>
          <w:t>56</w:t>
        </w:r>
        <w:r>
          <w:fldChar w:fldCharType="end"/>
        </w:r>
      </w:hyperlink>
    </w:p>
    <w:p>
      <w:pPr>
        <w:pStyle w:val="TOC2"/>
        <w:tabs>
          <w:tab w:val="right" w:leader="dot" w:pos="8306"/>
        </w:tabs>
      </w:pPr>
      <w:hyperlink w:anchor="_Toc24970" w:history="1">
        <w:r>
          <w:rPr>
            <w:rFonts w:ascii="仿宋" w:eastAsia="仿宋" w:hAnsi="仿宋" w:cs="仿宋" w:hint="eastAsia"/>
            <w:lang w:eastAsia="zh-CN"/>
          </w:rPr>
          <w:t>(一)、质量目标与方针</w:t>
        </w:r>
        <w:r>
          <w:tab/>
        </w:r>
        <w:r>
          <w:fldChar w:fldCharType="begin"/>
        </w:r>
        <w:r>
          <w:instrText xml:space="preserve"> PAGEREF _Toc24970 \h </w:instrText>
        </w:r>
        <w:r>
          <w:fldChar w:fldCharType="separate"/>
        </w:r>
        <w:r>
          <w:t>56</w:t>
        </w:r>
        <w:r>
          <w:fldChar w:fldCharType="end"/>
        </w:r>
      </w:hyperlink>
    </w:p>
    <w:p>
      <w:pPr>
        <w:pStyle w:val="TOC2"/>
        <w:tabs>
          <w:tab w:val="right" w:leader="dot" w:pos="8306"/>
        </w:tabs>
      </w:pPr>
      <w:hyperlink w:anchor="_Toc4244" w:history="1">
        <w:r>
          <w:rPr>
            <w:rFonts w:ascii="仿宋" w:eastAsia="仿宋" w:hAnsi="仿宋" w:cs="仿宋" w:hint="eastAsia"/>
            <w:lang w:eastAsia="zh-CN"/>
          </w:rPr>
          <w:t>(二)、质量管理责任</w:t>
        </w:r>
        <w:r>
          <w:tab/>
        </w:r>
        <w:r>
          <w:fldChar w:fldCharType="begin"/>
        </w:r>
        <w:r>
          <w:instrText xml:space="preserve"> PAGEREF _Toc4244 \h </w:instrText>
        </w:r>
        <w:r>
          <w:fldChar w:fldCharType="separate"/>
        </w:r>
        <w:r>
          <w:t>57</w:t>
        </w:r>
        <w:r>
          <w:fldChar w:fldCharType="end"/>
        </w:r>
      </w:hyperlink>
    </w:p>
    <w:p>
      <w:pPr>
        <w:pStyle w:val="TOC2"/>
        <w:tabs>
          <w:tab w:val="right" w:leader="dot" w:pos="8306"/>
        </w:tabs>
      </w:pPr>
      <w:hyperlink w:anchor="_Toc2762" w:history="1">
        <w:r>
          <w:rPr>
            <w:rFonts w:ascii="仿宋" w:eastAsia="仿宋" w:hAnsi="仿宋" w:cs="仿宋" w:hint="eastAsia"/>
            <w:lang w:eastAsia="zh-CN"/>
          </w:rPr>
          <w:t>(三)、质量管理体系文件</w:t>
        </w:r>
        <w:r>
          <w:tab/>
        </w:r>
        <w:r>
          <w:fldChar w:fldCharType="begin"/>
        </w:r>
        <w:r>
          <w:instrText xml:space="preserve"> PAGEREF _Toc2762 \h </w:instrText>
        </w:r>
        <w:r>
          <w:fldChar w:fldCharType="separate"/>
        </w:r>
        <w:r>
          <w:t>59</w:t>
        </w:r>
        <w:r>
          <w:fldChar w:fldCharType="end"/>
        </w:r>
      </w:hyperlink>
    </w:p>
    <w:p>
      <w:pPr>
        <w:pStyle w:val="TOC2"/>
        <w:tabs>
          <w:tab w:val="right" w:leader="dot" w:pos="8306"/>
        </w:tabs>
      </w:pPr>
      <w:hyperlink w:anchor="_Toc15384" w:history="1">
        <w:r>
          <w:rPr>
            <w:rFonts w:ascii="仿宋" w:eastAsia="仿宋" w:hAnsi="仿宋" w:cs="仿宋" w:hint="eastAsia"/>
            <w:lang w:eastAsia="zh-CN"/>
          </w:rPr>
          <w:t>(四)、质量培训与教育</w:t>
        </w:r>
        <w:r>
          <w:tab/>
        </w:r>
        <w:r>
          <w:fldChar w:fldCharType="begin"/>
        </w:r>
        <w:r>
          <w:instrText xml:space="preserve"> PAGEREF _Toc15384 \h </w:instrText>
        </w:r>
        <w:r>
          <w:fldChar w:fldCharType="separate"/>
        </w:r>
        <w:r>
          <w:t>61</w:t>
        </w:r>
        <w:r>
          <w:fldChar w:fldCharType="end"/>
        </w:r>
      </w:hyperlink>
    </w:p>
    <w:p>
      <w:pPr>
        <w:pStyle w:val="TOC2"/>
        <w:tabs>
          <w:tab w:val="right" w:leader="dot" w:pos="8306"/>
        </w:tabs>
      </w:pPr>
      <w:hyperlink w:anchor="_Toc26251" w:history="1">
        <w:r>
          <w:rPr>
            <w:rFonts w:ascii="仿宋" w:eastAsia="仿宋" w:hAnsi="仿宋" w:cs="仿宋" w:hint="eastAsia"/>
            <w:lang w:eastAsia="zh-CN"/>
          </w:rPr>
          <w:t>(五)、质量审核与评价</w:t>
        </w:r>
        <w:r>
          <w:tab/>
        </w:r>
        <w:r>
          <w:fldChar w:fldCharType="begin"/>
        </w:r>
        <w:r>
          <w:instrText xml:space="preserve"> PAGEREF _Toc26251 \h </w:instrText>
        </w:r>
        <w:r>
          <w:fldChar w:fldCharType="separate"/>
        </w:r>
        <w:r>
          <w:t>62</w:t>
        </w:r>
        <w:r>
          <w:fldChar w:fldCharType="end"/>
        </w:r>
      </w:hyperlink>
    </w:p>
    <w:p>
      <w:pPr>
        <w:pStyle w:val="TOC2"/>
        <w:tabs>
          <w:tab w:val="right" w:leader="dot" w:pos="8306"/>
        </w:tabs>
      </w:pPr>
      <w:hyperlink w:anchor="_Toc4498" w:history="1">
        <w:r>
          <w:rPr>
            <w:rFonts w:ascii="仿宋" w:eastAsia="仿宋" w:hAnsi="仿宋" w:cs="仿宋" w:hint="eastAsia"/>
            <w:lang w:eastAsia="zh-CN"/>
          </w:rPr>
          <w:t>(六)、不符合与纠正措施</w:t>
        </w:r>
        <w:r>
          <w:tab/>
        </w:r>
        <w:r>
          <w:fldChar w:fldCharType="begin"/>
        </w:r>
        <w:r>
          <w:instrText xml:space="preserve"> PAGEREF _Toc4498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580"/>
      <w:r>
        <w:rPr>
          <w:rFonts w:ascii="仿宋" w:eastAsia="仿宋" w:hAnsi="仿宋" w:cs="仿宋" w:hint="eastAsia"/>
          <w:sz w:val="28"/>
          <w:lang w:eastAsia="zh-CN"/>
        </w:rPr>
        <w:t>一、口服溶液剂项目文档管理</w:t>
      </w:r>
      <w:bookmarkEnd w:id="2"/>
    </w:p>
    <w:p>
      <w:pPr>
        <w:pStyle w:val="Heading2"/>
        <w:rPr>
          <w:rFonts w:ascii="仿宋" w:eastAsia="仿宋" w:hAnsi="仿宋" w:cs="仿宋" w:hint="eastAsia"/>
          <w:lang w:eastAsia="zh-CN"/>
        </w:rPr>
      </w:pPr>
      <w:bookmarkStart w:id="3" w:name="_Toc1276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口服溶液剂项目高度重视文档的质量和准确性，以支持口服溶液剂项目的各项活动和决策。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文档的编制始于口服溶液剂项目计划的初期，我们制定了详细的文档编制计划，明确了每个文档的内容、格式和编写责任人。在口服溶液剂项目启动阶段，我们首先编制了口服溶液剂项目章程，明确定义了口服溶液剂项目的目标、范围、风险等关键要素。随后，口服溶液剂项目团队根据计划陆续编制了需求文档、设计文档、测试文档等各类文档，确保口服溶液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口服溶液剂项目管理中的重要环节，旨在确保口服溶液剂项目文档符合质量标准和口服溶液剂项目需求。在口服溶液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口服溶液剂项目相关利益方和专业领域的专家对文档进行独立审查。这有助于获取更全面、客观的反馈，确保口服溶液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口服溶液剂项目在文档编制与审查方面建立了严格的管理机制，通过规范的流程和多维度的审查，确保口服溶液剂项目文档的质量、准确性和可靠性，为口服溶液剂项目的顺利推进提供了有力支持。</w:t>
      </w:r>
    </w:p>
    <w:p>
      <w:pPr>
        <w:pStyle w:val="Heading2"/>
        <w:ind w:firstLine="560" w:firstLineChars="200"/>
        <w:rPr>
          <w:rFonts w:ascii="仿宋" w:eastAsia="仿宋" w:hAnsi="仿宋" w:cs="仿宋" w:hint="eastAsia"/>
          <w:sz w:val="28"/>
          <w:lang w:eastAsia="zh-CN"/>
        </w:rPr>
      </w:pPr>
      <w:bookmarkStart w:id="4" w:name="_Toc3032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我们通过多渠道发布文档，包括电子邮件、口服溶液剂项目管理平台、内部网站等，以满足不同团队成员的偏好和需求。多渠道发布确保了信息的全面覆盖。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我们采用了精细的权限控制，确保只有授权人员可以访问敏感信息。这种安全措施保护了口服溶液剂项目文档的机密性，防止了未经授权的信息泄露。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78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文档存档与归档是口服溶液剂项目生命周期中一个至关重要的环节，直接关系到口服溶液剂项目信息的长期保存和历史记录的完整性。在口服溶液剂项目中，我们实施了一系列有效的文档存档与归档管理策略：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636"/>
      <w:r>
        <w:rPr>
          <w:rFonts w:ascii="仿宋" w:eastAsia="仿宋" w:hAnsi="仿宋" w:cs="仿宋" w:hint="eastAsia"/>
          <w:sz w:val="28"/>
          <w:lang w:eastAsia="zh-CN"/>
        </w:rPr>
        <w:t>二、口服溶液剂项目可持续发展</w:t>
      </w:r>
      <w:bookmarkEnd w:id="6"/>
    </w:p>
    <w:p>
      <w:pPr>
        <w:pStyle w:val="Heading2"/>
        <w:rPr>
          <w:rFonts w:ascii="仿宋" w:eastAsia="仿宋" w:hAnsi="仿宋" w:cs="仿宋" w:hint="eastAsia"/>
          <w:lang w:eastAsia="zh-CN"/>
        </w:rPr>
      </w:pPr>
      <w:bookmarkStart w:id="7" w:name="_Toc30943"/>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中，口服溶液剂项目团队着眼于未来，明确了可持续发展的战略方向。制定的具体可持续发展目标包括降低资源使用、采用环保技术、最大化社会效益等。这一步骤不仅有助于口服溶液剂项目在环保和社会责任方面达到最高标准，也为未来提供了明确的指引，确保口服溶液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可持续实践的融入口服溶液剂项目管理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口服溶液剂项目管理周期。从口服溶液剂项目规划开始，口服溶液剂项目团队就考虑了环境和社会的因素。在执行阶段，口服溶液剂项目团队积极推动绿色技术的应用，优化资源利用。此外，关注员工的社会责任，通过培训和沟通活动提高员工对可持续发展的认知，使他们能够在日常工作中践行可持续实践。这些举措不仅为口服溶液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5858"/>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扎根于口服溶液剂项目的可持续发展理念，我们深信环保与社会责任是口服溶液剂项目成功的关键支柱。在口服溶液剂项目的每一步，我们都致力于通过创新和实践，履行对环境和社会的坚定责任。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团队通过引入先进的环保技术、建立高效的废物处理系统以及推动能源节约措施，积极履行环保责任。定期的环保监测和评估确保口服溶液剂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不仅致力于自身可持续发展，还注重对社会的回馈。通过支持社区口服溶液剂项目、参与慈善事业、提供培训机会等方式，口服溶液剂项目积极履行社会责任。与当地社区建立积极互动，关注员工的工作与生活平衡，以及员工的身心健康，是口服溶液剂项目在社会责任层面的关键举措。这样的实践不仅增强了口服溶液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9027"/>
      <w:r>
        <w:rPr>
          <w:rFonts w:ascii="仿宋" w:eastAsia="仿宋" w:hAnsi="仿宋" w:cs="仿宋" w:hint="eastAsia"/>
          <w:sz w:val="28"/>
          <w:lang w:eastAsia="zh-CN"/>
        </w:rPr>
        <w:t>三、口服溶液剂项目绩效评估</w:t>
      </w:r>
      <w:bookmarkEnd w:id="9"/>
    </w:p>
    <w:p>
      <w:pPr>
        <w:pStyle w:val="Heading2"/>
        <w:rPr>
          <w:rFonts w:ascii="仿宋" w:eastAsia="仿宋" w:hAnsi="仿宋" w:cs="仿宋" w:hint="eastAsia"/>
          <w:lang w:eastAsia="zh-CN"/>
        </w:rPr>
      </w:pPr>
      <w:bookmarkStart w:id="10" w:name="_Toc24804"/>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中，我们设计了一套全面的绩效评估指标，以确保口服溶液剂项目的可控和成功交付。这些指标跨足口服溶液剂项目目标、成本、进度和质量等多个维度，为我们提供了全面洞察口服溶液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目标达成率是我们关注的首要指标。我们设定了明确的目标，并通过定期监测和评估，迅速发现并应对潜在的目标偏差。这为口服溶液剂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成本绩效是另一个核心关注点。通过实际成本与预算成本的对比分析，我们深入了解成本差异的原因，及时调整资源分配，保持口服溶液剂项目在经济效益方面的合理水平。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进度作为关键的绩效指标之一，得到了精心的关注。我们制定了详细的口服溶液剂项目进度计划，并设立了进度符合度指标，确保实际进度与计划进度保持一致。这使我们能够快速发现和解决潜在的进度问题，保持口服溶液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口服溶液剂项目绩效的不可或缺的一环。我们引入了一系列的质量标准和客户满意度指标，以确保口服溶液剂项目交付的成果在质量上达到或超越预期水平。通过持续监测这些指标，我们努力提升口服溶液剂项目整体质量水平，为口服溶液剂项目的成功交付提供有力保障。通过这些科学且全面的绩效评估，我们能够更好地引导口服溶液剂项目的持续改进，确保口服溶液剂项目目标的顺利达成。</w:t>
      </w:r>
    </w:p>
    <w:p>
      <w:pPr>
        <w:pStyle w:val="Heading2"/>
        <w:ind w:firstLine="560" w:firstLineChars="200"/>
        <w:rPr>
          <w:rFonts w:ascii="仿宋" w:eastAsia="仿宋" w:hAnsi="仿宋" w:cs="仿宋" w:hint="eastAsia"/>
          <w:sz w:val="28"/>
          <w:lang w:eastAsia="zh-CN"/>
        </w:rPr>
      </w:pPr>
      <w:bookmarkStart w:id="11" w:name="_Toc32178"/>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绩效评估是口服溶液剂项目中的关键环节，为确保口服溶液剂项目达到预期目标，我们采用了多层次、多维度的绩效评估方法。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口服溶液剂项目的战略目标对齐，确保每个决策和行动都与口服溶液剂项目整体目标保持一致。团队会定期召开战略对齐会议，审视当前工作与口服溶液剂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口服溶液剂项目进度、质量、成本和风险等方面。这些指标通过数据收集和分析，为口服溶液剂项目管理团队提供了客观的评估依据。例如，我们通过口服溶液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绩效评估不仅仅停留在口服溶液剂项目内部，还考虑了口服溶液剂项目对外部环境的影响。我们定期进行干系人满意度调查，以了解各利益相关方对口服溶液剂项目的期望和满意度，并及时做出调整。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这种多层次、多角度的绩效评估方法，使得我们能够全面了解口服溶液剂项目的运行状态，及时做出调整，确保口服溶液剂项目在不断变化的环境中保持稳健前行。</w:t>
      </w:r>
    </w:p>
    <w:p>
      <w:pPr>
        <w:pStyle w:val="Heading2"/>
        <w:ind w:firstLine="560" w:firstLineChars="200"/>
        <w:rPr>
          <w:rFonts w:ascii="仿宋" w:eastAsia="仿宋" w:hAnsi="仿宋" w:cs="仿宋" w:hint="eastAsia"/>
          <w:sz w:val="28"/>
          <w:lang w:eastAsia="zh-CN"/>
        </w:rPr>
      </w:pPr>
      <w:bookmarkStart w:id="12" w:name="_Toc2787"/>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为了确保口服溶液剂项目的有效管理和不断优化，我们采用了精心设计的绩效评估周期。这个周期旨在实现灵活、实时和全面的评估，以适应口服溶液剂项目执行中的各种挑战。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的设计考虑到口服溶液剂项目的不同需求，分为短期、中期和长期。短期评估关注每个迭代或工作周期，以及时发现和解决当前任务中的问题。中期评估涵盖几个迭代，深入了解整体口服溶液剂项目的趋势和性能。长期评估则着眼于整个口服溶液剂项目阶段，确保口服溶液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口服溶液剂项目管理工具和协作平台，团队成员能够随时更新和分享口服溶液剂项目数据。这种实时性的反馈机制使我们能够及时察觉潜在问题，快速调整，保持口服溶液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口服溶液剂项目的决策制定密不可分。每个周期的口服溶液剂项目回顾会议成为集体总结经验、识别问题深层次原因并找到创新解决方案的平台。这种定期的反思与调整机制使口服溶液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9054"/>
      <w:r>
        <w:rPr>
          <w:rFonts w:ascii="仿宋" w:eastAsia="仿宋" w:hAnsi="仿宋" w:cs="仿宋" w:hint="eastAsia"/>
          <w:sz w:val="28"/>
          <w:lang w:eastAsia="zh-CN"/>
        </w:rPr>
        <w:t>四、口服溶液剂项目建设背景及必要性分析</w:t>
      </w:r>
      <w:bookmarkEnd w:id="13"/>
    </w:p>
    <w:p>
      <w:pPr>
        <w:pStyle w:val="Heading2"/>
        <w:rPr>
          <w:rFonts w:ascii="仿宋" w:eastAsia="仿宋" w:hAnsi="仿宋" w:cs="仿宋" w:hint="eastAsia"/>
          <w:lang w:eastAsia="zh-CN"/>
        </w:rPr>
      </w:pPr>
      <w:bookmarkStart w:id="14" w:name="_Toc24743"/>
      <w:r>
        <w:rPr>
          <w:rFonts w:ascii="仿宋" w:eastAsia="仿宋" w:hAnsi="仿宋" w:cs="仿宋" w:hint="eastAsia"/>
          <w:lang w:eastAsia="zh-CN"/>
        </w:rPr>
        <w:t>(一)、口服溶液剂项目背景分析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口服溶液剂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口服溶液剂项目在这个潮流中的定位。同时，我们将关注行业内涌现的新兴机遇，以便口服溶液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口服溶液剂项目提供了强大的发展动力。我们将聚焦于行业内最新的技术发展趋势，包括但不限于人工智能、大数据分析、物联网等领域。通过深度的技术研究，我们将确保口服溶液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口服溶液剂项目发展的源泉。我们将投入更多的精力对市场需求进行深入剖析，超越表面的需求，深入挖掘潜在的市场痛点和机遇。通过对市场需求的细致了解，口服溶液剂项目将更有针对性地设计解决方案，满足市场的多样化需求，从而更好地促进口服溶液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口服溶液剂项目战略至关重要。我们将对竞争态势进行更为深入的分析，包括但不限于市场份额、产品特点、客户满意度等多个维度。通过深度的竞争分析，口服溶液剂项目将能够更准确地把握市场脉搏，制定具有竞争力的口服溶液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口服溶液剂项目的发展具有直接的影响。我们将进行更为全面的法规和政策分析，了解行业发展中的潜在法律风险和合规挑战。通过充分了解和遵守相关法规，口服溶液剂项目将确保在法律框架内合法合规运营，为口服溶液剂项目的稳健发展提供有力支持。</w:t>
      </w:r>
    </w:p>
    <w:p>
      <w:pPr>
        <w:pStyle w:val="Heading2"/>
        <w:ind w:firstLine="560" w:firstLineChars="200"/>
        <w:rPr>
          <w:rFonts w:ascii="仿宋" w:eastAsia="仿宋" w:hAnsi="仿宋" w:cs="仿宋" w:hint="eastAsia"/>
          <w:sz w:val="28"/>
          <w:lang w:eastAsia="zh-CN"/>
        </w:rPr>
      </w:pPr>
      <w:bookmarkStart w:id="15" w:name="_Toc16607"/>
      <w:r>
        <w:rPr>
          <w:rFonts w:ascii="仿宋" w:eastAsia="仿宋" w:hAnsi="仿宋" w:cs="仿宋" w:hint="eastAsia"/>
          <w:sz w:val="28"/>
          <w:lang w:eastAsia="zh-CN"/>
        </w:rPr>
        <w:t>(二)、口服溶液剂项目建设必要性分析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建设的迫切性源于对行业发展趋势的深刻洞察。我们正处于一个行业变革的时代，科技创新、数字化转型成为企业发展的关键动力。口服溶液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建设不仅仅是为了跟上潮流，更是为了通过技术创新推动企业的持续发展。通过引入先进的技术和解决方案，口服溶液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口服溶液剂项目的建设成为必然选择，通过提高产品质量、拓展服务领域，从而在竞争中获得更多的机会。口服溶液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口服溶液剂项目建设的必要性体现在对客户需求更精准的满足。通过口服溶液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建设的背后是对企业持续创新的追求。只有通过不断创新，企业才能在竞争中立于不败之地。口服溶液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4926"/>
      <w:r>
        <w:rPr>
          <w:rFonts w:ascii="仿宋" w:eastAsia="仿宋" w:hAnsi="仿宋" w:cs="仿宋" w:hint="eastAsia"/>
          <w:sz w:val="28"/>
          <w:lang w:eastAsia="zh-CN"/>
        </w:rPr>
        <w:t>五、口服溶液剂项目选址可行性分析</w:t>
      </w:r>
      <w:bookmarkEnd w:id="16"/>
    </w:p>
    <w:p>
      <w:pPr>
        <w:pStyle w:val="Heading2"/>
        <w:rPr>
          <w:rFonts w:ascii="仿宋" w:eastAsia="仿宋" w:hAnsi="仿宋" w:cs="仿宋" w:hint="eastAsia"/>
          <w:lang w:eastAsia="zh-CN"/>
        </w:rPr>
      </w:pPr>
      <w:bookmarkStart w:id="17" w:name="_Toc28669"/>
      <w:r>
        <w:rPr>
          <w:rFonts w:ascii="仿宋" w:eastAsia="仿宋" w:hAnsi="仿宋" w:cs="仿宋" w:hint="eastAsia"/>
          <w:lang w:eastAsia="zh-CN"/>
        </w:rPr>
        <w:t>(一)、口服溶液剂项目选址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该口服溶液剂项目选址位于XX省XX市XX区XXX街道</w:t>
      </w:r>
    </w:p>
    <w:p>
      <w:pPr>
        <w:pStyle w:val="Heading2"/>
        <w:ind w:firstLine="560" w:firstLineChars="200"/>
        <w:rPr>
          <w:rFonts w:ascii="仿宋" w:eastAsia="仿宋" w:hAnsi="仿宋" w:cs="仿宋" w:hint="eastAsia"/>
          <w:sz w:val="28"/>
          <w:lang w:eastAsia="zh-CN"/>
        </w:rPr>
      </w:pPr>
      <w:bookmarkStart w:id="18" w:name="_Toc5979"/>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口服溶液剂项目的征地面积将根据口服溶液剂项目的实际规模和需求进行精确规划。具体面积XXX平方米，旨在确保口服溶液剂项目不仅能够满足当前的发展需求，还能够预留空间以适应未来的扩展。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净用地面积是在征地面积基础上去除不可利用面积后的实际可开发用地。具体面积XXX平方米，考虑到环保、交通、安全等多方面因素，以确保口服溶液剂项目在整体利用效率上达到最优。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口服溶液剂项目计划建设的建筑总规模具体面积XXX平方米。这一规模的确定综合考虑了口服溶液剂项目的性质、规模，以及城市规划的相关要求，确保建筑布局与周边环境协调一致。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绿地率是口服溶液剂项目用地中被规划为绿地的比例。具体面积XXX平方米，旨在通过合理规划绿地，改善口服溶液剂项目周边环境，提升居民生活质量，并符合城市整体绿化规划。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容积率是用地上可以建设的建筑总体积与用地面积之比。具体面积XXX，通过合理的容积率规划，确保口服溶液剂项目建筑规模与周边环境和谐共生。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服溶液剂项目选址与当地城市规划相一致，具体面积XXX平方米。通过与城市规划部门深入沟通，确保口服溶液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口服溶液剂项目选址符合当地产业政策，具体面积XXX平方米。这包括口服溶液剂项目对当地经济的促进作用，以及对相关产业的带动效应，确保口服溶液剂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用地总体要求必须符合环保和可持续发展的原则，具体面积XXX平方米。通过采用绿色建筑设计、节能减排等措施，确保口服溶液剂项目在建设和运营过程中对环境的影响最小化，达到可持续发展的要求。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确保口服溶液剂项目选址具备必要的公共设施配套，具体面积XXX平方米。这包括交通便利性、教育、医疗等基础设施，以提高居民生活品质，使得口服溶液剂项目选址更具吸引力。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考虑用地总体要求对当地社会稳定性的影响，具体面积XXX平方米。通过深入了解当地社区反馈，确保口服溶液剂项目的选址和建设过程对当地社会和谐稳定产生积极作用。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服溶液剂项目选址不仅符合法规和规划，还在实际操作中具有可行性。这一全面规划将为口服溶液剂项目的成功实施提供坚实的基础，确保口服溶液剂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31968"/>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https://d.book118.com/766051123201010102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309C3"/>
    <w:rsid w:val="279309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60511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2024-03-05T06:41:00Z</dcterms:created>
  <dcterms:modified xsi:type="dcterms:W3CDTF">2024-03-05T06:41:57Z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1FBB81F2C637485EBC77CD1BC37ABA4E_11</vt:lpwstr>
  </property>
  <property fmtid="{D5CDD505-2E9C-101B-9397-08002B2CF9AE}" pid="3" name="KSOProductBuildVer">
    <vt:lpwstr>2052-12.1.0.16388</vt:lpwstr>
  </property>
</Properties>
</file>