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3757"/>
        </w:tabs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4960;position:absolute" stroked="f">
              <v:imagedata r:id="rId4" o:title=""/>
            </v:shape>
            <v:shape id="_x0000_s1027" type="#_x0000_t75" style="width:3131;height:519;left:7869;position:absolute;top:7989" stroked="f">
              <v:imagedata r:id="rId5" o:title=""/>
            </v:shape>
            <v:shape id="_x0000_s1028" type="#_x0000_t75" style="width:1351;height:537;left:11369;position:absolute;top:17989" stroked="f">
              <v:imagedata r:id="rId6" o:title=""/>
            </v:shape>
            <v:shape id="_x0000_s1029" type="#_x0000_t75" style="width:1691;height:518;left:5869;position:absolute;top:19669" stroked="f">
              <v:imagedata r:id="rId7" o:title=""/>
            </v:shape>
            <v:shape id="_x0000_s1030" type="#_x0000_t75" style="width:1691;height:518;left:4089;position:absolute;top:20569" stroked="f">
              <v:imagedata r:id="rId8" o:title=""/>
            </v:shape>
            <v:shape id="_x0000_s1031" type="#_x0000_t75" style="width:2051;height:518;left:5889;position:absolute;top:21469" stroked="f">
              <v:imagedata r:id="rId9" o:title=""/>
            </v:shape>
          </v:group>
        </w:pict>
      </w:r>
      <w:r>
        <w:t>第</w:t>
      </w:r>
      <w:r>
        <w:rPr>
          <w:spacing w:val="1"/>
        </w:rPr>
        <w:t xml:space="preserve"> </w:t>
      </w:r>
      <w:r>
        <w:rPr>
          <w:rFonts w:ascii="Calibri" w:eastAsia="Calibri"/>
          <w:i/>
        </w:rPr>
        <w:t>2</w:t>
      </w:r>
      <w:r>
        <w:rPr>
          <w:rFonts w:ascii="Calibri" w:eastAsia="Calibri"/>
          <w:i/>
          <w:spacing w:val="12"/>
        </w:rPr>
        <w:t xml:space="preserve"> </w:t>
      </w:r>
      <w:r>
        <w:t>讲</w:t>
        <w:tab/>
        <w:t>从汉到明清政治制度的演化</w:t>
      </w:r>
    </w:p>
    <w:p>
      <w:pPr>
        <w:pStyle w:val="BodyText"/>
        <w:spacing w:before="5"/>
        <w:ind w:left="0"/>
        <w:rPr>
          <w:b/>
          <w:sz w:val="54"/>
        </w:rPr>
      </w:pPr>
    </w:p>
    <w:p>
      <w:pPr>
        <w:pStyle w:val="BodyText"/>
        <w:spacing w:line="321" w:lineRule="auto"/>
        <w:ind w:left="288" w:right="434" w:firstLine="720"/>
        <w:jc w:val="both"/>
      </w:pPr>
      <w:r>
        <w:rPr>
          <w:rFonts w:ascii="Arial Narrow" w:eastAsia="Arial Narrow"/>
        </w:rPr>
        <w:t>[</w:t>
      </w:r>
      <w:r>
        <w:t>课标要求</w:t>
      </w:r>
      <w:r>
        <w:rPr>
          <w:rFonts w:ascii="Arial Narrow" w:eastAsia="Arial Narrow"/>
          <w:spacing w:val="78"/>
        </w:rPr>
        <w:t xml:space="preserve">] </w:t>
      </w:r>
      <w:r>
        <w:rPr>
          <w:rFonts w:ascii="Arial Narrow" w:eastAsia="Arial Narrow"/>
        </w:rPr>
        <w:t>(1)</w:t>
      </w:r>
      <w:r>
        <w:t>列举从汉至元政治制度演化的史实，说明中国古代政治制度的特点。</w:t>
      </w:r>
      <w:r>
        <w:rPr>
          <w:rFonts w:ascii="Arial Narrow" w:eastAsia="Arial Narrow"/>
        </w:rPr>
        <w:t>(2)</w:t>
      </w:r>
      <w:r>
        <w:t>了解明朝内阁、清朝军机处设置等史实，生疏君主专制制度的加强对</w:t>
      </w:r>
      <w:r>
        <w:rPr>
          <w:w w:val="105"/>
        </w:rPr>
        <w:t>中国社会进展的影响。</w:t>
      </w:r>
    </w:p>
    <w:p>
      <w:pPr>
        <w:pStyle w:val="BodyText"/>
        <w:spacing w:before="32"/>
        <w:ind w:left="539"/>
        <w:jc w:val="center"/>
      </w:pPr>
      <w:r>
        <w:rPr>
          <w:spacing w:val="8"/>
        </w:rPr>
        <w:t>主干梳理 巧点妙拨</w:t>
      </w:r>
    </w:p>
    <w:p>
      <w:pPr>
        <w:pStyle w:val="BodyText"/>
        <w:spacing w:before="409" w:line="302" w:lineRule="auto"/>
        <w:ind w:right="9490" w:firstLine="698"/>
      </w:pPr>
      <w:r>
        <w:rPr>
          <w:spacing w:val="-1"/>
        </w:rPr>
        <w:t>君主专制政体</w:t>
      </w:r>
      <w:r>
        <w:t xml:space="preserve">一 </w:t>
      </w:r>
    </w:p>
    <w:p>
      <w:pPr>
        <w:pStyle w:val="BodyText"/>
        <w:spacing w:before="11"/>
        <w:ind w:left="0"/>
        <w:rPr>
          <w:sz w:val="11"/>
        </w:rPr>
      </w:pPr>
    </w:p>
    <w:p>
      <w:pPr>
        <w:pStyle w:val="ListParagraph"/>
        <w:numPr>
          <w:ilvl w:val="0"/>
          <w:numId w:val="35"/>
        </w:numPr>
        <w:tabs>
          <w:tab w:val="left" w:pos="1550"/>
        </w:tabs>
        <w:spacing w:before="97" w:after="0" w:line="240" w:lineRule="auto"/>
        <w:ind w:left="1549" w:right="0" w:hanging="542"/>
        <w:jc w:val="left"/>
        <w:rPr>
          <w:sz w:val="36"/>
        </w:rPr>
      </w:pPr>
      <w:r>
        <w:rPr>
          <w:spacing w:val="4"/>
          <w:sz w:val="36"/>
        </w:rPr>
        <w:t xml:space="preserve">地位：皇帝天下独尊，集 </w:t>
      </w:r>
      <w:r>
        <w:rPr>
          <w:rFonts w:ascii="Arial Narrow" w:eastAsia="Arial Narrow"/>
          <w:position w:val="3"/>
          <w:sz w:val="36"/>
        </w:rPr>
        <w:t>01</w:t>
      </w:r>
      <w:r>
        <w:rPr>
          <w:rFonts w:ascii="Arial Narrow" w:eastAsia="Arial Narrow"/>
          <w:spacing w:val="51"/>
          <w:position w:val="3"/>
          <w:sz w:val="36"/>
        </w:rPr>
        <w:t xml:space="preserve"> </w:t>
      </w:r>
      <w:r>
        <w:rPr>
          <w:sz w:val="36"/>
        </w:rPr>
        <w:t>行政权、司法权和军事指挥权于一身。</w:t>
      </w:r>
    </w:p>
    <w:p>
      <w:pPr>
        <w:pStyle w:val="ListParagraph"/>
        <w:numPr>
          <w:ilvl w:val="0"/>
          <w:numId w:val="35"/>
        </w:numPr>
        <w:tabs>
          <w:tab w:val="left" w:pos="1550"/>
        </w:tabs>
        <w:spacing w:before="254" w:after="0" w:line="240" w:lineRule="auto"/>
        <w:ind w:left="1549" w:right="0" w:hanging="542"/>
        <w:jc w:val="left"/>
        <w:rPr>
          <w:sz w:val="36"/>
        </w:rPr>
      </w:pPr>
      <w:r>
        <w:rPr>
          <w:sz w:val="36"/>
        </w:rPr>
        <w:t>特点：独断性、随便性。</w:t>
      </w:r>
    </w:p>
    <w:p>
      <w:pPr>
        <w:pStyle w:val="ListParagraph"/>
        <w:numPr>
          <w:ilvl w:val="0"/>
          <w:numId w:val="35"/>
        </w:numPr>
        <w:tabs>
          <w:tab w:val="left" w:pos="1550"/>
        </w:tabs>
        <w:spacing w:before="221" w:after="0" w:line="240" w:lineRule="auto"/>
        <w:ind w:left="1549" w:right="0" w:hanging="542"/>
        <w:jc w:val="left"/>
        <w:rPr>
          <w:sz w:val="36"/>
        </w:rPr>
      </w:pPr>
      <w:r>
        <w:rPr>
          <w:sz w:val="36"/>
        </w:rPr>
        <w:t>影响</w:t>
      </w:r>
    </w:p>
    <w:p>
      <w:pPr>
        <w:pStyle w:val="BodyText"/>
        <w:spacing w:before="218" w:line="338" w:lineRule="auto"/>
        <w:ind w:right="7251"/>
      </w:pPr>
      <w:r>
        <w:rPr>
          <w:rFonts w:ascii="Arial Narrow" w:eastAsia="Arial Narrow"/>
        </w:rPr>
        <w:t>(1)</w:t>
      </w:r>
      <w:r>
        <w:t>影响国家政治决策的合理性。</w:t>
      </w:r>
      <w:r>
        <w:rPr>
          <w:rFonts w:ascii="Arial Narrow" w:eastAsia="Arial Narrow"/>
        </w:rPr>
        <w:t>(2)</w:t>
      </w:r>
      <w:r>
        <w:t>导致国家成为一个人的国家。</w:t>
      </w:r>
    </w:p>
    <w:p>
      <w:pPr>
        <w:pStyle w:val="BodyText"/>
        <w:spacing w:line="302" w:lineRule="auto"/>
        <w:ind w:right="4006"/>
      </w:pPr>
      <w:r>
        <w:rPr>
          <w:rFonts w:ascii="Arial Narrow" w:eastAsia="Arial Narrow" w:hAnsi="Arial Narrow"/>
        </w:rPr>
        <w:t>(3)</w:t>
      </w:r>
      <w:r>
        <w:t>君臣关系实质上成为</w:t>
      </w:r>
      <w:r>
        <w:rPr>
          <w:rFonts w:ascii="宋体" w:eastAsia="宋体" w:hAnsi="宋体" w:hint="eastAsia"/>
        </w:rPr>
        <w:t>“</w:t>
      </w:r>
      <w:r>
        <w:t>主子</w:t>
      </w:r>
      <w:r>
        <w:rPr>
          <w:rFonts w:ascii="宋体" w:eastAsia="宋体" w:hAnsi="宋体" w:hint="eastAsia"/>
        </w:rPr>
        <w:t>”</w:t>
      </w:r>
      <w:r>
        <w:t>和</w:t>
      </w:r>
      <w:r>
        <w:rPr>
          <w:rFonts w:ascii="宋体" w:eastAsia="宋体" w:hAnsi="宋体" w:hint="eastAsia"/>
        </w:rPr>
        <w:t>“</w:t>
      </w:r>
      <w:r>
        <w:t>奴才</w:t>
      </w:r>
      <w:r>
        <w:rPr>
          <w:rFonts w:ascii="宋体" w:eastAsia="宋体" w:hAnsi="宋体" w:hint="eastAsia"/>
        </w:rPr>
        <w:t>”</w:t>
      </w:r>
      <w:r>
        <w:t>的关系。二 君权的不断强化</w:t>
      </w:r>
    </w:p>
    <w:p>
      <w:pPr>
        <w:pStyle w:val="ListParagraph"/>
        <w:numPr>
          <w:ilvl w:val="0"/>
          <w:numId w:val="34"/>
        </w:numPr>
        <w:tabs>
          <w:tab w:val="left" w:pos="1550"/>
        </w:tabs>
        <w:spacing w:before="158" w:after="0" w:line="336" w:lineRule="auto"/>
        <w:ind w:left="1008" w:right="10370" w:firstLine="0"/>
        <w:jc w:val="left"/>
        <w:rPr>
          <w:sz w:val="36"/>
        </w:rPr>
      </w:pPr>
      <w:r>
        <w:rPr>
          <w:spacing w:val="-2"/>
          <w:sz w:val="36"/>
        </w:rPr>
        <w:t>抑制相权</w:t>
      </w:r>
      <w:r>
        <w:rPr>
          <w:rFonts w:ascii="Arial Narrow" w:eastAsia="Arial Narrow"/>
          <w:sz w:val="36"/>
        </w:rPr>
        <w:t>(1)</w:t>
      </w:r>
      <w:r>
        <w:rPr>
          <w:sz w:val="36"/>
        </w:rPr>
        <w:t>缘由</w:t>
      </w:r>
    </w:p>
    <w:p>
      <w:pPr>
        <w:pStyle w:val="BodyText"/>
        <w:spacing w:before="8"/>
      </w:pPr>
      <w:r>
        <w:rPr>
          <w:rFonts w:ascii="宋体" w:eastAsia="宋体" w:hAnsi="宋体" w:hint="eastAsia"/>
        </w:rPr>
        <w:t>①</w:t>
      </w:r>
      <w:r>
        <w:t>防范宰相擅权。</w:t>
      </w:r>
    </w:p>
    <w:p>
      <w:pPr>
        <w:pStyle w:val="BodyText"/>
        <w:spacing w:before="218"/>
      </w:pPr>
      <w:r>
        <w:rPr>
          <w:rFonts w:ascii="宋体" w:eastAsia="宋体" w:hAnsi="宋体" w:hint="eastAsia"/>
        </w:rPr>
        <w:t>②</w:t>
      </w:r>
      <w:r>
        <w:t>加强统治，提高行政效率。</w:t>
      </w:r>
    </w:p>
    <w:p>
      <w:pPr>
        <w:pStyle w:val="BodyText"/>
        <w:spacing w:before="221"/>
      </w:pPr>
      <w:r>
        <w:rPr>
          <w:rFonts w:ascii="宋体" w:eastAsia="宋体" w:hAnsi="宋体" w:hint="eastAsia"/>
        </w:rPr>
        <w:t>③</w:t>
      </w:r>
      <w:r>
        <w:t>弥补政事繁多而宰相才能缺乏的缺陷。</w:t>
      </w:r>
    </w:p>
    <w:p>
      <w:pPr>
        <w:pStyle w:val="ListParagraph"/>
        <w:numPr>
          <w:ilvl w:val="0"/>
          <w:numId w:val="33"/>
        </w:numPr>
        <w:tabs>
          <w:tab w:val="left" w:pos="1430"/>
        </w:tabs>
        <w:spacing w:before="218" w:after="0" w:line="240" w:lineRule="auto"/>
        <w:ind w:left="1429" w:right="0" w:hanging="422"/>
        <w:jc w:val="left"/>
        <w:rPr>
          <w:sz w:val="36"/>
        </w:rPr>
      </w:pPr>
      <w:r>
        <w:rPr>
          <w:sz w:val="36"/>
        </w:rPr>
        <w:t>调整措施</w:t>
      </w:r>
    </w:p>
    <w:p>
      <w:pPr>
        <w:pStyle w:val="BodyText"/>
        <w:spacing w:before="337" w:line="319" w:lineRule="auto"/>
        <w:ind w:left="288" w:right="485" w:firstLine="720"/>
      </w:pPr>
      <w:r>
        <w:rPr>
          <w:rFonts w:ascii="宋体" w:eastAsia="宋体" w:hAnsi="宋体" w:hint="eastAsia"/>
        </w:rPr>
        <w:t>①</w:t>
      </w:r>
      <w:r>
        <w:rPr>
          <w:spacing w:val="4"/>
        </w:rPr>
        <w:t>西汉：汉武帝频繁更换丞相，打击相权；组成</w:t>
      </w:r>
      <w:r>
        <w:rPr>
          <w:rFonts w:ascii="宋体" w:eastAsia="宋体" w:hAnsi="宋体" w:hint="eastAsia"/>
          <w:spacing w:val="-21"/>
        </w:rPr>
        <w:t xml:space="preserve">“ </w:t>
      </w:r>
      <w:r>
        <w:rPr>
          <w:rFonts w:ascii="Arial Narrow" w:eastAsia="Arial Narrow" w:hAnsi="Arial Narrow"/>
          <w:position w:val="3"/>
        </w:rPr>
        <w:t>02</w:t>
      </w:r>
      <w:r>
        <w:rPr>
          <w:rFonts w:ascii="Arial Narrow" w:eastAsia="Arial Narrow" w:hAnsi="Arial Narrow"/>
          <w:spacing w:val="54"/>
          <w:position w:val="3"/>
        </w:rPr>
        <w:t xml:space="preserve"> </w:t>
      </w:r>
      <w:r>
        <w:t>中朝</w:t>
      </w:r>
      <w:r>
        <w:rPr>
          <w:rFonts w:ascii="宋体" w:eastAsia="宋体" w:hAnsi="宋体" w:hint="eastAsia"/>
        </w:rPr>
        <w:t>”</w:t>
      </w:r>
      <w:r>
        <w:t>参与决策，削减</w:t>
      </w:r>
      <w:r>
        <w:rPr>
          <w:rFonts w:ascii="宋体" w:eastAsia="宋体" w:hAnsi="宋体" w:hint="eastAsia"/>
        </w:rPr>
        <w:t>“</w:t>
      </w:r>
      <w:r>
        <w:t>外朝</w:t>
      </w:r>
      <w:r>
        <w:rPr>
          <w:rFonts w:ascii="宋体" w:eastAsia="宋体" w:hAnsi="宋体" w:hint="eastAsia"/>
        </w:rPr>
        <w:t>”</w:t>
      </w:r>
      <w:r>
        <w:t>权力。</w:t>
      </w:r>
    </w:p>
    <w:p>
      <w:pPr>
        <w:pStyle w:val="BodyText"/>
        <w:spacing w:before="232"/>
      </w:pPr>
      <w:r>
        <w:rPr>
          <w:rFonts w:ascii="宋体" w:eastAsia="宋体" w:hAnsi="宋体" w:hint="eastAsia"/>
        </w:rPr>
        <w:t>②</w:t>
      </w:r>
      <w:r>
        <w:rPr>
          <w:spacing w:val="2"/>
        </w:rPr>
        <w:t xml:space="preserve">唐代：中心设 </w:t>
      </w:r>
      <w:r>
        <w:rPr>
          <w:rFonts w:ascii="Arial Narrow" w:eastAsia="Arial Narrow" w:hAnsi="Arial Narrow"/>
          <w:position w:val="3"/>
        </w:rPr>
        <w:t>03</w:t>
      </w:r>
      <w:r>
        <w:rPr>
          <w:rFonts w:ascii="Arial Narrow" w:eastAsia="Arial Narrow" w:hAnsi="Arial Narrow"/>
          <w:spacing w:val="44"/>
          <w:position w:val="3"/>
        </w:rPr>
        <w:t xml:space="preserve"> </w:t>
      </w:r>
      <w:r>
        <w:t>中书省、门下省和尚书省，唐初三省最高长官都是宰相；</w:t>
      </w:r>
    </w:p>
    <w:p>
      <w:pPr>
        <w:pStyle w:val="BodyText"/>
        <w:spacing w:before="293"/>
        <w:ind w:left="288"/>
      </w:pPr>
      <w:r>
        <w:rPr>
          <w:spacing w:val="9"/>
        </w:rPr>
        <w:t xml:space="preserve">后来参与 </w:t>
      </w:r>
      <w:r>
        <w:rPr>
          <w:rFonts w:ascii="Arial Narrow" w:eastAsia="Arial Narrow"/>
          <w:position w:val="3"/>
        </w:rPr>
        <w:t>04</w:t>
      </w:r>
      <w:r>
        <w:rPr>
          <w:rFonts w:ascii="Arial Narrow" w:eastAsia="Arial Narrow"/>
          <w:spacing w:val="51"/>
          <w:position w:val="3"/>
        </w:rPr>
        <w:t xml:space="preserve"> </w:t>
      </w:r>
      <w:r>
        <w:t>政事堂会议的其他官员的身份也等同于宰相，相权有所分散。</w:t>
      </w:r>
    </w:p>
    <w:p>
      <w:pPr>
        <w:pStyle w:val="BodyText"/>
        <w:spacing w:before="442"/>
      </w:pPr>
      <w:r>
        <w:rPr>
          <w:rFonts w:ascii="宋体" w:eastAsia="宋体" w:hAnsi="宋体" w:hint="eastAsia"/>
        </w:rPr>
        <w:t>③</w:t>
      </w:r>
      <w:r>
        <w:t>宋代：增设</w:t>
      </w:r>
      <w:r>
        <w:rPr>
          <w:rFonts w:ascii="宋体" w:eastAsia="宋体" w:hAnsi="宋体" w:hint="eastAsia"/>
          <w:spacing w:val="-26"/>
        </w:rPr>
        <w:t xml:space="preserve">“ </w:t>
      </w:r>
      <w:r>
        <w:rPr>
          <w:rFonts w:ascii="Arial Narrow" w:eastAsia="Arial Narrow" w:hAnsi="Arial Narrow"/>
          <w:position w:val="3"/>
        </w:rPr>
        <w:t>05</w:t>
      </w:r>
      <w:r>
        <w:rPr>
          <w:rFonts w:ascii="Arial Narrow" w:eastAsia="Arial Narrow" w:hAnsi="Arial Narrow"/>
          <w:spacing w:val="42"/>
          <w:position w:val="3"/>
        </w:rPr>
        <w:t xml:space="preserve"> </w:t>
      </w:r>
      <w:r>
        <w:t>参知政事</w:t>
      </w:r>
      <w:r>
        <w:rPr>
          <w:rFonts w:ascii="宋体" w:eastAsia="宋体" w:hAnsi="宋体" w:hint="eastAsia"/>
        </w:rPr>
        <w:t>”</w:t>
      </w:r>
      <w:r>
        <w:t>、枢密使、三司使分散宰相权力。</w:t>
      </w:r>
    </w:p>
    <w:p>
      <w:pPr>
        <w:pStyle w:val="ListParagraph"/>
        <w:numPr>
          <w:ilvl w:val="0"/>
          <w:numId w:val="33"/>
        </w:numPr>
        <w:tabs>
          <w:tab w:val="left" w:pos="1430"/>
        </w:tabs>
        <w:spacing w:before="253" w:after="0" w:line="240" w:lineRule="auto"/>
        <w:ind w:left="1429" w:right="0" w:hanging="422"/>
        <w:jc w:val="left"/>
        <w:rPr>
          <w:sz w:val="36"/>
        </w:rPr>
      </w:pPr>
      <w:r>
        <w:rPr>
          <w:spacing w:val="-17"/>
          <w:sz w:val="36"/>
        </w:rPr>
        <w:t>影响：加强了专制君权，减弱了相权；肯定程度上有利于行政效率的提高。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7860" w:h="25260"/>
          <w:pgMar w:top="1340" w:right="2160" w:bottom="280" w:left="2340" w:header="708" w:footer="708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1550"/>
        </w:tabs>
        <w:spacing w:before="75" w:after="0" w:line="338" w:lineRule="auto"/>
        <w:ind w:left="1008" w:right="8570" w:firstLine="0"/>
        <w:jc w:val="left"/>
        <w:rPr>
          <w:sz w:val="36"/>
        </w:rPr>
      </w:pPr>
      <w:r>
        <w:pict>
          <v:group id="_x0000_s1032" style="width:893pt;height:1248pt;margin-top:0;margin-left:0;mso-position-horizontal-relative:page;mso-position-vertical-relative:page;position:absolute;z-index:-251657216" coordorigin="0,0" coordsize="17860,24960">
            <v:shape id="_x0000_s1033" type="#_x0000_t75" style="width:2231;height:717;left:5789;position:absolute;top:3369" stroked="f">
              <v:imagedata r:id="rId10" o:title=""/>
            </v:shape>
            <v:shape id="_x0000_s1034" type="#_x0000_t75" style="width:1511;height:716;left:6869;position:absolute;top:4269" stroked="f">
              <v:imagedata r:id="rId11" o:title=""/>
            </v:shape>
            <v:shape id="_x0000_s1035" type="#_x0000_t75" style="width:1511;height:716;left:9989;position:absolute;top:4269" stroked="f">
              <v:imagedata r:id="rId11" o:title=""/>
            </v:shape>
            <v:shape id="_x0000_s1036" type="#_x0000_t75" style="width:1511;height:716;left:6509;position:absolute;top:6689" stroked="f">
              <v:imagedata r:id="rId11" o:title=""/>
            </v:shape>
            <v:shape id="_x0000_s1037" type="#_x0000_t75" style="width:1511;height:716;left:5489;position:absolute;top:10629" stroked="f">
              <v:imagedata r:id="rId11" o:title=""/>
            </v:shape>
            <v:shape id="_x0000_s1038" type="#_x0000_t75" style="width:1491;height:716;left:4769;position:absolute;top:11549" stroked="f">
              <v:imagedata r:id="rId12" o:title=""/>
            </v:shape>
            <v:shape id="_x0000_s1039" type="#_x0000_t75" style="width:1511;height:716;left:6869;position:absolute;top:14729" stroked="f">
              <v:imagedata r:id="rId13" o:title=""/>
            </v:shape>
            <v:shape id="_x0000_s1040" type="#_x0000_t75" style="width:2951;height:718;left:6869;position:absolute;top:15629" stroked="f">
              <v:imagedata r:id="rId14" o:title=""/>
            </v:shape>
            <v:shape id="_x0000_s1041" type="#_x0000_t75" style="width:17860;height:24960;position:absolute" stroked="f">
              <v:imagedata r:id="rId15" o:title=""/>
            </v:shape>
            <v:shape id="_x0000_s1042" type="#_x0000_t75" style="width:2411;height:518;left:8769;position:absolute;top:18249" stroked="f">
              <v:imagedata r:id="rId16" o:title=""/>
            </v:shape>
            <v:shape id="_x0000_s1043" type="#_x0000_t75" style="width:971;height:516;left:14289;position:absolute;top:19169" stroked="f">
              <v:imagedata r:id="rId17" o:title=""/>
            </v:shape>
            <v:shape id="_x0000_s1044" type="#_x0000_t75" style="width:760;height:60;left:2620;position:absolute;top:20520" stroked="f">
              <v:imagedata r:id="rId18" o:title=""/>
            </v:shape>
            <v:shape id="_x0000_s1045" type="#_x0000_t75" style="width:2051;height:518;left:6249;position:absolute;top:20069" stroked="f">
              <v:imagedata r:id="rId9" o:title=""/>
            </v:shape>
            <v:shape id="_x0000_s1046" type="#_x0000_t75" style="width:582;height:502;left:9909;position:absolute;top:21729" stroked="f">
              <v:imagedata r:id="rId19" o:title=""/>
            </v:shape>
          </v:group>
        </w:pict>
      </w:r>
      <w:r>
        <w:rPr>
          <w:spacing w:val="-1"/>
          <w:sz w:val="36"/>
        </w:rPr>
        <w:t>明朝废丞相，设内阁</w:t>
      </w:r>
      <w:r>
        <w:rPr>
          <w:rFonts w:ascii="Arial Narrow" w:eastAsia="Arial Narrow"/>
          <w:sz w:val="36"/>
        </w:rPr>
        <w:t>(1)</w:t>
      </w:r>
      <w:r>
        <w:rPr>
          <w:sz w:val="36"/>
        </w:rPr>
        <w:t>废除丞相</w:t>
      </w:r>
    </w:p>
    <w:p>
      <w:pPr>
        <w:pStyle w:val="BodyText"/>
        <w:spacing w:before="114"/>
      </w:pPr>
      <w:r>
        <w:rPr>
          <w:rFonts w:ascii="宋体" w:eastAsia="宋体" w:hAnsi="宋体" w:hint="eastAsia"/>
        </w:rPr>
        <w:t>①</w:t>
      </w:r>
      <w:r>
        <w:t>缘由：丞相</w:t>
      </w:r>
      <w:r>
        <w:rPr>
          <w:rFonts w:ascii="宋体" w:eastAsia="宋体" w:hAnsi="宋体" w:hint="eastAsia"/>
          <w:spacing w:val="-26"/>
        </w:rPr>
        <w:t xml:space="preserve">“ </w:t>
      </w:r>
      <w:r>
        <w:rPr>
          <w:rFonts w:ascii="Arial Narrow" w:eastAsia="Arial Narrow" w:hAnsi="Arial Narrow"/>
          <w:position w:val="3"/>
        </w:rPr>
        <w:t>06</w:t>
      </w:r>
      <w:r>
        <w:rPr>
          <w:rFonts w:ascii="Arial Narrow" w:eastAsia="Arial Narrow" w:hAnsi="Arial Narrow"/>
          <w:spacing w:val="42"/>
          <w:position w:val="3"/>
        </w:rPr>
        <w:t xml:space="preserve"> </w:t>
      </w:r>
      <w:r>
        <w:t>专权乱政</w:t>
      </w:r>
      <w:r>
        <w:rPr>
          <w:rFonts w:ascii="宋体" w:eastAsia="宋体" w:hAnsi="宋体" w:hint="eastAsia"/>
        </w:rPr>
        <w:t>”</w:t>
      </w:r>
      <w:r>
        <w:t>、阻碍皇帝行使权力。</w:t>
      </w:r>
    </w:p>
    <w:p>
      <w:pPr>
        <w:pStyle w:val="BodyText"/>
        <w:spacing w:before="369"/>
      </w:pPr>
      <w:r>
        <w:rPr>
          <w:rFonts w:ascii="宋体" w:eastAsia="宋体" w:hAnsi="宋体" w:hint="eastAsia"/>
        </w:rPr>
        <w:t>②</w:t>
      </w:r>
      <w:r>
        <w:rPr>
          <w:spacing w:val="4"/>
        </w:rPr>
        <w:t xml:space="preserve">废除：明太祖时废除 </w:t>
      </w:r>
      <w:r>
        <w:rPr>
          <w:rFonts w:ascii="Arial Narrow" w:eastAsia="Arial Narrow" w:hAnsi="Arial Narrow"/>
          <w:position w:val="3"/>
        </w:rPr>
        <w:t>07</w:t>
      </w:r>
      <w:r>
        <w:rPr>
          <w:rFonts w:ascii="Arial Narrow" w:eastAsia="Arial Narrow" w:hAnsi="Arial Narrow"/>
          <w:spacing w:val="45"/>
          <w:position w:val="3"/>
        </w:rPr>
        <w:t xml:space="preserve"> </w:t>
      </w:r>
      <w:r>
        <w:rPr>
          <w:spacing w:val="5"/>
        </w:rPr>
        <w:t xml:space="preserve">丞相制度，权分 </w:t>
      </w:r>
      <w:r>
        <w:rPr>
          <w:rFonts w:ascii="Arial Narrow" w:eastAsia="Arial Narrow" w:hAnsi="Arial Narrow"/>
          <w:position w:val="3"/>
        </w:rPr>
        <w:t>08</w:t>
      </w:r>
      <w:r>
        <w:rPr>
          <w:rFonts w:ascii="Arial Narrow" w:eastAsia="Arial Narrow" w:hAnsi="Arial Narrow"/>
          <w:spacing w:val="45"/>
          <w:position w:val="3"/>
        </w:rPr>
        <w:t xml:space="preserve"> </w:t>
      </w:r>
      <w:r>
        <w:t>六部。</w:t>
      </w:r>
    </w:p>
    <w:p>
      <w:pPr>
        <w:pStyle w:val="BodyText"/>
        <w:spacing w:before="254"/>
      </w:pPr>
      <w:r>
        <w:rPr>
          <w:rFonts w:ascii="宋体" w:eastAsia="宋体" w:hAnsi="宋体" w:hint="eastAsia"/>
        </w:rPr>
        <w:t>③</w:t>
      </w:r>
      <w:r>
        <w:t>结果：君主专制进一步强化，导致皇帝政务繁忙。</w:t>
      </w:r>
    </w:p>
    <w:p>
      <w:pPr>
        <w:pStyle w:val="BodyText"/>
        <w:spacing w:before="218"/>
      </w:pPr>
      <w:r>
        <w:rPr>
          <w:rFonts w:ascii="Arial Narrow" w:eastAsia="Arial Narrow"/>
          <w:w w:val="105"/>
        </w:rPr>
        <w:t>(2)</w:t>
      </w:r>
      <w:r>
        <w:rPr>
          <w:w w:val="105"/>
        </w:rPr>
        <w:t>设立内阁</w:t>
      </w:r>
    </w:p>
    <w:p>
      <w:pPr>
        <w:pStyle w:val="BodyText"/>
        <w:spacing w:before="333"/>
      </w:pPr>
      <w:r>
        <w:rPr>
          <w:rFonts w:ascii="宋体" w:eastAsia="宋体" w:hAnsi="宋体" w:hint="eastAsia"/>
        </w:rPr>
        <w:t>①</w:t>
      </w:r>
      <w:r>
        <w:rPr>
          <w:spacing w:val="4"/>
        </w:rPr>
        <w:t xml:space="preserve">设立：明成祖设立 </w:t>
      </w:r>
      <w:r>
        <w:rPr>
          <w:rFonts w:ascii="Arial Narrow" w:eastAsia="Arial Narrow" w:hAnsi="Arial Narrow"/>
          <w:position w:val="3"/>
        </w:rPr>
        <w:t>09</w:t>
      </w:r>
      <w:r>
        <w:rPr>
          <w:rFonts w:ascii="Arial Narrow" w:eastAsia="Arial Narrow" w:hAnsi="Arial Narrow"/>
          <w:spacing w:val="42"/>
          <w:position w:val="3"/>
        </w:rPr>
        <w:t xml:space="preserve"> </w:t>
      </w:r>
      <w:r>
        <w:t>内阁，作为皇帝处理国政的助理机构。</w:t>
      </w:r>
    </w:p>
    <w:p>
      <w:pPr>
        <w:pStyle w:val="BodyText"/>
        <w:spacing w:before="254" w:line="304" w:lineRule="auto"/>
        <w:ind w:left="288" w:right="470" w:firstLine="720"/>
      </w:pPr>
      <w:r>
        <w:rPr>
          <w:rFonts w:ascii="宋体" w:eastAsia="宋体" w:hAnsi="宋体" w:hint="eastAsia"/>
          <w:spacing w:val="-1"/>
        </w:rPr>
        <w:t>②</w:t>
      </w:r>
      <w:r>
        <w:rPr>
          <w:spacing w:val="-1"/>
        </w:rPr>
        <w:t>特点：内阁始终没有取得法定的地位，不是中心一级正式的行政机构，只</w:t>
      </w:r>
      <w:r>
        <w:t>是为皇帝供给参谋的内侍机构。</w:t>
      </w:r>
    </w:p>
    <w:p>
      <w:pPr>
        <w:pStyle w:val="BodyText"/>
        <w:spacing w:before="149"/>
      </w:pPr>
      <w:r>
        <w:rPr>
          <w:rFonts w:ascii="宋体" w:eastAsia="宋体" w:hAnsi="宋体" w:hint="eastAsia"/>
        </w:rPr>
        <w:t>③</w:t>
      </w:r>
      <w:r>
        <w:t>评价：内阁是君主专制强化的产物，并不能对君主起制约作用。</w:t>
      </w:r>
    </w:p>
    <w:p>
      <w:pPr>
        <w:pStyle w:val="ListParagraph"/>
        <w:numPr>
          <w:ilvl w:val="0"/>
          <w:numId w:val="34"/>
        </w:numPr>
        <w:tabs>
          <w:tab w:val="left" w:pos="1550"/>
        </w:tabs>
        <w:spacing w:before="221" w:after="0" w:line="240" w:lineRule="auto"/>
        <w:ind w:left="1549" w:right="0" w:hanging="542"/>
        <w:jc w:val="left"/>
        <w:rPr>
          <w:sz w:val="36"/>
        </w:rPr>
      </w:pPr>
      <w:r>
        <w:rPr>
          <w:sz w:val="36"/>
        </w:rPr>
        <w:t>清朝设立军机处</w:t>
      </w:r>
    </w:p>
    <w:p>
      <w:pPr>
        <w:pStyle w:val="ListParagraph"/>
        <w:numPr>
          <w:ilvl w:val="0"/>
          <w:numId w:val="32"/>
        </w:numPr>
        <w:tabs>
          <w:tab w:val="left" w:pos="1430"/>
        </w:tabs>
        <w:spacing w:before="333" w:after="0" w:line="240" w:lineRule="auto"/>
        <w:ind w:left="1429" w:right="0" w:hanging="422"/>
        <w:jc w:val="left"/>
        <w:rPr>
          <w:sz w:val="36"/>
        </w:rPr>
      </w:pPr>
      <w:r>
        <w:rPr>
          <w:spacing w:val="8"/>
          <w:sz w:val="36"/>
        </w:rPr>
        <w:t xml:space="preserve">目的：适应 </w:t>
      </w:r>
      <w:r>
        <w:rPr>
          <w:rFonts w:ascii="Arial Narrow" w:eastAsia="Arial Narrow"/>
          <w:position w:val="3"/>
          <w:sz w:val="36"/>
        </w:rPr>
        <w:t>10</w:t>
      </w:r>
      <w:r>
        <w:rPr>
          <w:rFonts w:ascii="Arial Narrow" w:eastAsia="Arial Narrow"/>
          <w:spacing w:val="51"/>
          <w:position w:val="3"/>
          <w:sz w:val="36"/>
        </w:rPr>
        <w:t xml:space="preserve"> </w:t>
      </w:r>
      <w:r>
        <w:rPr>
          <w:sz w:val="36"/>
        </w:rPr>
        <w:t>西北军务的需要，防止泄露军事机密。</w:t>
      </w:r>
    </w:p>
    <w:p>
      <w:pPr>
        <w:pStyle w:val="ListParagraph"/>
        <w:numPr>
          <w:ilvl w:val="0"/>
          <w:numId w:val="32"/>
        </w:numPr>
        <w:tabs>
          <w:tab w:val="left" w:pos="1430"/>
        </w:tabs>
        <w:spacing w:before="369" w:after="0" w:line="240" w:lineRule="auto"/>
        <w:ind w:left="1429" w:right="0" w:hanging="422"/>
        <w:jc w:val="left"/>
        <w:rPr>
          <w:sz w:val="36"/>
        </w:rPr>
      </w:pPr>
      <w:r>
        <w:rPr>
          <w:spacing w:val="13"/>
          <w:sz w:val="36"/>
        </w:rPr>
        <w:t xml:space="preserve">设立： </w:t>
      </w:r>
      <w:r>
        <w:rPr>
          <w:rFonts w:ascii="Arial Narrow" w:eastAsia="Arial Narrow"/>
          <w:position w:val="3"/>
          <w:sz w:val="36"/>
        </w:rPr>
        <w:t>11</w:t>
      </w:r>
      <w:r>
        <w:rPr>
          <w:rFonts w:ascii="Arial Narrow" w:eastAsia="Arial Narrow"/>
          <w:spacing w:val="36"/>
          <w:position w:val="3"/>
          <w:sz w:val="36"/>
        </w:rPr>
        <w:t xml:space="preserve"> </w:t>
      </w:r>
      <w:r>
        <w:rPr>
          <w:sz w:val="36"/>
        </w:rPr>
        <w:t>雍正年间，选亲重大臣协办军务，后扩大处处理其他政务。</w:t>
      </w:r>
    </w:p>
    <w:p>
      <w:pPr>
        <w:pStyle w:val="ListParagraph"/>
        <w:numPr>
          <w:ilvl w:val="0"/>
          <w:numId w:val="32"/>
        </w:numPr>
        <w:tabs>
          <w:tab w:val="left" w:pos="1430"/>
        </w:tabs>
        <w:spacing w:before="254" w:after="0" w:line="240" w:lineRule="auto"/>
        <w:ind w:left="1429" w:right="0" w:hanging="422"/>
        <w:jc w:val="left"/>
        <w:rPr>
          <w:sz w:val="36"/>
        </w:rPr>
      </w:pPr>
      <w:r>
        <w:rPr>
          <w:sz w:val="36"/>
        </w:rPr>
        <w:t>特点</w:t>
      </w:r>
    </w:p>
    <w:p>
      <w:pPr>
        <w:pStyle w:val="BodyText"/>
        <w:spacing w:before="218"/>
      </w:pPr>
      <w:r>
        <w:rPr>
          <w:rFonts w:ascii="宋体" w:eastAsia="宋体" w:hAnsi="宋体" w:hint="eastAsia"/>
        </w:rPr>
        <w:t>①</w:t>
      </w:r>
      <w:r>
        <w:t>军机大臣均由钦定，秉承皇帝旨意办事。</w:t>
      </w:r>
    </w:p>
    <w:p>
      <w:pPr>
        <w:pStyle w:val="BodyText"/>
        <w:spacing w:before="222"/>
      </w:pPr>
      <w:r>
        <w:rPr>
          <w:rFonts w:ascii="宋体" w:eastAsia="宋体" w:hAnsi="宋体" w:hint="eastAsia"/>
        </w:rPr>
        <w:t>②</w:t>
      </w:r>
      <w:r>
        <w:t>机构简洁，人员精干，有官无吏，办事效率高。</w:t>
      </w:r>
    </w:p>
    <w:p>
      <w:pPr>
        <w:pStyle w:val="BodyText"/>
        <w:spacing w:before="333"/>
      </w:pPr>
      <w:r>
        <w:rPr>
          <w:rFonts w:ascii="宋体" w:eastAsia="宋体" w:hAnsi="宋体" w:hint="eastAsia"/>
        </w:rPr>
        <w:t>③</w:t>
      </w:r>
      <w:r>
        <w:rPr>
          <w:spacing w:val="3"/>
        </w:rPr>
        <w:t xml:space="preserve">关心皇帝处理政务的 </w:t>
      </w:r>
      <w:r>
        <w:rPr>
          <w:rFonts w:ascii="Arial Narrow" w:eastAsia="Arial Narrow" w:hAnsi="Arial Narrow"/>
          <w:position w:val="3"/>
        </w:rPr>
        <w:t>12</w:t>
      </w:r>
      <w:r>
        <w:rPr>
          <w:rFonts w:ascii="Arial Narrow" w:eastAsia="Arial Narrow" w:hAnsi="Arial Narrow"/>
          <w:spacing w:val="42"/>
          <w:position w:val="3"/>
        </w:rPr>
        <w:t xml:space="preserve"> </w:t>
      </w:r>
      <w:r>
        <w:t>中枢机构，政治决策封闭性。</w:t>
      </w:r>
    </w:p>
    <w:p>
      <w:pPr>
        <w:pStyle w:val="ListParagraph"/>
        <w:numPr>
          <w:ilvl w:val="0"/>
          <w:numId w:val="32"/>
        </w:numPr>
        <w:tabs>
          <w:tab w:val="left" w:pos="1430"/>
        </w:tabs>
        <w:spacing w:before="7" w:after="0" w:line="900" w:lineRule="atLeast"/>
        <w:ind w:left="1707" w:right="287" w:hanging="699"/>
        <w:jc w:val="left"/>
        <w:rPr>
          <w:sz w:val="36"/>
        </w:rPr>
      </w:pPr>
      <w:r>
        <w:rPr>
          <w:spacing w:val="-3"/>
          <w:sz w:val="36"/>
        </w:rPr>
        <w:t xml:space="preserve">影响：进一步加强了 </w:t>
      </w:r>
      <w:r>
        <w:rPr>
          <w:rFonts w:ascii="Arial Narrow" w:eastAsia="Arial Narrow"/>
          <w:position w:val="3"/>
          <w:sz w:val="36"/>
        </w:rPr>
        <w:t>13</w:t>
      </w:r>
      <w:r>
        <w:rPr>
          <w:rFonts w:ascii="Arial Narrow" w:eastAsia="Arial Narrow"/>
          <w:spacing w:val="45"/>
          <w:position w:val="3"/>
          <w:sz w:val="36"/>
        </w:rPr>
        <w:t xml:space="preserve"> </w:t>
      </w:r>
      <w:r>
        <w:rPr>
          <w:spacing w:val="-8"/>
          <w:sz w:val="36"/>
        </w:rPr>
        <w:t>君主专制制度；提高了中心集权政府的行政效率。</w:t>
      </w:r>
      <w:r>
        <w:rPr>
          <w:sz w:val="36"/>
        </w:rPr>
        <w:t>汉到清中心集权的加强</w:t>
      </w:r>
    </w:p>
    <w:p>
      <w:pPr>
        <w:pStyle w:val="ListParagraph"/>
        <w:numPr>
          <w:ilvl w:val="0"/>
          <w:numId w:val="31"/>
        </w:numPr>
        <w:tabs>
          <w:tab w:val="left" w:pos="1550"/>
        </w:tabs>
        <w:spacing w:before="221" w:after="0" w:line="240" w:lineRule="auto"/>
        <w:ind w:left="1549" w:right="0" w:hanging="542"/>
        <w:jc w:val="left"/>
        <w:rPr>
          <w:rFonts w:ascii="Arial Narrow" w:eastAsia="Arial Narrow"/>
          <w:sz w:val="34"/>
        </w:rPr>
      </w:pPr>
      <w:r>
        <w:rPr>
          <w:sz w:val="36"/>
        </w:rPr>
        <w:t>汉朝王国问题的解决</w:t>
      </w:r>
    </w:p>
    <w:p>
      <w:pPr>
        <w:pStyle w:val="ListParagraph"/>
        <w:numPr>
          <w:ilvl w:val="0"/>
          <w:numId w:val="30"/>
        </w:numPr>
        <w:tabs>
          <w:tab w:val="left" w:pos="1430"/>
        </w:tabs>
        <w:spacing w:before="334" w:after="0" w:line="240" w:lineRule="auto"/>
        <w:ind w:left="1429" w:right="0" w:hanging="422"/>
        <w:jc w:val="left"/>
        <w:rPr>
          <w:sz w:val="36"/>
        </w:rPr>
      </w:pPr>
      <w:r>
        <w:rPr>
          <w:spacing w:val="-3"/>
          <w:sz w:val="36"/>
        </w:rPr>
        <w:t xml:space="preserve">王国问题形成的缘由：汉初实行 </w:t>
      </w:r>
      <w:r>
        <w:rPr>
          <w:rFonts w:ascii="Arial Narrow" w:eastAsia="Arial Narrow" w:hAnsi="Arial Narrow"/>
          <w:position w:val="3"/>
          <w:sz w:val="36"/>
        </w:rPr>
        <w:t>01</w:t>
      </w:r>
      <w:r>
        <w:rPr>
          <w:rFonts w:ascii="Arial Narrow" w:eastAsia="Arial Narrow" w:hAnsi="Arial Narrow"/>
          <w:spacing w:val="51"/>
          <w:position w:val="3"/>
          <w:sz w:val="36"/>
        </w:rPr>
        <w:t xml:space="preserve"> </w:t>
      </w:r>
      <w:r>
        <w:rPr>
          <w:spacing w:val="-8"/>
          <w:sz w:val="36"/>
        </w:rPr>
        <w:t>郡国并行制，后来发生</w:t>
      </w:r>
      <w:r>
        <w:rPr>
          <w:rFonts w:ascii="宋体" w:eastAsia="宋体" w:hAnsi="宋体" w:hint="eastAsia"/>
          <w:sz w:val="36"/>
        </w:rPr>
        <w:t>“</w:t>
      </w:r>
      <w:r>
        <w:rPr>
          <w:sz w:val="36"/>
        </w:rPr>
        <w:t>七国之乱</w:t>
      </w:r>
      <w:r>
        <w:rPr>
          <w:rFonts w:ascii="宋体" w:eastAsia="宋体" w:hAnsi="宋体" w:hint="eastAsia"/>
          <w:sz w:val="36"/>
        </w:rPr>
        <w:t>”</w:t>
      </w:r>
      <w:r>
        <w:rPr>
          <w:sz w:val="36"/>
        </w:rPr>
        <w:t>。</w:t>
      </w:r>
    </w:p>
    <w:p>
      <w:pPr>
        <w:pStyle w:val="ListParagraph"/>
        <w:numPr>
          <w:ilvl w:val="0"/>
          <w:numId w:val="30"/>
        </w:numPr>
        <w:tabs>
          <w:tab w:val="left" w:pos="1430"/>
        </w:tabs>
        <w:spacing w:before="369" w:after="0" w:line="240" w:lineRule="auto"/>
        <w:ind w:left="1429" w:right="0" w:hanging="422"/>
        <w:jc w:val="left"/>
        <w:rPr>
          <w:sz w:val="36"/>
        </w:rPr>
      </w:pPr>
      <w:r>
        <w:rPr>
          <w:spacing w:val="-31"/>
          <w:sz w:val="36"/>
        </w:rPr>
        <w:t>解决措施：</w:t>
      </w:r>
      <w:r>
        <w:rPr>
          <w:rFonts w:ascii="宋体" w:eastAsia="宋体" w:hAnsi="宋体" w:hint="eastAsia"/>
          <w:spacing w:val="1"/>
          <w:sz w:val="36"/>
        </w:rPr>
        <w:t>①</w:t>
      </w:r>
      <w:r>
        <w:rPr>
          <w:spacing w:val="1"/>
          <w:sz w:val="36"/>
        </w:rPr>
        <w:t>汉景帝</w:t>
      </w:r>
      <w:r>
        <w:rPr>
          <w:rFonts w:ascii="宋体" w:eastAsia="宋体" w:hAnsi="宋体" w:hint="eastAsia"/>
          <w:sz w:val="36"/>
        </w:rPr>
        <w:t>“</w:t>
      </w:r>
      <w:r>
        <w:rPr>
          <w:sz w:val="36"/>
        </w:rPr>
        <w:t>削藩</w:t>
      </w:r>
      <w:r>
        <w:rPr>
          <w:rFonts w:ascii="宋体" w:eastAsia="宋体" w:hAnsi="宋体" w:hint="eastAsia"/>
          <w:sz w:val="36"/>
        </w:rPr>
        <w:t>”</w:t>
      </w:r>
      <w:r>
        <w:rPr>
          <w:sz w:val="36"/>
        </w:rPr>
        <w:t>并平定</w:t>
      </w:r>
      <w:r>
        <w:rPr>
          <w:rFonts w:ascii="宋体" w:eastAsia="宋体" w:hAnsi="宋体" w:hint="eastAsia"/>
          <w:sz w:val="36"/>
        </w:rPr>
        <w:t>“</w:t>
      </w:r>
      <w:r>
        <w:rPr>
          <w:sz w:val="36"/>
        </w:rPr>
        <w:t>七国之乱</w:t>
      </w:r>
      <w:r>
        <w:rPr>
          <w:rFonts w:ascii="宋体" w:eastAsia="宋体" w:hAnsi="宋体" w:hint="eastAsia"/>
          <w:sz w:val="36"/>
        </w:rPr>
        <w:t>”</w:t>
      </w:r>
      <w:r>
        <w:rPr>
          <w:spacing w:val="-152"/>
          <w:sz w:val="36"/>
        </w:rPr>
        <w:t>。</w:t>
      </w:r>
      <w:r>
        <w:rPr>
          <w:rFonts w:ascii="宋体" w:eastAsia="宋体" w:hAnsi="宋体" w:hint="eastAsia"/>
          <w:sz w:val="36"/>
        </w:rPr>
        <w:t>②</w:t>
      </w:r>
      <w:r>
        <w:rPr>
          <w:sz w:val="36"/>
        </w:rPr>
        <w:t>汉武帝公布</w:t>
      </w:r>
      <w:r>
        <w:rPr>
          <w:rFonts w:ascii="宋体" w:eastAsia="宋体" w:hAnsi="宋体" w:hint="eastAsia"/>
          <w:spacing w:val="-29"/>
          <w:sz w:val="36"/>
        </w:rPr>
        <w:t xml:space="preserve">“ </w:t>
      </w:r>
      <w:r>
        <w:rPr>
          <w:rFonts w:ascii="Arial Narrow" w:eastAsia="Arial Narrow" w:hAnsi="Arial Narrow"/>
          <w:w w:val="109"/>
          <w:position w:val="3"/>
          <w:sz w:val="36"/>
        </w:rPr>
        <w:t>02</w:t>
      </w:r>
      <w:r>
        <w:rPr>
          <w:rFonts w:ascii="Arial Narrow" w:eastAsia="Arial Narrow" w:hAnsi="Arial Narrow"/>
          <w:spacing w:val="36"/>
          <w:position w:val="3"/>
          <w:sz w:val="36"/>
        </w:rPr>
        <w:t xml:space="preserve"> </w:t>
      </w:r>
      <w:r>
        <w:rPr>
          <w:sz w:val="36"/>
        </w:rPr>
        <w:t>推</w:t>
      </w:r>
    </w:p>
    <w:p>
      <w:pPr>
        <w:pStyle w:val="BodyText"/>
        <w:spacing w:before="293"/>
        <w:ind w:left="288"/>
      </w:pPr>
      <w:r>
        <w:t>恩令</w:t>
      </w:r>
      <w:r>
        <w:rPr>
          <w:rFonts w:ascii="宋体" w:eastAsia="宋体" w:hAnsi="宋体" w:hint="eastAsia"/>
        </w:rPr>
        <w:t>”</w:t>
      </w:r>
      <w:r>
        <w:t>。</w:t>
      </w:r>
      <w:r>
        <w:rPr>
          <w:rFonts w:ascii="宋体" w:eastAsia="宋体" w:hAnsi="宋体" w:hint="eastAsia"/>
        </w:rPr>
        <w:t>③</w:t>
      </w:r>
      <w:r>
        <w:rPr>
          <w:spacing w:val="8"/>
        </w:rPr>
        <w:t xml:space="preserve">汉武帝推行 </w:t>
      </w:r>
      <w:r>
        <w:rPr>
          <w:rFonts w:ascii="Arial Narrow" w:eastAsia="Arial Narrow" w:hAnsi="Arial Narrow"/>
          <w:position w:val="3"/>
        </w:rPr>
        <w:t>03</w:t>
      </w:r>
      <w:r>
        <w:rPr>
          <w:rFonts w:ascii="Arial Narrow" w:eastAsia="Arial Narrow" w:hAnsi="Arial Narrow"/>
          <w:spacing w:val="51"/>
          <w:position w:val="3"/>
        </w:rPr>
        <w:t xml:space="preserve"> </w:t>
      </w:r>
      <w:r>
        <w:t>刺史制度。</w:t>
      </w:r>
    </w:p>
    <w:p>
      <w:pPr>
        <w:pStyle w:val="ListParagraph"/>
        <w:numPr>
          <w:ilvl w:val="0"/>
          <w:numId w:val="31"/>
        </w:numPr>
        <w:tabs>
          <w:tab w:val="left" w:pos="1550"/>
        </w:tabs>
        <w:spacing w:before="330" w:after="0" w:line="240" w:lineRule="auto"/>
        <w:ind w:left="1549" w:right="0" w:hanging="542"/>
        <w:jc w:val="left"/>
        <w:rPr>
          <w:rFonts w:ascii="Arial Narrow" w:eastAsia="Arial Narrow"/>
          <w:sz w:val="34"/>
        </w:rPr>
      </w:pPr>
      <w:r>
        <w:rPr>
          <w:sz w:val="36"/>
        </w:rPr>
        <w:t>唐朝藩镇割据消灭</w:t>
      </w:r>
    </w:p>
    <w:p>
      <w:pPr>
        <w:pStyle w:val="BodyText"/>
        <w:spacing w:before="257"/>
      </w:pPr>
      <w:r>
        <w:rPr>
          <w:spacing w:val="6"/>
        </w:rPr>
        <w:t xml:space="preserve">唐朝中期，朝廷在地方设立节度使，导致 </w:t>
      </w:r>
      <w:r>
        <w:rPr>
          <w:rFonts w:ascii="Arial Narrow" w:eastAsia="Arial Narrow"/>
          <w:position w:val="3"/>
        </w:rPr>
        <w:t>04</w:t>
      </w:r>
      <w:r>
        <w:rPr>
          <w:rFonts w:ascii="Arial Narrow" w:eastAsia="Arial Narrow"/>
          <w:spacing w:val="52"/>
          <w:position w:val="3"/>
        </w:rPr>
        <w:t xml:space="preserve"> </w:t>
      </w:r>
      <w:r>
        <w:t>安史之乱。安史之乱安静后，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https://d.book118.com/766101143013010031</w:t>
        </w:r>
      </w:hyperlink>
    </w:p>
    <w:p>
      <w:pPr>
        <w:spacing w:after="0"/>
      </w:pPr>
    </w:p>
    <w:sectPr>
      <w:pgSz w:w="17860" w:h="25260"/>
      <w:pgMar w:top="1740" w:right="2160" w:bottom="280" w:left="23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华文细黑">
    <w:altName w:val="华文细黑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808E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1"/>
        <w:jc w:val="righ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1">
    <w:nsid w:val="0AAADE9A"/>
    <w:multiLevelType w:val="hybridMultilevel"/>
    <w:tmpl w:val="00000000"/>
    <w:lvl w:ilvl="0">
      <w:start w:val="2"/>
      <w:numFmt w:val="decimal"/>
      <w:lvlText w:val="(%1)"/>
      <w:lvlJc w:val="left"/>
      <w:pPr>
        <w:ind w:left="288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2">
    <w:nsid w:val="0DB2784B"/>
    <w:multiLevelType w:val="hybridMultilevel"/>
    <w:tmpl w:val="00000000"/>
    <w:lvl w:ilvl="0">
      <w:start w:val="2"/>
      <w:numFmt w:val="decimal"/>
      <w:lvlText w:val="%1."/>
      <w:lvlJc w:val="left"/>
      <w:pPr>
        <w:ind w:left="1008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3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7" w:hanging="541"/>
      </w:pPr>
      <w:rPr>
        <w:rFonts w:hint="default"/>
      </w:rPr>
    </w:lvl>
  </w:abstractNum>
  <w:abstractNum w:abstractNumId="3">
    <w:nsid w:val="163247D1"/>
    <w:multiLevelType w:val="hybridMultilevel"/>
    <w:tmpl w:val="00000000"/>
    <w:lvl w:ilvl="0">
      <w:start w:val="2"/>
      <w:numFmt w:val="decimal"/>
      <w:lvlText w:val="%1."/>
      <w:lvlJc w:val="left"/>
      <w:pPr>
        <w:ind w:left="288" w:hanging="541"/>
        <w:jc w:val="left"/>
      </w:pPr>
      <w:rPr>
        <w:rFonts w:ascii="Arial Narrow" w:eastAsia="Arial Narrow" w:hAnsi="Arial Narrow" w:cs="Arial Narrow" w:hint="default"/>
        <w:spacing w:val="-4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541"/>
      </w:pPr>
      <w:rPr>
        <w:rFonts w:hint="default"/>
      </w:rPr>
    </w:lvl>
  </w:abstractNum>
  <w:abstractNum w:abstractNumId="4">
    <w:nsid w:val="164DB041"/>
    <w:multiLevelType w:val="hybridMultilevel"/>
    <w:tmpl w:val="00000000"/>
    <w:lvl w:ilvl="0">
      <w:start w:val="2"/>
      <w:numFmt w:val="decimal"/>
      <w:lvlText w:val="%1."/>
      <w:lvlJc w:val="left"/>
      <w:pPr>
        <w:ind w:left="288" w:hanging="541"/>
        <w:jc w:val="left"/>
      </w:pPr>
      <w:rPr>
        <w:rFonts w:ascii="Arial Narrow" w:eastAsia="Arial Narrow" w:hAnsi="Arial Narrow" w:cs="Arial Narrow" w:hint="default"/>
        <w:spacing w:val="-9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541"/>
      </w:pPr>
      <w:rPr>
        <w:rFonts w:hint="default"/>
      </w:rPr>
    </w:lvl>
  </w:abstractNum>
  <w:abstractNum w:abstractNumId="5">
    <w:nsid w:val="1CC83D90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6">
    <w:nsid w:val="2487FCF2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54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09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4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9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73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28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83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38" w:hanging="621"/>
      </w:pPr>
      <w:rPr>
        <w:rFonts w:hint="default"/>
      </w:rPr>
    </w:lvl>
  </w:abstractNum>
  <w:abstractNum w:abstractNumId="7">
    <w:nsid w:val="262124A1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8">
    <w:nsid w:val="2729D8FE"/>
    <w:multiLevelType w:val="hybridMultilevel"/>
    <w:tmpl w:val="00000000"/>
    <w:lvl w:ilvl="0">
      <w:start w:val="1"/>
      <w:numFmt w:val="decimal"/>
      <w:lvlText w:val="%1."/>
      <w:lvlJc w:val="left"/>
      <w:pPr>
        <w:ind w:left="1549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2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5" w:hanging="541"/>
      </w:pPr>
      <w:rPr>
        <w:rFonts w:hint="default"/>
      </w:rPr>
    </w:lvl>
  </w:abstractNum>
  <w:abstractNum w:abstractNumId="9">
    <w:nsid w:val="27AB91A0"/>
    <w:multiLevelType w:val="hybridMultilevel"/>
    <w:tmpl w:val="00000000"/>
    <w:lvl w:ilvl="0">
      <w:start w:val="1"/>
      <w:numFmt w:val="decimal"/>
      <w:lvlText w:val="%1."/>
      <w:lvlJc w:val="left"/>
      <w:pPr>
        <w:ind w:left="1549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72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5" w:hanging="541"/>
      </w:pPr>
      <w:rPr>
        <w:rFonts w:hint="default"/>
      </w:rPr>
    </w:lvl>
  </w:abstractNum>
  <w:abstractNum w:abstractNumId="10">
    <w:nsid w:val="2FB7D990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90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1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2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3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53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44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35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26" w:hanging="621"/>
      </w:pPr>
      <w:rPr>
        <w:rFonts w:hint="default"/>
      </w:rPr>
    </w:lvl>
  </w:abstractNum>
  <w:abstractNum w:abstractNumId="11">
    <w:nsid w:val="3214F6C9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12">
    <w:nsid w:val="329117F6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54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09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4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9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73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28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83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38" w:hanging="621"/>
      </w:pPr>
      <w:rPr>
        <w:rFonts w:hint="default"/>
      </w:rPr>
    </w:lvl>
  </w:abstractNum>
  <w:abstractNum w:abstractNumId="13">
    <w:nsid w:val="37C08E9C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18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37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56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75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93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2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1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50" w:hanging="621"/>
      </w:pPr>
      <w:rPr>
        <w:rFonts w:hint="default"/>
      </w:rPr>
    </w:lvl>
  </w:abstractNum>
  <w:abstractNum w:abstractNumId="14">
    <w:nsid w:val="3934832D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15">
    <w:nsid w:val="3B0EE94D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16">
    <w:nsid w:val="3FEFC690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2"/>
        <w:jc w:val="left"/>
      </w:pPr>
      <w:rPr>
        <w:rFonts w:ascii="Arial Narrow" w:eastAsia="Arial Narrow" w:hAnsi="Arial Narrow" w:cs="Arial Narrow" w:hint="default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2"/>
      </w:pPr>
      <w:rPr>
        <w:rFonts w:hint="default"/>
      </w:rPr>
    </w:lvl>
  </w:abstractNum>
  <w:abstractNum w:abstractNumId="17">
    <w:nsid w:val="40FCB011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18">
    <w:nsid w:val="4211465E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3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0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7" w:hanging="541"/>
      </w:pPr>
      <w:rPr>
        <w:rFonts w:hint="default"/>
      </w:rPr>
    </w:lvl>
  </w:abstractNum>
  <w:abstractNum w:abstractNumId="19">
    <w:nsid w:val="489C9E6D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20">
    <w:nsid w:val="4ABC2FB3"/>
    <w:multiLevelType w:val="hybridMultilevel"/>
    <w:tmpl w:val="00000000"/>
    <w:lvl w:ilvl="0">
      <w:start w:val="1"/>
      <w:numFmt w:val="decimal"/>
      <w:lvlText w:val="(%1)"/>
      <w:lvlJc w:val="left"/>
      <w:pPr>
        <w:ind w:left="882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028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76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24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73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21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9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1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66" w:hanging="421"/>
      </w:pPr>
      <w:rPr>
        <w:rFonts w:hint="default"/>
      </w:rPr>
    </w:lvl>
  </w:abstractNum>
  <w:abstractNum w:abstractNumId="21">
    <w:nsid w:val="4C356DCA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22">
    <w:nsid w:val="4CCEDA36"/>
    <w:multiLevelType w:val="hybridMultilevel"/>
    <w:tmpl w:val="00000000"/>
    <w:lvl w:ilvl="0">
      <w:start w:val="2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23">
    <w:nsid w:val="527CC821"/>
    <w:multiLevelType w:val="hybridMultilevel"/>
    <w:tmpl w:val="00000000"/>
    <w:lvl w:ilvl="0">
      <w:start w:val="1"/>
      <w:numFmt w:val="decimal"/>
      <w:lvlText w:val="%1."/>
      <w:lvlJc w:val="left"/>
      <w:pPr>
        <w:ind w:left="1423" w:hanging="541"/>
        <w:jc w:val="righ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22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24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26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2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31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3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3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38" w:hanging="541"/>
      </w:pPr>
      <w:rPr>
        <w:rFonts w:hint="default"/>
      </w:rPr>
    </w:lvl>
  </w:abstractNum>
  <w:abstractNum w:abstractNumId="24">
    <w:nsid w:val="5464CF29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abstractNum w:abstractNumId="25">
    <w:nsid w:val="55468D34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26">
    <w:nsid w:val="5A77BDB0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18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37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56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75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93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2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1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50" w:hanging="621"/>
      </w:pPr>
      <w:rPr>
        <w:rFonts w:hint="default"/>
      </w:rPr>
    </w:lvl>
  </w:abstractNum>
  <w:abstractNum w:abstractNumId="27">
    <w:nsid w:val="5A7DEADC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64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29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94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59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24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88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53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18" w:hanging="621"/>
      </w:pPr>
      <w:rPr>
        <w:rFonts w:hint="default"/>
      </w:rPr>
    </w:lvl>
  </w:abstractNum>
  <w:abstractNum w:abstractNumId="28">
    <w:nsid w:val="635D6949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88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7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66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55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44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33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22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1" w:hanging="621"/>
      </w:pPr>
      <w:rPr>
        <w:rFonts w:hint="default"/>
      </w:rPr>
    </w:lvl>
  </w:abstractNum>
  <w:abstractNum w:abstractNumId="29">
    <w:nsid w:val="663E62B8"/>
    <w:multiLevelType w:val="hybridMultilevel"/>
    <w:tmpl w:val="00000000"/>
    <w:lvl w:ilvl="0">
      <w:start w:val="1"/>
      <w:numFmt w:val="upperLetter"/>
      <w:lvlText w:val="%1."/>
      <w:lvlJc w:val="left"/>
      <w:pPr>
        <w:ind w:left="1008" w:hanging="62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54" w:hanging="6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09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4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9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73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28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83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38" w:hanging="621"/>
      </w:pPr>
      <w:rPr>
        <w:rFonts w:hint="default"/>
      </w:rPr>
    </w:lvl>
  </w:abstractNum>
  <w:abstractNum w:abstractNumId="30">
    <w:nsid w:val="6CDFE80B"/>
    <w:multiLevelType w:val="hybridMultilevel"/>
    <w:tmpl w:val="00000000"/>
    <w:lvl w:ilvl="0">
      <w:start w:val="1"/>
      <w:numFmt w:val="decimal"/>
      <w:lvlText w:val="%1."/>
      <w:lvlJc w:val="left"/>
      <w:pPr>
        <w:ind w:left="1549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2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5" w:hanging="541"/>
      </w:pPr>
      <w:rPr>
        <w:rFonts w:hint="default"/>
      </w:rPr>
    </w:lvl>
  </w:abstractNum>
  <w:abstractNum w:abstractNumId="31">
    <w:nsid w:val="6DA024DB"/>
    <w:multiLevelType w:val="hybridMultilevel"/>
    <w:tmpl w:val="00000000"/>
    <w:lvl w:ilvl="0">
      <w:start w:val="1"/>
      <w:numFmt w:val="decimal"/>
      <w:lvlText w:val="%1."/>
      <w:lvlJc w:val="left"/>
      <w:pPr>
        <w:ind w:left="1549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54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4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10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8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5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2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9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61" w:hanging="541"/>
      </w:pPr>
      <w:rPr>
        <w:rFonts w:hint="default"/>
      </w:rPr>
    </w:lvl>
  </w:abstractNum>
  <w:abstractNum w:abstractNumId="32">
    <w:nsid w:val="70D58D3F"/>
    <w:multiLevelType w:val="hybridMultilevel"/>
    <w:tmpl w:val="00000000"/>
    <w:lvl w:ilvl="0">
      <w:start w:val="1"/>
      <w:numFmt w:val="decimal"/>
      <w:lvlText w:val="(%1)"/>
      <w:lvlJc w:val="left"/>
      <w:pPr>
        <w:ind w:left="288" w:hanging="421"/>
        <w:jc w:val="left"/>
      </w:pPr>
      <w:rPr>
        <w:rFonts w:ascii="Arial Narrow" w:eastAsia="Arial Narrow" w:hAnsi="Arial Narrow" w:cs="Arial Narrow" w:hint="default"/>
        <w:spacing w:val="-3"/>
        <w:w w:val="116"/>
        <w:sz w:val="34"/>
        <w:szCs w:val="34"/>
      </w:rPr>
    </w:lvl>
    <w:lvl w:ilvl="1">
      <w:start w:val="0"/>
      <w:numFmt w:val="bullet"/>
      <w:lvlText w:val="•"/>
      <w:lvlJc w:val="left"/>
      <w:pPr>
        <w:ind w:left="158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43" w:hanging="421"/>
      </w:pPr>
      <w:rPr>
        <w:rFonts w:hint="default"/>
      </w:rPr>
    </w:lvl>
  </w:abstractNum>
  <w:abstractNum w:abstractNumId="33">
    <w:nsid w:val="7AFBE375"/>
    <w:multiLevelType w:val="hybridMultilevel"/>
    <w:tmpl w:val="00000000"/>
    <w:lvl w:ilvl="0">
      <w:start w:val="2"/>
      <w:numFmt w:val="decimal"/>
      <w:lvlText w:val="%1."/>
      <w:lvlJc w:val="left"/>
      <w:pPr>
        <w:ind w:left="1549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2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5" w:hanging="541"/>
      </w:pPr>
      <w:rPr>
        <w:rFonts w:hint="default"/>
      </w:rPr>
    </w:lvl>
  </w:abstractNum>
  <w:abstractNum w:abstractNumId="34">
    <w:nsid w:val="7D925E92"/>
    <w:multiLevelType w:val="hybridMultilevel"/>
    <w:tmpl w:val="00000000"/>
    <w:lvl w:ilvl="0">
      <w:start w:val="1"/>
      <w:numFmt w:val="decimal"/>
      <w:lvlText w:val="(%1)"/>
      <w:lvlJc w:val="left"/>
      <w:pPr>
        <w:ind w:left="1429" w:hanging="42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8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421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28"/>
  </w:num>
  <w:num w:numId="4">
    <w:abstractNumId w:val="13"/>
  </w:num>
  <w:num w:numId="5">
    <w:abstractNumId w:val="12"/>
  </w:num>
  <w:num w:numId="6">
    <w:abstractNumId w:val="29"/>
  </w:num>
  <w:num w:numId="7">
    <w:abstractNumId w:val="10"/>
  </w:num>
  <w:num w:numId="8">
    <w:abstractNumId w:val="26"/>
  </w:num>
  <w:num w:numId="9">
    <w:abstractNumId w:val="6"/>
  </w:num>
  <w:num w:numId="10">
    <w:abstractNumId w:val="27"/>
  </w:num>
  <w:num w:numId="11">
    <w:abstractNumId w:val="23"/>
  </w:num>
  <w:num w:numId="12">
    <w:abstractNumId w:val="20"/>
  </w:num>
  <w:num w:numId="13">
    <w:abstractNumId w:val="33"/>
  </w:num>
  <w:num w:numId="14">
    <w:abstractNumId w:val="3"/>
  </w:num>
  <w:num w:numId="15">
    <w:abstractNumId w:val="7"/>
  </w:num>
  <w:num w:numId="16">
    <w:abstractNumId w:val="2"/>
  </w:num>
  <w:num w:numId="17">
    <w:abstractNumId w:val="4"/>
  </w:num>
  <w:num w:numId="18">
    <w:abstractNumId w:val="5"/>
  </w:num>
  <w:num w:numId="19">
    <w:abstractNumId w:val="32"/>
  </w:num>
  <w:num w:numId="20">
    <w:abstractNumId w:val="21"/>
  </w:num>
  <w:num w:numId="21">
    <w:abstractNumId w:val="19"/>
  </w:num>
  <w:num w:numId="22">
    <w:abstractNumId w:val="0"/>
  </w:num>
  <w:num w:numId="23">
    <w:abstractNumId w:val="14"/>
  </w:num>
  <w:num w:numId="24">
    <w:abstractNumId w:val="11"/>
  </w:num>
  <w:num w:numId="25">
    <w:abstractNumId w:val="8"/>
  </w:num>
  <w:num w:numId="26">
    <w:abstractNumId w:val="16"/>
  </w:num>
  <w:num w:numId="27">
    <w:abstractNumId w:val="31"/>
  </w:num>
  <w:num w:numId="28">
    <w:abstractNumId w:val="34"/>
  </w:num>
  <w:num w:numId="29">
    <w:abstractNumId w:val="25"/>
  </w:num>
  <w:num w:numId="30">
    <w:abstractNumId w:val="17"/>
  </w:num>
  <w:num w:numId="31">
    <w:abstractNumId w:val="9"/>
  </w:num>
  <w:num w:numId="32">
    <w:abstractNumId w:val="24"/>
  </w:num>
  <w:num w:numId="33">
    <w:abstractNumId w:val="22"/>
  </w:num>
  <w:num w:numId="34">
    <w:abstractNumId w:val="18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华文细黑" w:eastAsia="华文细黑" w:hAnsi="华文细黑" w:cs="华文细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8"/>
    </w:pPr>
    <w:rPr>
      <w:rFonts w:ascii="华文细黑" w:eastAsia="华文细黑" w:hAnsi="华文细黑" w:cs="华文细黑"/>
      <w:sz w:val="36"/>
      <w:szCs w:val="36"/>
    </w:rPr>
  </w:style>
  <w:style w:type="paragraph" w:styleId="Title">
    <w:name w:val="Title"/>
    <w:basedOn w:val="Normal"/>
    <w:uiPriority w:val="1"/>
    <w:qFormat/>
    <w:pPr>
      <w:spacing w:before="66"/>
      <w:ind w:left="1111"/>
      <w:jc w:val="center"/>
    </w:pPr>
    <w:rPr>
      <w:rFonts w:ascii="华文细黑" w:eastAsia="华文细黑" w:hAnsi="华文细黑" w:cs="华文细黑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97"/>
      <w:ind w:left="1008"/>
    </w:pPr>
    <w:rPr>
      <w:rFonts w:ascii="华文细黑" w:eastAsia="华文细黑" w:hAnsi="华文细黑" w:cs="华文细黑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华文细黑" w:eastAsia="华文细黑" w:hAnsi="华文细黑" w:cs="华文细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766101143013010031" TargetMode="Externa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2023-10-13T12:35:12Z</dcterms:created>
  <dcterms:modified xsi:type="dcterms:W3CDTF">2023-10-13T12:35:12Z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LastSaved">
    <vt:filetime>2023-10-13T00:00:00Z</vt:filetime>
  </property>
</Properties>
</file>