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冷轧板（卷）项目规划设计蓝图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3" w:history="1">
        <w:r>
          <w:rPr>
            <w:rFonts w:ascii="仿宋" w:eastAsia="仿宋" w:hAnsi="仿宋" w:cs="仿宋" w:hint="eastAsia"/>
            <w:lang w:eastAsia="zh-CN"/>
          </w:rPr>
          <w:t>概论</w:t>
        </w:r>
        <w:r>
          <w:tab/>
        </w:r>
        <w:r>
          <w:fldChar w:fldCharType="begin"/>
        </w:r>
        <w:r>
          <w:instrText xml:space="preserve"> PAGEREF _Toc19663 \h </w:instrText>
        </w:r>
        <w:r>
          <w:fldChar w:fldCharType="separate"/>
        </w:r>
        <w:r>
          <w:t>3</w:t>
        </w:r>
        <w:r>
          <w:fldChar w:fldCharType="end"/>
        </w:r>
      </w:hyperlink>
    </w:p>
    <w:p>
      <w:pPr>
        <w:pStyle w:val="TOC1"/>
        <w:tabs>
          <w:tab w:val="right" w:leader="dot" w:pos="8306"/>
        </w:tabs>
      </w:pPr>
      <w:hyperlink w:anchor="_Toc8901" w:history="1">
        <w:r>
          <w:rPr>
            <w:rFonts w:ascii="仿宋" w:eastAsia="仿宋" w:hAnsi="仿宋" w:cs="仿宋" w:hint="eastAsia"/>
            <w:lang w:eastAsia="zh-CN"/>
          </w:rPr>
          <w:t>一、冷轧板（卷）项目可持续发展</w:t>
        </w:r>
        <w:r>
          <w:tab/>
        </w:r>
        <w:r>
          <w:fldChar w:fldCharType="begin"/>
        </w:r>
        <w:r>
          <w:instrText xml:space="preserve"> PAGEREF _Toc8901 \h </w:instrText>
        </w:r>
        <w:r>
          <w:fldChar w:fldCharType="separate"/>
        </w:r>
        <w:r>
          <w:t>3</w:t>
        </w:r>
        <w:r>
          <w:fldChar w:fldCharType="end"/>
        </w:r>
      </w:hyperlink>
    </w:p>
    <w:p>
      <w:pPr>
        <w:pStyle w:val="TOC2"/>
        <w:tabs>
          <w:tab w:val="right" w:leader="dot" w:pos="8306"/>
        </w:tabs>
      </w:pPr>
      <w:hyperlink w:anchor="_Toc22583" w:history="1">
        <w:r>
          <w:rPr>
            <w:rFonts w:ascii="仿宋" w:eastAsia="仿宋" w:hAnsi="仿宋" w:cs="仿宋" w:hint="eastAsia"/>
            <w:lang w:eastAsia="zh-CN"/>
          </w:rPr>
          <w:t>(一)、可持续战略与实践</w:t>
        </w:r>
        <w:r>
          <w:tab/>
        </w:r>
        <w:r>
          <w:fldChar w:fldCharType="begin"/>
        </w:r>
        <w:r>
          <w:instrText xml:space="preserve"> PAGEREF _Toc22583 \h </w:instrText>
        </w:r>
        <w:r>
          <w:fldChar w:fldCharType="separate"/>
        </w:r>
        <w:r>
          <w:t>3</w:t>
        </w:r>
        <w:r>
          <w:fldChar w:fldCharType="end"/>
        </w:r>
      </w:hyperlink>
    </w:p>
    <w:p>
      <w:pPr>
        <w:pStyle w:val="TOC2"/>
        <w:tabs>
          <w:tab w:val="right" w:leader="dot" w:pos="8306"/>
        </w:tabs>
      </w:pPr>
      <w:hyperlink w:anchor="_Toc18385" w:history="1">
        <w:r>
          <w:rPr>
            <w:rFonts w:ascii="仿宋" w:eastAsia="仿宋" w:hAnsi="仿宋" w:cs="仿宋" w:hint="eastAsia"/>
            <w:lang w:eastAsia="zh-CN"/>
          </w:rPr>
          <w:t>(二)、环保与社会责任</w:t>
        </w:r>
        <w:r>
          <w:tab/>
        </w:r>
        <w:r>
          <w:fldChar w:fldCharType="begin"/>
        </w:r>
        <w:r>
          <w:instrText xml:space="preserve"> PAGEREF _Toc18385 \h </w:instrText>
        </w:r>
        <w:r>
          <w:fldChar w:fldCharType="separate"/>
        </w:r>
        <w:r>
          <w:t>4</w:t>
        </w:r>
        <w:r>
          <w:fldChar w:fldCharType="end"/>
        </w:r>
      </w:hyperlink>
    </w:p>
    <w:p>
      <w:pPr>
        <w:pStyle w:val="TOC1"/>
        <w:tabs>
          <w:tab w:val="right" w:leader="dot" w:pos="8306"/>
        </w:tabs>
      </w:pPr>
      <w:hyperlink w:anchor="_Toc26464" w:history="1">
        <w:r>
          <w:rPr>
            <w:rFonts w:ascii="仿宋" w:eastAsia="仿宋" w:hAnsi="仿宋" w:cs="仿宋" w:hint="eastAsia"/>
            <w:lang w:eastAsia="zh-CN"/>
          </w:rPr>
          <w:t>二、冷轧板（卷）项目危机管理</w:t>
        </w:r>
        <w:r>
          <w:tab/>
        </w:r>
        <w:r>
          <w:fldChar w:fldCharType="begin"/>
        </w:r>
        <w:r>
          <w:instrText xml:space="preserve"> PAGEREF _Toc26464 \h </w:instrText>
        </w:r>
        <w:r>
          <w:fldChar w:fldCharType="separate"/>
        </w:r>
        <w:r>
          <w:t>5</w:t>
        </w:r>
        <w:r>
          <w:fldChar w:fldCharType="end"/>
        </w:r>
      </w:hyperlink>
    </w:p>
    <w:p>
      <w:pPr>
        <w:pStyle w:val="TOC2"/>
        <w:tabs>
          <w:tab w:val="right" w:leader="dot" w:pos="8306"/>
        </w:tabs>
      </w:pPr>
      <w:hyperlink w:anchor="_Toc8979" w:history="1">
        <w:r>
          <w:rPr>
            <w:rFonts w:ascii="仿宋" w:eastAsia="仿宋" w:hAnsi="仿宋" w:cs="仿宋" w:hint="eastAsia"/>
            <w:lang w:eastAsia="zh-CN"/>
          </w:rPr>
          <w:t>(一)、危机预警与识别</w:t>
        </w:r>
        <w:r>
          <w:tab/>
        </w:r>
        <w:r>
          <w:fldChar w:fldCharType="begin"/>
        </w:r>
        <w:r>
          <w:instrText xml:space="preserve"> PAGEREF _Toc8979 \h </w:instrText>
        </w:r>
        <w:r>
          <w:fldChar w:fldCharType="separate"/>
        </w:r>
        <w:r>
          <w:t>5</w:t>
        </w:r>
        <w:r>
          <w:fldChar w:fldCharType="end"/>
        </w:r>
      </w:hyperlink>
    </w:p>
    <w:p>
      <w:pPr>
        <w:pStyle w:val="TOC2"/>
        <w:tabs>
          <w:tab w:val="right" w:leader="dot" w:pos="8306"/>
        </w:tabs>
      </w:pPr>
      <w:hyperlink w:anchor="_Toc12424" w:history="1">
        <w:r>
          <w:rPr>
            <w:rFonts w:ascii="仿宋" w:eastAsia="仿宋" w:hAnsi="仿宋" w:cs="仿宋" w:hint="eastAsia"/>
            <w:lang w:eastAsia="zh-CN"/>
          </w:rPr>
          <w:t>(二)、危机应对与恢复</w:t>
        </w:r>
        <w:r>
          <w:tab/>
        </w:r>
        <w:r>
          <w:fldChar w:fldCharType="begin"/>
        </w:r>
        <w:r>
          <w:instrText xml:space="preserve"> PAGEREF _Toc12424 \h </w:instrText>
        </w:r>
        <w:r>
          <w:fldChar w:fldCharType="separate"/>
        </w:r>
        <w:r>
          <w:t>6</w:t>
        </w:r>
        <w:r>
          <w:fldChar w:fldCharType="end"/>
        </w:r>
      </w:hyperlink>
    </w:p>
    <w:p>
      <w:pPr>
        <w:pStyle w:val="TOC1"/>
        <w:tabs>
          <w:tab w:val="right" w:leader="dot" w:pos="8306"/>
        </w:tabs>
      </w:pPr>
      <w:hyperlink w:anchor="_Toc22379" w:history="1">
        <w:r>
          <w:rPr>
            <w:rFonts w:ascii="仿宋" w:eastAsia="仿宋" w:hAnsi="仿宋" w:cs="仿宋" w:hint="eastAsia"/>
            <w:lang w:eastAsia="zh-CN"/>
          </w:rPr>
          <w:t>三、冷轧板（卷）项目概论</w:t>
        </w:r>
        <w:r>
          <w:tab/>
        </w:r>
        <w:r>
          <w:fldChar w:fldCharType="begin"/>
        </w:r>
        <w:r>
          <w:instrText xml:space="preserve"> PAGEREF _Toc22379 \h </w:instrText>
        </w:r>
        <w:r>
          <w:fldChar w:fldCharType="separate"/>
        </w:r>
        <w:r>
          <w:t>7</w:t>
        </w:r>
        <w:r>
          <w:fldChar w:fldCharType="end"/>
        </w:r>
      </w:hyperlink>
    </w:p>
    <w:p>
      <w:pPr>
        <w:pStyle w:val="TOC2"/>
        <w:tabs>
          <w:tab w:val="right" w:leader="dot" w:pos="8306"/>
        </w:tabs>
      </w:pPr>
      <w:hyperlink w:anchor="_Toc558" w:history="1">
        <w:r>
          <w:rPr>
            <w:rFonts w:ascii="仿宋" w:eastAsia="仿宋" w:hAnsi="仿宋" w:cs="仿宋" w:hint="eastAsia"/>
            <w:lang w:eastAsia="zh-CN"/>
          </w:rPr>
          <w:t>(一)、冷轧板（卷）项目概况</w:t>
        </w:r>
        <w:r>
          <w:tab/>
        </w:r>
        <w:r>
          <w:fldChar w:fldCharType="begin"/>
        </w:r>
        <w:r>
          <w:instrText xml:space="preserve"> PAGEREF _Toc558 \h </w:instrText>
        </w:r>
        <w:r>
          <w:fldChar w:fldCharType="separate"/>
        </w:r>
        <w:r>
          <w:t>7</w:t>
        </w:r>
        <w:r>
          <w:fldChar w:fldCharType="end"/>
        </w:r>
      </w:hyperlink>
    </w:p>
    <w:p>
      <w:pPr>
        <w:pStyle w:val="TOC2"/>
        <w:tabs>
          <w:tab w:val="right" w:leader="dot" w:pos="8306"/>
        </w:tabs>
      </w:pPr>
      <w:hyperlink w:anchor="_Toc15379" w:history="1">
        <w:r>
          <w:rPr>
            <w:rFonts w:ascii="仿宋" w:eastAsia="仿宋" w:hAnsi="仿宋" w:cs="仿宋" w:hint="eastAsia"/>
            <w:lang w:eastAsia="zh-CN"/>
          </w:rPr>
          <w:t>(二)、冷轧板（卷）项目目标</w:t>
        </w:r>
        <w:r>
          <w:tab/>
        </w:r>
        <w:r>
          <w:fldChar w:fldCharType="begin"/>
        </w:r>
        <w:r>
          <w:instrText xml:space="preserve"> PAGEREF _Toc15379 \h </w:instrText>
        </w:r>
        <w:r>
          <w:fldChar w:fldCharType="separate"/>
        </w:r>
        <w:r>
          <w:t>9</w:t>
        </w:r>
        <w:r>
          <w:fldChar w:fldCharType="end"/>
        </w:r>
      </w:hyperlink>
    </w:p>
    <w:p>
      <w:pPr>
        <w:pStyle w:val="TOC2"/>
        <w:tabs>
          <w:tab w:val="right" w:leader="dot" w:pos="8306"/>
        </w:tabs>
      </w:pPr>
      <w:hyperlink w:anchor="_Toc22154" w:history="1">
        <w:r>
          <w:rPr>
            <w:rFonts w:ascii="仿宋" w:eastAsia="仿宋" w:hAnsi="仿宋" w:cs="仿宋" w:hint="eastAsia"/>
            <w:lang w:eastAsia="zh-CN"/>
          </w:rPr>
          <w:t>(三)、冷轧板（卷）项目提出的理由</w:t>
        </w:r>
        <w:r>
          <w:tab/>
        </w:r>
        <w:r>
          <w:fldChar w:fldCharType="begin"/>
        </w:r>
        <w:r>
          <w:instrText xml:space="preserve"> PAGEREF _Toc22154 \h </w:instrText>
        </w:r>
        <w:r>
          <w:fldChar w:fldCharType="separate"/>
        </w:r>
        <w:r>
          <w:t>10</w:t>
        </w:r>
        <w:r>
          <w:fldChar w:fldCharType="end"/>
        </w:r>
      </w:hyperlink>
    </w:p>
    <w:p>
      <w:pPr>
        <w:pStyle w:val="TOC2"/>
        <w:tabs>
          <w:tab w:val="right" w:leader="dot" w:pos="8306"/>
        </w:tabs>
      </w:pPr>
      <w:hyperlink w:anchor="_Toc2722" w:history="1">
        <w:r>
          <w:rPr>
            <w:rFonts w:ascii="仿宋" w:eastAsia="仿宋" w:hAnsi="仿宋" w:cs="仿宋" w:hint="eastAsia"/>
            <w:lang w:eastAsia="zh-CN"/>
          </w:rPr>
          <w:t>(四)、冷轧板（卷）项目意义</w:t>
        </w:r>
        <w:r>
          <w:tab/>
        </w:r>
        <w:r>
          <w:fldChar w:fldCharType="begin"/>
        </w:r>
        <w:r>
          <w:instrText xml:space="preserve"> PAGEREF _Toc2722 \h </w:instrText>
        </w:r>
        <w:r>
          <w:fldChar w:fldCharType="separate"/>
        </w:r>
        <w:r>
          <w:t>12</w:t>
        </w:r>
        <w:r>
          <w:fldChar w:fldCharType="end"/>
        </w:r>
      </w:hyperlink>
    </w:p>
    <w:p>
      <w:pPr>
        <w:pStyle w:val="TOC2"/>
        <w:tabs>
          <w:tab w:val="right" w:leader="dot" w:pos="8306"/>
        </w:tabs>
      </w:pPr>
      <w:hyperlink w:anchor="_Toc4115" w:history="1">
        <w:r>
          <w:rPr>
            <w:rFonts w:ascii="仿宋" w:eastAsia="仿宋" w:hAnsi="仿宋" w:cs="仿宋" w:hint="eastAsia"/>
            <w:lang w:eastAsia="zh-CN"/>
          </w:rPr>
          <w:t>(五)、冷轧板（卷）项目背景</w:t>
        </w:r>
        <w:r>
          <w:tab/>
        </w:r>
        <w:r>
          <w:fldChar w:fldCharType="begin"/>
        </w:r>
        <w:r>
          <w:instrText xml:space="preserve"> PAGEREF _Toc4115 \h </w:instrText>
        </w:r>
        <w:r>
          <w:fldChar w:fldCharType="separate"/>
        </w:r>
        <w:r>
          <w:t>13</w:t>
        </w:r>
        <w:r>
          <w:fldChar w:fldCharType="end"/>
        </w:r>
      </w:hyperlink>
    </w:p>
    <w:p>
      <w:pPr>
        <w:pStyle w:val="TOC1"/>
        <w:tabs>
          <w:tab w:val="right" w:leader="dot" w:pos="8306"/>
        </w:tabs>
      </w:pPr>
      <w:hyperlink w:anchor="_Toc22022" w:history="1">
        <w:r>
          <w:rPr>
            <w:rFonts w:ascii="仿宋" w:eastAsia="仿宋" w:hAnsi="仿宋" w:cs="仿宋" w:hint="eastAsia"/>
            <w:lang w:eastAsia="zh-CN"/>
          </w:rPr>
          <w:t>四、冷轧板（卷）项目土建工程</w:t>
        </w:r>
        <w:r>
          <w:tab/>
        </w:r>
        <w:r>
          <w:fldChar w:fldCharType="begin"/>
        </w:r>
        <w:r>
          <w:instrText xml:space="preserve"> PAGEREF _Toc22022 \h </w:instrText>
        </w:r>
        <w:r>
          <w:fldChar w:fldCharType="separate"/>
        </w:r>
        <w:r>
          <w:t>14</w:t>
        </w:r>
        <w:r>
          <w:fldChar w:fldCharType="end"/>
        </w:r>
      </w:hyperlink>
    </w:p>
    <w:p>
      <w:pPr>
        <w:pStyle w:val="TOC2"/>
        <w:tabs>
          <w:tab w:val="right" w:leader="dot" w:pos="8306"/>
        </w:tabs>
      </w:pPr>
      <w:hyperlink w:anchor="_Toc3847" w:history="1">
        <w:r>
          <w:rPr>
            <w:rFonts w:ascii="仿宋" w:eastAsia="仿宋" w:hAnsi="仿宋" w:cs="仿宋" w:hint="eastAsia"/>
            <w:lang w:eastAsia="zh-CN"/>
          </w:rPr>
          <w:t>(一)、建筑工程设计原则</w:t>
        </w:r>
        <w:r>
          <w:tab/>
        </w:r>
        <w:r>
          <w:fldChar w:fldCharType="begin"/>
        </w:r>
        <w:r>
          <w:instrText xml:space="preserve"> PAGEREF _Toc3847 \h </w:instrText>
        </w:r>
        <w:r>
          <w:fldChar w:fldCharType="separate"/>
        </w:r>
        <w:r>
          <w:t>14</w:t>
        </w:r>
        <w:r>
          <w:fldChar w:fldCharType="end"/>
        </w:r>
      </w:hyperlink>
    </w:p>
    <w:p>
      <w:pPr>
        <w:pStyle w:val="TOC2"/>
        <w:tabs>
          <w:tab w:val="right" w:leader="dot" w:pos="8306"/>
        </w:tabs>
      </w:pPr>
      <w:hyperlink w:anchor="_Toc23144" w:history="1">
        <w:r>
          <w:rPr>
            <w:rFonts w:ascii="仿宋" w:eastAsia="仿宋" w:hAnsi="仿宋" w:cs="仿宋" w:hint="eastAsia"/>
            <w:lang w:eastAsia="zh-CN"/>
          </w:rPr>
          <w:t>(二)、土建工程设计年限及安全等级</w:t>
        </w:r>
        <w:r>
          <w:tab/>
        </w:r>
        <w:r>
          <w:fldChar w:fldCharType="begin"/>
        </w:r>
        <w:r>
          <w:instrText xml:space="preserve"> PAGEREF _Toc23144 \h </w:instrText>
        </w:r>
        <w:r>
          <w:fldChar w:fldCharType="separate"/>
        </w:r>
        <w:r>
          <w:t>15</w:t>
        </w:r>
        <w:r>
          <w:fldChar w:fldCharType="end"/>
        </w:r>
      </w:hyperlink>
    </w:p>
    <w:p>
      <w:pPr>
        <w:pStyle w:val="TOC2"/>
        <w:tabs>
          <w:tab w:val="right" w:leader="dot" w:pos="8306"/>
        </w:tabs>
      </w:pPr>
      <w:hyperlink w:anchor="_Toc4166" w:history="1">
        <w:r>
          <w:rPr>
            <w:rFonts w:ascii="仿宋" w:eastAsia="仿宋" w:hAnsi="仿宋" w:cs="仿宋" w:hint="eastAsia"/>
            <w:lang w:eastAsia="zh-CN"/>
          </w:rPr>
          <w:t>(三)、建筑工程设计总体要求</w:t>
        </w:r>
        <w:r>
          <w:tab/>
        </w:r>
        <w:r>
          <w:fldChar w:fldCharType="begin"/>
        </w:r>
        <w:r>
          <w:instrText xml:space="preserve"> PAGEREF _Toc4166 \h </w:instrText>
        </w:r>
        <w:r>
          <w:fldChar w:fldCharType="separate"/>
        </w:r>
        <w:r>
          <w:t>16</w:t>
        </w:r>
        <w:r>
          <w:fldChar w:fldCharType="end"/>
        </w:r>
      </w:hyperlink>
    </w:p>
    <w:p>
      <w:pPr>
        <w:pStyle w:val="TOC2"/>
        <w:tabs>
          <w:tab w:val="right" w:leader="dot" w:pos="8306"/>
        </w:tabs>
      </w:pPr>
      <w:hyperlink w:anchor="_Toc29977" w:history="1">
        <w:r>
          <w:rPr>
            <w:rFonts w:ascii="仿宋" w:eastAsia="仿宋" w:hAnsi="仿宋" w:cs="仿宋" w:hint="eastAsia"/>
            <w:lang w:eastAsia="zh-CN"/>
          </w:rPr>
          <w:t>(四)、土建工程建设指标</w:t>
        </w:r>
        <w:r>
          <w:tab/>
        </w:r>
        <w:r>
          <w:fldChar w:fldCharType="begin"/>
        </w:r>
        <w:r>
          <w:instrText xml:space="preserve"> PAGEREF _Toc29977 \h </w:instrText>
        </w:r>
        <w:r>
          <w:fldChar w:fldCharType="separate"/>
        </w:r>
        <w:r>
          <w:t>17</w:t>
        </w:r>
        <w:r>
          <w:fldChar w:fldCharType="end"/>
        </w:r>
      </w:hyperlink>
    </w:p>
    <w:p>
      <w:pPr>
        <w:pStyle w:val="TOC1"/>
        <w:tabs>
          <w:tab w:val="right" w:leader="dot" w:pos="8306"/>
        </w:tabs>
      </w:pPr>
      <w:hyperlink w:anchor="_Toc2055" w:history="1">
        <w:r>
          <w:rPr>
            <w:rFonts w:ascii="仿宋" w:eastAsia="仿宋" w:hAnsi="仿宋" w:cs="仿宋" w:hint="eastAsia"/>
            <w:lang w:eastAsia="zh-CN"/>
          </w:rPr>
          <w:t>五、产品规划分析</w:t>
        </w:r>
        <w:r>
          <w:tab/>
        </w:r>
        <w:r>
          <w:fldChar w:fldCharType="begin"/>
        </w:r>
        <w:r>
          <w:instrText xml:space="preserve"> PAGEREF _Toc2055 \h </w:instrText>
        </w:r>
        <w:r>
          <w:fldChar w:fldCharType="separate"/>
        </w:r>
        <w:r>
          <w:t>17</w:t>
        </w:r>
        <w:r>
          <w:fldChar w:fldCharType="end"/>
        </w:r>
      </w:hyperlink>
    </w:p>
    <w:p>
      <w:pPr>
        <w:pStyle w:val="TOC2"/>
        <w:tabs>
          <w:tab w:val="right" w:leader="dot" w:pos="8306"/>
        </w:tabs>
      </w:pPr>
      <w:hyperlink w:anchor="_Toc19703" w:history="1">
        <w:r>
          <w:rPr>
            <w:rFonts w:ascii="仿宋" w:eastAsia="仿宋" w:hAnsi="仿宋" w:cs="仿宋" w:hint="eastAsia"/>
            <w:lang w:eastAsia="zh-CN"/>
          </w:rPr>
          <w:t>(一)、产品规划</w:t>
        </w:r>
        <w:r>
          <w:tab/>
        </w:r>
        <w:r>
          <w:fldChar w:fldCharType="begin"/>
        </w:r>
        <w:r>
          <w:instrText xml:space="preserve"> PAGEREF _Toc19703 \h </w:instrText>
        </w:r>
        <w:r>
          <w:fldChar w:fldCharType="separate"/>
        </w:r>
        <w:r>
          <w:t>17</w:t>
        </w:r>
        <w:r>
          <w:fldChar w:fldCharType="end"/>
        </w:r>
      </w:hyperlink>
    </w:p>
    <w:p>
      <w:pPr>
        <w:pStyle w:val="TOC2"/>
        <w:tabs>
          <w:tab w:val="right" w:leader="dot" w:pos="8306"/>
        </w:tabs>
      </w:pPr>
      <w:hyperlink w:anchor="_Toc32557" w:history="1">
        <w:r>
          <w:rPr>
            <w:rFonts w:ascii="仿宋" w:eastAsia="仿宋" w:hAnsi="仿宋" w:cs="仿宋" w:hint="eastAsia"/>
            <w:lang w:eastAsia="zh-CN"/>
          </w:rPr>
          <w:t>(二)、建设规模</w:t>
        </w:r>
        <w:r>
          <w:tab/>
        </w:r>
        <w:r>
          <w:fldChar w:fldCharType="begin"/>
        </w:r>
        <w:r>
          <w:instrText xml:space="preserve"> PAGEREF _Toc32557 \h </w:instrText>
        </w:r>
        <w:r>
          <w:fldChar w:fldCharType="separate"/>
        </w:r>
        <w:r>
          <w:t>18</w:t>
        </w:r>
        <w:r>
          <w:fldChar w:fldCharType="end"/>
        </w:r>
      </w:hyperlink>
    </w:p>
    <w:p>
      <w:pPr>
        <w:pStyle w:val="TOC1"/>
        <w:tabs>
          <w:tab w:val="right" w:leader="dot" w:pos="8306"/>
        </w:tabs>
      </w:pPr>
      <w:hyperlink w:anchor="_Toc14059" w:history="1">
        <w:r>
          <w:rPr>
            <w:rFonts w:ascii="仿宋" w:eastAsia="仿宋" w:hAnsi="仿宋" w:cs="仿宋" w:hint="eastAsia"/>
            <w:lang w:eastAsia="zh-CN"/>
          </w:rPr>
          <w:t>六、工艺说明</w:t>
        </w:r>
        <w:r>
          <w:tab/>
        </w:r>
        <w:r>
          <w:fldChar w:fldCharType="begin"/>
        </w:r>
        <w:r>
          <w:instrText xml:space="preserve"> PAGEREF _Toc14059 \h </w:instrText>
        </w:r>
        <w:r>
          <w:fldChar w:fldCharType="separate"/>
        </w:r>
        <w:r>
          <w:t>19</w:t>
        </w:r>
        <w:r>
          <w:fldChar w:fldCharType="end"/>
        </w:r>
      </w:hyperlink>
    </w:p>
    <w:p>
      <w:pPr>
        <w:pStyle w:val="TOC2"/>
        <w:tabs>
          <w:tab w:val="right" w:leader="dot" w:pos="8306"/>
        </w:tabs>
      </w:pPr>
      <w:hyperlink w:anchor="_Toc28740" w:history="1">
        <w:r>
          <w:rPr>
            <w:rFonts w:ascii="仿宋" w:eastAsia="仿宋" w:hAnsi="仿宋" w:cs="仿宋" w:hint="eastAsia"/>
            <w:lang w:eastAsia="zh-CN"/>
          </w:rPr>
          <w:t>(一)、技术管理特点</w:t>
        </w:r>
        <w:r>
          <w:tab/>
        </w:r>
        <w:r>
          <w:fldChar w:fldCharType="begin"/>
        </w:r>
        <w:r>
          <w:instrText xml:space="preserve"> PAGEREF _Toc28740 \h </w:instrText>
        </w:r>
        <w:r>
          <w:fldChar w:fldCharType="separate"/>
        </w:r>
        <w:r>
          <w:t>19</w:t>
        </w:r>
        <w:r>
          <w:fldChar w:fldCharType="end"/>
        </w:r>
      </w:hyperlink>
    </w:p>
    <w:p>
      <w:pPr>
        <w:pStyle w:val="TOC2"/>
        <w:tabs>
          <w:tab w:val="right" w:leader="dot" w:pos="8306"/>
        </w:tabs>
      </w:pPr>
      <w:hyperlink w:anchor="_Toc32624" w:history="1">
        <w:r>
          <w:rPr>
            <w:rFonts w:ascii="仿宋" w:eastAsia="仿宋" w:hAnsi="仿宋" w:cs="仿宋" w:hint="eastAsia"/>
            <w:lang w:eastAsia="zh-CN"/>
          </w:rPr>
          <w:t>(二)、冷轧板（卷）项目工艺技术设计方案</w:t>
        </w:r>
        <w:r>
          <w:tab/>
        </w:r>
        <w:r>
          <w:fldChar w:fldCharType="begin"/>
        </w:r>
        <w:r>
          <w:instrText xml:space="preserve"> PAGEREF _Toc32624 \h </w:instrText>
        </w:r>
        <w:r>
          <w:fldChar w:fldCharType="separate"/>
        </w:r>
        <w:r>
          <w:t>20</w:t>
        </w:r>
        <w:r>
          <w:fldChar w:fldCharType="end"/>
        </w:r>
      </w:hyperlink>
    </w:p>
    <w:p>
      <w:pPr>
        <w:pStyle w:val="TOC2"/>
        <w:tabs>
          <w:tab w:val="right" w:leader="dot" w:pos="8306"/>
        </w:tabs>
      </w:pPr>
      <w:hyperlink w:anchor="_Toc18802" w:history="1">
        <w:r>
          <w:rPr>
            <w:rFonts w:ascii="仿宋" w:eastAsia="仿宋" w:hAnsi="仿宋" w:cs="仿宋" w:hint="eastAsia"/>
            <w:lang w:eastAsia="zh-CN"/>
          </w:rPr>
          <w:t>(三)、设备选型方案</w:t>
        </w:r>
        <w:r>
          <w:tab/>
        </w:r>
        <w:r>
          <w:fldChar w:fldCharType="begin"/>
        </w:r>
        <w:r>
          <w:instrText xml:space="preserve"> PAGEREF _Toc18802 \h </w:instrText>
        </w:r>
        <w:r>
          <w:fldChar w:fldCharType="separate"/>
        </w:r>
        <w:r>
          <w:t>21</w:t>
        </w:r>
        <w:r>
          <w:fldChar w:fldCharType="end"/>
        </w:r>
      </w:hyperlink>
    </w:p>
    <w:p>
      <w:pPr>
        <w:pStyle w:val="TOC1"/>
        <w:tabs>
          <w:tab w:val="right" w:leader="dot" w:pos="8306"/>
        </w:tabs>
      </w:pPr>
      <w:hyperlink w:anchor="_Toc18761" w:history="1">
        <w:r>
          <w:rPr>
            <w:rFonts w:ascii="仿宋" w:eastAsia="仿宋" w:hAnsi="仿宋" w:cs="仿宋" w:hint="eastAsia"/>
            <w:lang w:eastAsia="zh-CN"/>
          </w:rPr>
          <w:t>七、冷轧板（卷）项目创新与研发</w:t>
        </w:r>
        <w:r>
          <w:tab/>
        </w:r>
        <w:r>
          <w:fldChar w:fldCharType="begin"/>
        </w:r>
        <w:r>
          <w:instrText xml:space="preserve"> PAGEREF _Toc18761 \h </w:instrText>
        </w:r>
        <w:r>
          <w:fldChar w:fldCharType="separate"/>
        </w:r>
        <w:r>
          <w:t>23</w:t>
        </w:r>
        <w:r>
          <w:fldChar w:fldCharType="end"/>
        </w:r>
      </w:hyperlink>
    </w:p>
    <w:p>
      <w:pPr>
        <w:pStyle w:val="TOC2"/>
        <w:tabs>
          <w:tab w:val="right" w:leader="dot" w:pos="8306"/>
        </w:tabs>
      </w:pPr>
      <w:hyperlink w:anchor="_Toc8926" w:history="1">
        <w:r>
          <w:rPr>
            <w:rFonts w:ascii="仿宋" w:eastAsia="仿宋" w:hAnsi="仿宋" w:cs="仿宋" w:hint="eastAsia"/>
            <w:lang w:eastAsia="zh-CN"/>
          </w:rPr>
          <w:t>(一)、创新策略与方向</w:t>
        </w:r>
        <w:r>
          <w:tab/>
        </w:r>
        <w:r>
          <w:fldChar w:fldCharType="begin"/>
        </w:r>
        <w:r>
          <w:instrText xml:space="preserve"> PAGEREF _Toc8926 \h </w:instrText>
        </w:r>
        <w:r>
          <w:fldChar w:fldCharType="separate"/>
        </w:r>
        <w:r>
          <w:t>23</w:t>
        </w:r>
        <w:r>
          <w:fldChar w:fldCharType="end"/>
        </w:r>
      </w:hyperlink>
    </w:p>
    <w:p>
      <w:pPr>
        <w:pStyle w:val="TOC2"/>
        <w:tabs>
          <w:tab w:val="right" w:leader="dot" w:pos="8306"/>
        </w:tabs>
      </w:pPr>
      <w:hyperlink w:anchor="_Toc29378" w:history="1">
        <w:r>
          <w:rPr>
            <w:rFonts w:ascii="仿宋" w:eastAsia="仿宋" w:hAnsi="仿宋" w:cs="仿宋" w:hint="eastAsia"/>
            <w:lang w:eastAsia="zh-CN"/>
          </w:rPr>
          <w:t>(二)、研发规划与投入</w:t>
        </w:r>
        <w:r>
          <w:tab/>
        </w:r>
        <w:r>
          <w:fldChar w:fldCharType="begin"/>
        </w:r>
        <w:r>
          <w:instrText xml:space="preserve"> PAGEREF _Toc29378 \h </w:instrText>
        </w:r>
        <w:r>
          <w:fldChar w:fldCharType="separate"/>
        </w:r>
        <w:r>
          <w:t>24</w:t>
        </w:r>
        <w:r>
          <w:fldChar w:fldCharType="end"/>
        </w:r>
      </w:hyperlink>
    </w:p>
    <w:p>
      <w:pPr>
        <w:pStyle w:val="TOC1"/>
        <w:tabs>
          <w:tab w:val="right" w:leader="dot" w:pos="8306"/>
        </w:tabs>
      </w:pPr>
      <w:hyperlink w:anchor="_Toc30041" w:history="1">
        <w:r>
          <w:rPr>
            <w:rFonts w:ascii="仿宋" w:eastAsia="仿宋" w:hAnsi="仿宋" w:cs="仿宋" w:hint="eastAsia"/>
            <w:lang w:eastAsia="zh-CN"/>
          </w:rPr>
          <w:t>八、冷轧板（卷）项目人力资源管理</w:t>
        </w:r>
        <w:r>
          <w:tab/>
        </w:r>
        <w:r>
          <w:fldChar w:fldCharType="begin"/>
        </w:r>
        <w:r>
          <w:instrText xml:space="preserve"> PAGEREF _Toc30041 \h </w:instrText>
        </w:r>
        <w:r>
          <w:fldChar w:fldCharType="separate"/>
        </w:r>
        <w:r>
          <w:t>26</w:t>
        </w:r>
        <w:r>
          <w:fldChar w:fldCharType="end"/>
        </w:r>
      </w:hyperlink>
    </w:p>
    <w:p>
      <w:pPr>
        <w:pStyle w:val="TOC2"/>
        <w:tabs>
          <w:tab w:val="right" w:leader="dot" w:pos="8306"/>
        </w:tabs>
      </w:pPr>
      <w:hyperlink w:anchor="_Toc15932" w:history="1">
        <w:r>
          <w:rPr>
            <w:rFonts w:ascii="仿宋" w:eastAsia="仿宋" w:hAnsi="仿宋" w:cs="仿宋" w:hint="eastAsia"/>
            <w:lang w:eastAsia="zh-CN"/>
          </w:rPr>
          <w:t>(一)、建立健全的预算管理制度</w:t>
        </w:r>
        <w:r>
          <w:tab/>
        </w:r>
        <w:r>
          <w:fldChar w:fldCharType="begin"/>
        </w:r>
        <w:r>
          <w:instrText xml:space="preserve"> PAGEREF _Toc15932 \h </w:instrText>
        </w:r>
        <w:r>
          <w:fldChar w:fldCharType="separate"/>
        </w:r>
        <w:r>
          <w:t>26</w:t>
        </w:r>
        <w:r>
          <w:fldChar w:fldCharType="end"/>
        </w:r>
      </w:hyperlink>
    </w:p>
    <w:p>
      <w:pPr>
        <w:pStyle w:val="TOC2"/>
        <w:tabs>
          <w:tab w:val="right" w:leader="dot" w:pos="8306"/>
        </w:tabs>
      </w:pPr>
      <w:hyperlink w:anchor="_Toc15184" w:history="1">
        <w:r>
          <w:rPr>
            <w:rFonts w:ascii="仿宋" w:eastAsia="仿宋" w:hAnsi="仿宋" w:cs="仿宋" w:hint="eastAsia"/>
            <w:lang w:eastAsia="zh-CN"/>
          </w:rPr>
          <w:t>(二)、加强资金流动监控</w:t>
        </w:r>
        <w:r>
          <w:tab/>
        </w:r>
        <w:r>
          <w:fldChar w:fldCharType="begin"/>
        </w:r>
        <w:r>
          <w:instrText xml:space="preserve"> PAGEREF _Toc15184 \h </w:instrText>
        </w:r>
        <w:r>
          <w:fldChar w:fldCharType="separate"/>
        </w:r>
        <w:r>
          <w:t>28</w:t>
        </w:r>
        <w:r>
          <w:fldChar w:fldCharType="end"/>
        </w:r>
      </w:hyperlink>
    </w:p>
    <w:p>
      <w:pPr>
        <w:pStyle w:val="TOC2"/>
        <w:tabs>
          <w:tab w:val="right" w:leader="dot" w:pos="8306"/>
        </w:tabs>
      </w:pPr>
      <w:hyperlink w:anchor="_Toc8142" w:history="1">
        <w:r>
          <w:rPr>
            <w:rFonts w:ascii="仿宋" w:eastAsia="仿宋" w:hAnsi="仿宋" w:cs="仿宋" w:hint="eastAsia"/>
            <w:lang w:eastAsia="zh-CN"/>
          </w:rPr>
          <w:t>(三)、制定完善的风险控制机制</w:t>
        </w:r>
        <w:r>
          <w:tab/>
        </w:r>
        <w:r>
          <w:fldChar w:fldCharType="begin"/>
        </w:r>
        <w:r>
          <w:instrText xml:space="preserve"> PAGEREF _Toc8142 \h </w:instrText>
        </w:r>
        <w:r>
          <w:fldChar w:fldCharType="separate"/>
        </w:r>
        <w:r>
          <w:t>29</w:t>
        </w:r>
        <w:r>
          <w:fldChar w:fldCharType="end"/>
        </w:r>
      </w:hyperlink>
    </w:p>
    <w:p>
      <w:pPr>
        <w:pStyle w:val="TOC2"/>
        <w:tabs>
          <w:tab w:val="right" w:leader="dot" w:pos="8306"/>
        </w:tabs>
      </w:pPr>
      <w:hyperlink w:anchor="_Toc30289" w:history="1">
        <w:r>
          <w:rPr>
            <w:rFonts w:ascii="仿宋" w:eastAsia="仿宋" w:hAnsi="仿宋" w:cs="仿宋" w:hint="eastAsia"/>
            <w:lang w:eastAsia="zh-CN"/>
          </w:rPr>
          <w:t>(四)、优化成本管理</w:t>
        </w:r>
        <w:r>
          <w:tab/>
        </w:r>
        <w:r>
          <w:fldChar w:fldCharType="begin"/>
        </w:r>
        <w:r>
          <w:instrText xml:space="preserve"> PAGEREF _Toc30289 \h </w:instrText>
        </w:r>
        <w:r>
          <w:fldChar w:fldCharType="separate"/>
        </w:r>
        <w:r>
          <w:t>30</w:t>
        </w:r>
        <w:r>
          <w:fldChar w:fldCharType="end"/>
        </w:r>
      </w:hyperlink>
    </w:p>
    <w:p>
      <w:pPr>
        <w:pStyle w:val="TOC1"/>
        <w:tabs>
          <w:tab w:val="right" w:leader="dot" w:pos="8306"/>
        </w:tabs>
      </w:pPr>
      <w:hyperlink w:anchor="_Toc24901" w:history="1">
        <w:r>
          <w:rPr>
            <w:rFonts w:ascii="仿宋" w:eastAsia="仿宋" w:hAnsi="仿宋" w:cs="仿宋" w:hint="eastAsia"/>
            <w:lang w:eastAsia="zh-CN"/>
          </w:rPr>
          <w:t>九、冷轧板（卷）项目经营效益</w:t>
        </w:r>
        <w:r>
          <w:tab/>
        </w:r>
        <w:r>
          <w:fldChar w:fldCharType="begin"/>
        </w:r>
        <w:r>
          <w:instrText xml:space="preserve"> PAGEREF _Toc24901 \h </w:instrText>
        </w:r>
        <w:r>
          <w:fldChar w:fldCharType="separate"/>
        </w:r>
        <w:r>
          <w:t>31</w:t>
        </w:r>
        <w:r>
          <w:fldChar w:fldCharType="end"/>
        </w:r>
      </w:hyperlink>
    </w:p>
    <w:p>
      <w:pPr>
        <w:pStyle w:val="TOC2"/>
        <w:tabs>
          <w:tab w:val="right" w:leader="dot" w:pos="8306"/>
        </w:tabs>
      </w:pPr>
      <w:hyperlink w:anchor="_Toc9635" w:history="1">
        <w:r>
          <w:rPr>
            <w:rFonts w:ascii="仿宋" w:eastAsia="仿宋" w:hAnsi="仿宋" w:cs="仿宋" w:hint="eastAsia"/>
            <w:lang w:eastAsia="zh-CN"/>
          </w:rPr>
          <w:t>(一)、经济评价财务测算</w:t>
        </w:r>
        <w:r>
          <w:tab/>
        </w:r>
        <w:r>
          <w:fldChar w:fldCharType="begin"/>
        </w:r>
        <w:r>
          <w:instrText xml:space="preserve"> PAGEREF _Toc9635 \h </w:instrText>
        </w:r>
        <w:r>
          <w:fldChar w:fldCharType="separate"/>
        </w:r>
        <w:r>
          <w:t>31</w:t>
        </w:r>
        <w:r>
          <w:fldChar w:fldCharType="end"/>
        </w:r>
      </w:hyperlink>
    </w:p>
    <w:p>
      <w:pPr>
        <w:pStyle w:val="TOC2"/>
        <w:tabs>
          <w:tab w:val="right" w:leader="dot" w:pos="8306"/>
        </w:tabs>
      </w:pPr>
      <w:hyperlink w:anchor="_Toc5833" w:history="1">
        <w:r>
          <w:rPr>
            <w:rFonts w:ascii="仿宋" w:eastAsia="仿宋" w:hAnsi="仿宋" w:cs="仿宋" w:hint="eastAsia"/>
            <w:lang w:eastAsia="zh-CN"/>
          </w:rPr>
          <w:t>(二)、冷轧板（卷）项目盈利能力分析</w:t>
        </w:r>
        <w:r>
          <w:tab/>
        </w:r>
        <w:r>
          <w:fldChar w:fldCharType="begin"/>
        </w:r>
        <w:r>
          <w:instrText xml:space="preserve"> PAGEREF _Toc5833 \h </w:instrText>
        </w:r>
        <w:r>
          <w:fldChar w:fldCharType="separate"/>
        </w:r>
        <w:r>
          <w:t>33</w:t>
        </w:r>
        <w:r>
          <w:fldChar w:fldCharType="end"/>
        </w:r>
      </w:hyperlink>
    </w:p>
    <w:p>
      <w:pPr>
        <w:pStyle w:val="TOC1"/>
        <w:tabs>
          <w:tab w:val="right" w:leader="dot" w:pos="8306"/>
        </w:tabs>
      </w:pPr>
      <w:hyperlink w:anchor="_Toc24265" w:history="1">
        <w:r>
          <w:rPr>
            <w:rFonts w:ascii="仿宋" w:eastAsia="仿宋" w:hAnsi="仿宋" w:cs="仿宋" w:hint="eastAsia"/>
            <w:lang w:eastAsia="zh-CN"/>
          </w:rPr>
          <w:t>十、冷轧板（卷）项目技术管理</w:t>
        </w:r>
        <w:r>
          <w:tab/>
        </w:r>
        <w:r>
          <w:fldChar w:fldCharType="begin"/>
        </w:r>
        <w:r>
          <w:instrText xml:space="preserve"> PAGEREF _Toc24265 \h </w:instrText>
        </w:r>
        <w:r>
          <w:fldChar w:fldCharType="separate"/>
        </w:r>
        <w:r>
          <w:t>33</w:t>
        </w:r>
        <w:r>
          <w:fldChar w:fldCharType="end"/>
        </w:r>
      </w:hyperlink>
    </w:p>
    <w:p>
      <w:pPr>
        <w:pStyle w:val="TOC2"/>
        <w:tabs>
          <w:tab w:val="right" w:leader="dot" w:pos="8306"/>
        </w:tabs>
      </w:pPr>
      <w:hyperlink w:anchor="_Toc29159" w:history="1">
        <w:r>
          <w:rPr>
            <w:rFonts w:ascii="仿宋" w:eastAsia="仿宋" w:hAnsi="仿宋" w:cs="仿宋" w:hint="eastAsia"/>
            <w:lang w:eastAsia="zh-CN"/>
          </w:rPr>
          <w:t>(一)、技术方案选用方向</w:t>
        </w:r>
        <w:r>
          <w:tab/>
        </w:r>
        <w:r>
          <w:fldChar w:fldCharType="begin"/>
        </w:r>
        <w:r>
          <w:instrText xml:space="preserve"> PAGEREF _Toc29159 \h </w:instrText>
        </w:r>
        <w:r>
          <w:fldChar w:fldCharType="separate"/>
        </w:r>
        <w:r>
          <w:t>33</w:t>
        </w:r>
        <w:r>
          <w:fldChar w:fldCharType="end"/>
        </w:r>
      </w:hyperlink>
    </w:p>
    <w:p>
      <w:pPr>
        <w:pStyle w:val="TOC2"/>
        <w:tabs>
          <w:tab w:val="right" w:leader="dot" w:pos="8306"/>
        </w:tabs>
      </w:pPr>
      <w:hyperlink w:anchor="_Toc32482" w:history="1">
        <w:r>
          <w:rPr>
            <w:rFonts w:ascii="仿宋" w:eastAsia="仿宋" w:hAnsi="仿宋" w:cs="仿宋" w:hint="eastAsia"/>
            <w:lang w:eastAsia="zh-CN"/>
          </w:rPr>
          <w:t>(二)、工艺技术方案选用原则</w:t>
        </w:r>
        <w:r>
          <w:tab/>
        </w:r>
        <w:r>
          <w:fldChar w:fldCharType="begin"/>
        </w:r>
        <w:r>
          <w:instrText xml:space="preserve"> PAGEREF _Toc32482 \h </w:instrText>
        </w:r>
        <w:r>
          <w:fldChar w:fldCharType="separate"/>
        </w:r>
        <w:r>
          <w:t>35</w:t>
        </w:r>
        <w:r>
          <w:fldChar w:fldCharType="end"/>
        </w:r>
      </w:hyperlink>
    </w:p>
    <w:p>
      <w:pPr>
        <w:pStyle w:val="TOC2"/>
        <w:tabs>
          <w:tab w:val="right" w:leader="dot" w:pos="8306"/>
        </w:tabs>
      </w:pPr>
      <w:hyperlink w:anchor="_Toc11745" w:history="1">
        <w:r>
          <w:rPr>
            <w:rFonts w:ascii="仿宋" w:eastAsia="仿宋" w:hAnsi="仿宋" w:cs="仿宋" w:hint="eastAsia"/>
            <w:lang w:eastAsia="zh-CN"/>
          </w:rPr>
          <w:t>(三)、工艺技术方案要求</w:t>
        </w:r>
        <w:r>
          <w:tab/>
        </w:r>
        <w:r>
          <w:fldChar w:fldCharType="begin"/>
        </w:r>
        <w:r>
          <w:instrText xml:space="preserve"> PAGEREF _Toc11745 \h </w:instrText>
        </w:r>
        <w:r>
          <w:fldChar w:fldCharType="separate"/>
        </w:r>
        <w:r>
          <w:t>37</w:t>
        </w:r>
        <w:r>
          <w:fldChar w:fldCharType="end"/>
        </w:r>
      </w:hyperlink>
    </w:p>
    <w:p>
      <w:pPr>
        <w:pStyle w:val="TOC1"/>
        <w:tabs>
          <w:tab w:val="right" w:leader="dot" w:pos="8306"/>
        </w:tabs>
      </w:pPr>
      <w:hyperlink w:anchor="_Toc25668" w:history="1">
        <w:r>
          <w:rPr>
            <w:rFonts w:ascii="仿宋" w:eastAsia="仿宋" w:hAnsi="仿宋" w:cs="仿宋" w:hint="eastAsia"/>
            <w:lang w:eastAsia="zh-CN"/>
          </w:rPr>
          <w:t>十一、冷轧板（卷）项目财务管理</w:t>
        </w:r>
        <w:r>
          <w:tab/>
        </w:r>
        <w:r>
          <w:fldChar w:fldCharType="begin"/>
        </w:r>
        <w:r>
          <w:instrText xml:space="preserve"> PAGEREF _Toc25668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0" w:history="1">
        <w:r>
          <w:rPr>
            <w:rFonts w:ascii="仿宋" w:eastAsia="仿宋" w:hAnsi="仿宋" w:cs="仿宋" w:hint="eastAsia"/>
            <w:lang w:eastAsia="zh-CN"/>
          </w:rPr>
          <w:t>(一)、资金需求大</w:t>
        </w:r>
        <w:r>
          <w:tab/>
        </w:r>
        <w:r>
          <w:fldChar w:fldCharType="begin"/>
        </w:r>
        <w:r>
          <w:instrText xml:space="preserve"> PAGEREF _Toc26470 \h </w:instrText>
        </w:r>
        <w:r>
          <w:fldChar w:fldCharType="separate"/>
        </w:r>
        <w:r>
          <w:t>40</w:t>
        </w:r>
        <w:r>
          <w:fldChar w:fldCharType="end"/>
        </w:r>
      </w:hyperlink>
    </w:p>
    <w:p>
      <w:pPr>
        <w:pStyle w:val="TOC2"/>
        <w:tabs>
          <w:tab w:val="right" w:leader="dot" w:pos="8306"/>
        </w:tabs>
      </w:pPr>
      <w:hyperlink w:anchor="_Toc22989" w:history="1">
        <w:r>
          <w:rPr>
            <w:rFonts w:ascii="仿宋" w:eastAsia="仿宋" w:hAnsi="仿宋" w:cs="仿宋" w:hint="eastAsia"/>
            <w:lang w:eastAsia="zh-CN"/>
          </w:rPr>
          <w:t>(二)、研发周期长</w:t>
        </w:r>
        <w:r>
          <w:tab/>
        </w:r>
        <w:r>
          <w:fldChar w:fldCharType="begin"/>
        </w:r>
        <w:r>
          <w:instrText xml:space="preserve"> PAGEREF _Toc22989 \h </w:instrText>
        </w:r>
        <w:r>
          <w:fldChar w:fldCharType="separate"/>
        </w:r>
        <w:r>
          <w:t>41</w:t>
        </w:r>
        <w:r>
          <w:fldChar w:fldCharType="end"/>
        </w:r>
      </w:hyperlink>
    </w:p>
    <w:p>
      <w:pPr>
        <w:pStyle w:val="TOC2"/>
        <w:tabs>
          <w:tab w:val="right" w:leader="dot" w:pos="8306"/>
        </w:tabs>
      </w:pPr>
      <w:hyperlink w:anchor="_Toc803" w:history="1">
        <w:r>
          <w:rPr>
            <w:rFonts w:ascii="仿宋" w:eastAsia="仿宋" w:hAnsi="仿宋" w:cs="仿宋" w:hint="eastAsia"/>
            <w:lang w:eastAsia="zh-CN"/>
          </w:rPr>
          <w:t>(三)、市场风险大</w:t>
        </w:r>
        <w:r>
          <w:tab/>
        </w:r>
        <w:r>
          <w:fldChar w:fldCharType="begin"/>
        </w:r>
        <w:r>
          <w:instrText xml:space="preserve"> PAGEREF _Toc803 \h </w:instrText>
        </w:r>
        <w:r>
          <w:fldChar w:fldCharType="separate"/>
        </w:r>
        <w:r>
          <w:t>42</w:t>
        </w:r>
        <w:r>
          <w:fldChar w:fldCharType="end"/>
        </w:r>
      </w:hyperlink>
    </w:p>
    <w:p>
      <w:pPr>
        <w:pStyle w:val="TOC2"/>
        <w:tabs>
          <w:tab w:val="right" w:leader="dot" w:pos="8306"/>
        </w:tabs>
      </w:pPr>
      <w:hyperlink w:anchor="_Toc27056" w:history="1">
        <w:r>
          <w:rPr>
            <w:rFonts w:ascii="仿宋" w:eastAsia="仿宋" w:hAnsi="仿宋" w:cs="仿宋" w:hint="eastAsia"/>
            <w:lang w:eastAsia="zh-CN"/>
          </w:rPr>
          <w:t>(四)、利润率高</w:t>
        </w:r>
        <w:r>
          <w:tab/>
        </w:r>
        <w:r>
          <w:fldChar w:fldCharType="begin"/>
        </w:r>
        <w:r>
          <w:instrText xml:space="preserve"> PAGEREF _Toc27056 \h </w:instrText>
        </w:r>
        <w:r>
          <w:fldChar w:fldCharType="separate"/>
        </w:r>
        <w:r>
          <w:t>45</w:t>
        </w:r>
        <w:r>
          <w:fldChar w:fldCharType="end"/>
        </w:r>
      </w:hyperlink>
    </w:p>
    <w:p>
      <w:pPr>
        <w:pStyle w:val="TOC1"/>
        <w:tabs>
          <w:tab w:val="right" w:leader="dot" w:pos="8306"/>
        </w:tabs>
      </w:pPr>
      <w:hyperlink w:anchor="_Toc8655" w:history="1">
        <w:r>
          <w:rPr>
            <w:rFonts w:ascii="仿宋" w:eastAsia="仿宋" w:hAnsi="仿宋" w:cs="仿宋" w:hint="eastAsia"/>
            <w:lang w:eastAsia="zh-CN"/>
          </w:rPr>
          <w:t>十二、冷轧板（卷）项目投资规划</w:t>
        </w:r>
        <w:r>
          <w:tab/>
        </w:r>
        <w:r>
          <w:fldChar w:fldCharType="begin"/>
        </w:r>
        <w:r>
          <w:instrText xml:space="preserve"> PAGEREF _Toc8655 \h </w:instrText>
        </w:r>
        <w:r>
          <w:fldChar w:fldCharType="separate"/>
        </w:r>
        <w:r>
          <w:t>47</w:t>
        </w:r>
        <w:r>
          <w:fldChar w:fldCharType="end"/>
        </w:r>
      </w:hyperlink>
    </w:p>
    <w:p>
      <w:pPr>
        <w:pStyle w:val="TOC2"/>
        <w:tabs>
          <w:tab w:val="right" w:leader="dot" w:pos="8306"/>
        </w:tabs>
      </w:pPr>
      <w:hyperlink w:anchor="_Toc15313" w:history="1">
        <w:r>
          <w:rPr>
            <w:rFonts w:ascii="仿宋" w:eastAsia="仿宋" w:hAnsi="仿宋" w:cs="仿宋" w:hint="eastAsia"/>
            <w:lang w:eastAsia="zh-CN"/>
          </w:rPr>
          <w:t>(一)、冷轧板（卷）项目总投资估算</w:t>
        </w:r>
        <w:r>
          <w:tab/>
        </w:r>
        <w:r>
          <w:fldChar w:fldCharType="begin"/>
        </w:r>
        <w:r>
          <w:instrText xml:space="preserve"> PAGEREF _Toc15313 \h </w:instrText>
        </w:r>
        <w:r>
          <w:fldChar w:fldCharType="separate"/>
        </w:r>
        <w:r>
          <w:t>47</w:t>
        </w:r>
        <w:r>
          <w:fldChar w:fldCharType="end"/>
        </w:r>
      </w:hyperlink>
    </w:p>
    <w:p>
      <w:pPr>
        <w:pStyle w:val="TOC2"/>
        <w:tabs>
          <w:tab w:val="right" w:leader="dot" w:pos="8306"/>
        </w:tabs>
      </w:pPr>
      <w:hyperlink w:anchor="_Toc21916" w:history="1">
        <w:r>
          <w:rPr>
            <w:rFonts w:ascii="仿宋" w:eastAsia="仿宋" w:hAnsi="仿宋" w:cs="仿宋" w:hint="eastAsia"/>
            <w:lang w:eastAsia="zh-CN"/>
          </w:rPr>
          <w:t>(二)、资金筹措</w:t>
        </w:r>
        <w:r>
          <w:tab/>
        </w:r>
        <w:r>
          <w:fldChar w:fldCharType="begin"/>
        </w:r>
        <w:r>
          <w:instrText xml:space="preserve"> PAGEREF _Toc21916 \h </w:instrText>
        </w:r>
        <w:r>
          <w:fldChar w:fldCharType="separate"/>
        </w:r>
        <w:r>
          <w:t>48</w:t>
        </w:r>
        <w:r>
          <w:fldChar w:fldCharType="end"/>
        </w:r>
      </w:hyperlink>
    </w:p>
    <w:p>
      <w:pPr>
        <w:pStyle w:val="TOC1"/>
        <w:tabs>
          <w:tab w:val="right" w:leader="dot" w:pos="8306"/>
        </w:tabs>
      </w:pPr>
      <w:hyperlink w:anchor="_Toc1011" w:history="1">
        <w:r>
          <w:rPr>
            <w:rFonts w:ascii="仿宋" w:eastAsia="仿宋" w:hAnsi="仿宋" w:cs="仿宋" w:hint="eastAsia"/>
            <w:lang w:eastAsia="zh-CN"/>
          </w:rPr>
          <w:t>十三、利益相关者分析与沟通计划</w:t>
        </w:r>
        <w:r>
          <w:tab/>
        </w:r>
        <w:r>
          <w:fldChar w:fldCharType="begin"/>
        </w:r>
        <w:r>
          <w:instrText xml:space="preserve"> PAGEREF _Toc1011 \h </w:instrText>
        </w:r>
        <w:r>
          <w:fldChar w:fldCharType="separate"/>
        </w:r>
        <w:r>
          <w:t>49</w:t>
        </w:r>
        <w:r>
          <w:fldChar w:fldCharType="end"/>
        </w:r>
      </w:hyperlink>
    </w:p>
    <w:p>
      <w:pPr>
        <w:pStyle w:val="TOC2"/>
        <w:tabs>
          <w:tab w:val="right" w:leader="dot" w:pos="8306"/>
        </w:tabs>
      </w:pPr>
      <w:hyperlink w:anchor="_Toc11320" w:history="1">
        <w:r>
          <w:rPr>
            <w:rFonts w:ascii="仿宋" w:eastAsia="仿宋" w:hAnsi="仿宋" w:cs="仿宋" w:hint="eastAsia"/>
            <w:lang w:eastAsia="zh-CN"/>
          </w:rPr>
          <w:t>(一)、利益相关者分析</w:t>
        </w:r>
        <w:r>
          <w:tab/>
        </w:r>
        <w:r>
          <w:fldChar w:fldCharType="begin"/>
        </w:r>
        <w:r>
          <w:instrText xml:space="preserve"> PAGEREF _Toc11320 \h </w:instrText>
        </w:r>
        <w:r>
          <w:fldChar w:fldCharType="separate"/>
        </w:r>
        <w:r>
          <w:t>49</w:t>
        </w:r>
        <w:r>
          <w:fldChar w:fldCharType="end"/>
        </w:r>
      </w:hyperlink>
    </w:p>
    <w:p>
      <w:pPr>
        <w:pStyle w:val="TOC2"/>
        <w:tabs>
          <w:tab w:val="right" w:leader="dot" w:pos="8306"/>
        </w:tabs>
      </w:pPr>
      <w:hyperlink w:anchor="_Toc26168" w:history="1">
        <w:r>
          <w:rPr>
            <w:rFonts w:ascii="仿宋" w:eastAsia="仿宋" w:hAnsi="仿宋" w:cs="仿宋" w:hint="eastAsia"/>
            <w:lang w:eastAsia="zh-CN"/>
          </w:rPr>
          <w:t>(二)、沟通计划</w:t>
        </w:r>
        <w:r>
          <w:tab/>
        </w:r>
        <w:r>
          <w:fldChar w:fldCharType="begin"/>
        </w:r>
        <w:r>
          <w:instrText xml:space="preserve"> PAGEREF _Toc26168 \h </w:instrText>
        </w:r>
        <w:r>
          <w:fldChar w:fldCharType="separate"/>
        </w:r>
        <w:r>
          <w:t>50</w:t>
        </w:r>
        <w:r>
          <w:fldChar w:fldCharType="end"/>
        </w:r>
      </w:hyperlink>
    </w:p>
    <w:p>
      <w:pPr>
        <w:pStyle w:val="TOC1"/>
        <w:tabs>
          <w:tab w:val="right" w:leader="dot" w:pos="8306"/>
        </w:tabs>
      </w:pPr>
      <w:hyperlink w:anchor="_Toc31166" w:history="1">
        <w:r>
          <w:rPr>
            <w:rFonts w:ascii="仿宋" w:eastAsia="仿宋" w:hAnsi="仿宋" w:cs="仿宋" w:hint="eastAsia"/>
            <w:lang w:eastAsia="zh-CN"/>
          </w:rPr>
          <w:t>十四、供应链管理</w:t>
        </w:r>
        <w:r>
          <w:tab/>
        </w:r>
        <w:r>
          <w:fldChar w:fldCharType="begin"/>
        </w:r>
        <w:r>
          <w:instrText xml:space="preserve"> PAGEREF _Toc31166 \h </w:instrText>
        </w:r>
        <w:r>
          <w:fldChar w:fldCharType="separate"/>
        </w:r>
        <w:r>
          <w:t>51</w:t>
        </w:r>
        <w:r>
          <w:fldChar w:fldCharType="end"/>
        </w:r>
      </w:hyperlink>
    </w:p>
    <w:p>
      <w:pPr>
        <w:pStyle w:val="TOC2"/>
        <w:tabs>
          <w:tab w:val="right" w:leader="dot" w:pos="8306"/>
        </w:tabs>
      </w:pPr>
      <w:hyperlink w:anchor="_Toc11464" w:history="1">
        <w:r>
          <w:rPr>
            <w:rFonts w:ascii="仿宋" w:eastAsia="仿宋" w:hAnsi="仿宋" w:cs="仿宋" w:hint="eastAsia"/>
            <w:lang w:eastAsia="zh-CN"/>
          </w:rPr>
          <w:t>(一)、供应链战略规划</w:t>
        </w:r>
        <w:r>
          <w:tab/>
        </w:r>
        <w:r>
          <w:fldChar w:fldCharType="begin"/>
        </w:r>
        <w:r>
          <w:instrText xml:space="preserve"> PAGEREF _Toc11464 \h </w:instrText>
        </w:r>
        <w:r>
          <w:fldChar w:fldCharType="separate"/>
        </w:r>
        <w:r>
          <w:t>51</w:t>
        </w:r>
        <w:r>
          <w:fldChar w:fldCharType="end"/>
        </w:r>
      </w:hyperlink>
    </w:p>
    <w:p>
      <w:pPr>
        <w:pStyle w:val="TOC2"/>
        <w:tabs>
          <w:tab w:val="right" w:leader="dot" w:pos="8306"/>
        </w:tabs>
      </w:pPr>
      <w:hyperlink w:anchor="_Toc29769" w:history="1">
        <w:r>
          <w:rPr>
            <w:rFonts w:ascii="仿宋" w:eastAsia="仿宋" w:hAnsi="仿宋" w:cs="仿宋" w:hint="eastAsia"/>
            <w:lang w:eastAsia="zh-CN"/>
          </w:rPr>
          <w:t>(二)、供应商选择与合作</w:t>
        </w:r>
        <w:r>
          <w:tab/>
        </w:r>
        <w:r>
          <w:fldChar w:fldCharType="begin"/>
        </w:r>
        <w:r>
          <w:instrText xml:space="preserve"> PAGEREF _Toc29769 \h </w:instrText>
        </w:r>
        <w:r>
          <w:fldChar w:fldCharType="separate"/>
        </w:r>
        <w:r>
          <w:t>53</w:t>
        </w:r>
        <w:r>
          <w:fldChar w:fldCharType="end"/>
        </w:r>
      </w:hyperlink>
    </w:p>
    <w:p>
      <w:pPr>
        <w:pStyle w:val="TOC2"/>
        <w:tabs>
          <w:tab w:val="right" w:leader="dot" w:pos="8306"/>
        </w:tabs>
      </w:pPr>
      <w:hyperlink w:anchor="_Toc16286" w:history="1">
        <w:r>
          <w:rPr>
            <w:rFonts w:ascii="仿宋" w:eastAsia="仿宋" w:hAnsi="仿宋" w:cs="仿宋" w:hint="eastAsia"/>
            <w:lang w:eastAsia="zh-CN"/>
          </w:rPr>
          <w:t>(三)、物流与库存管理</w:t>
        </w:r>
        <w:r>
          <w:tab/>
        </w:r>
        <w:r>
          <w:fldChar w:fldCharType="begin"/>
        </w:r>
        <w:r>
          <w:instrText xml:space="preserve"> PAGEREF _Toc16286 \h </w:instrText>
        </w:r>
        <w:r>
          <w:fldChar w:fldCharType="separate"/>
        </w:r>
        <w:r>
          <w:t>54</w:t>
        </w:r>
        <w:r>
          <w:fldChar w:fldCharType="end"/>
        </w:r>
      </w:hyperlink>
    </w:p>
    <w:p>
      <w:pPr>
        <w:pStyle w:val="TOC1"/>
        <w:tabs>
          <w:tab w:val="right" w:leader="dot" w:pos="8306"/>
        </w:tabs>
      </w:pPr>
      <w:hyperlink w:anchor="_Toc27910" w:history="1">
        <w:r>
          <w:rPr>
            <w:rFonts w:ascii="仿宋" w:eastAsia="仿宋" w:hAnsi="仿宋" w:cs="仿宋" w:hint="eastAsia"/>
            <w:lang w:eastAsia="zh-CN"/>
          </w:rPr>
          <w:t>十五、冷轧板（卷）项目实施时间节点</w:t>
        </w:r>
        <w:r>
          <w:tab/>
        </w:r>
        <w:r>
          <w:fldChar w:fldCharType="begin"/>
        </w:r>
        <w:r>
          <w:instrText xml:space="preserve"> PAGEREF _Toc27910 \h </w:instrText>
        </w:r>
        <w:r>
          <w:fldChar w:fldCharType="separate"/>
        </w:r>
        <w:r>
          <w:t>55</w:t>
        </w:r>
        <w:r>
          <w:fldChar w:fldCharType="end"/>
        </w:r>
      </w:hyperlink>
    </w:p>
    <w:p>
      <w:pPr>
        <w:pStyle w:val="TOC2"/>
        <w:tabs>
          <w:tab w:val="right" w:leader="dot" w:pos="8306"/>
        </w:tabs>
      </w:pPr>
      <w:hyperlink w:anchor="_Toc6089" w:history="1">
        <w:r>
          <w:rPr>
            <w:rFonts w:ascii="仿宋" w:eastAsia="仿宋" w:hAnsi="仿宋" w:cs="仿宋" w:hint="eastAsia"/>
            <w:lang w:eastAsia="zh-CN"/>
          </w:rPr>
          <w:t>(一)、冷轧板（卷）项目启动阶段时间节点</w:t>
        </w:r>
        <w:r>
          <w:tab/>
        </w:r>
        <w:r>
          <w:fldChar w:fldCharType="begin"/>
        </w:r>
        <w:r>
          <w:instrText xml:space="preserve"> PAGEREF _Toc6089 \h </w:instrText>
        </w:r>
        <w:r>
          <w:fldChar w:fldCharType="separate"/>
        </w:r>
        <w:r>
          <w:t>55</w:t>
        </w:r>
        <w:r>
          <w:fldChar w:fldCharType="end"/>
        </w:r>
      </w:hyperlink>
    </w:p>
    <w:p>
      <w:pPr>
        <w:pStyle w:val="TOC2"/>
        <w:tabs>
          <w:tab w:val="right" w:leader="dot" w:pos="8306"/>
        </w:tabs>
      </w:pPr>
      <w:hyperlink w:anchor="_Toc6907" w:history="1">
        <w:r>
          <w:rPr>
            <w:rFonts w:ascii="仿宋" w:eastAsia="仿宋" w:hAnsi="仿宋" w:cs="仿宋" w:hint="eastAsia"/>
            <w:lang w:eastAsia="zh-CN"/>
          </w:rPr>
          <w:t>(二)、冷轧板（卷）项目执行阶段时间节点</w:t>
        </w:r>
        <w:r>
          <w:tab/>
        </w:r>
        <w:r>
          <w:fldChar w:fldCharType="begin"/>
        </w:r>
        <w:r>
          <w:instrText xml:space="preserve"> PAGEREF _Toc6907 \h </w:instrText>
        </w:r>
        <w:r>
          <w:fldChar w:fldCharType="separate"/>
        </w:r>
        <w:r>
          <w:t>57</w:t>
        </w:r>
        <w:r>
          <w:fldChar w:fldCharType="end"/>
        </w:r>
      </w:hyperlink>
    </w:p>
    <w:p>
      <w:pPr>
        <w:pStyle w:val="TOC2"/>
        <w:tabs>
          <w:tab w:val="right" w:leader="dot" w:pos="8306"/>
        </w:tabs>
      </w:pPr>
      <w:hyperlink w:anchor="_Toc29092" w:history="1">
        <w:r>
          <w:rPr>
            <w:rFonts w:ascii="仿宋" w:eastAsia="仿宋" w:hAnsi="仿宋" w:cs="仿宋" w:hint="eastAsia"/>
            <w:lang w:eastAsia="zh-CN"/>
          </w:rPr>
          <w:t>(三)、冷轧板（卷）项目完成阶段时间节点</w:t>
        </w:r>
        <w:r>
          <w:tab/>
        </w:r>
        <w:r>
          <w:fldChar w:fldCharType="begin"/>
        </w:r>
        <w:r>
          <w:instrText xml:space="preserve"> PAGEREF _Toc29092 \h </w:instrText>
        </w:r>
        <w:r>
          <w:fldChar w:fldCharType="separate"/>
        </w:r>
        <w:r>
          <w:t>58</w:t>
        </w:r>
        <w:r>
          <w:fldChar w:fldCharType="end"/>
        </w:r>
      </w:hyperlink>
    </w:p>
    <w:p>
      <w:pPr>
        <w:pStyle w:val="TOC1"/>
        <w:tabs>
          <w:tab w:val="right" w:leader="dot" w:pos="8306"/>
        </w:tabs>
      </w:pPr>
      <w:hyperlink w:anchor="_Toc19676" w:history="1">
        <w:r>
          <w:rPr>
            <w:rFonts w:ascii="仿宋" w:eastAsia="仿宋" w:hAnsi="仿宋" w:cs="仿宋" w:hint="eastAsia"/>
            <w:lang w:eastAsia="zh-CN"/>
          </w:rPr>
          <w:t>十六、冷轧板（卷）项目工程方案分析</w:t>
        </w:r>
        <w:r>
          <w:tab/>
        </w:r>
        <w:r>
          <w:fldChar w:fldCharType="begin"/>
        </w:r>
        <w:r>
          <w:instrText xml:space="preserve"> PAGEREF _Toc19676 \h </w:instrText>
        </w:r>
        <w:r>
          <w:fldChar w:fldCharType="separate"/>
        </w:r>
        <w:r>
          <w:t>59</w:t>
        </w:r>
        <w:r>
          <w:fldChar w:fldCharType="end"/>
        </w:r>
      </w:hyperlink>
    </w:p>
    <w:p>
      <w:pPr>
        <w:pStyle w:val="TOC2"/>
        <w:tabs>
          <w:tab w:val="right" w:leader="dot" w:pos="8306"/>
        </w:tabs>
      </w:pPr>
      <w:hyperlink w:anchor="_Toc24012" w:history="1">
        <w:r>
          <w:rPr>
            <w:rFonts w:ascii="仿宋" w:eastAsia="仿宋" w:hAnsi="仿宋" w:cs="仿宋" w:hint="eastAsia"/>
            <w:lang w:eastAsia="zh-CN"/>
          </w:rPr>
          <w:t>(一)、建筑工程设计原则</w:t>
        </w:r>
        <w:r>
          <w:tab/>
        </w:r>
        <w:r>
          <w:fldChar w:fldCharType="begin"/>
        </w:r>
        <w:r>
          <w:instrText xml:space="preserve"> PAGEREF _Toc24012 \h </w:instrText>
        </w:r>
        <w:r>
          <w:fldChar w:fldCharType="separate"/>
        </w:r>
        <w:r>
          <w:t>59</w:t>
        </w:r>
        <w:r>
          <w:fldChar w:fldCharType="end"/>
        </w:r>
      </w:hyperlink>
    </w:p>
    <w:p>
      <w:pPr>
        <w:pStyle w:val="TOC2"/>
        <w:tabs>
          <w:tab w:val="right" w:leader="dot" w:pos="8306"/>
        </w:tabs>
      </w:pPr>
      <w:hyperlink w:anchor="_Toc17056" w:history="1">
        <w:r>
          <w:rPr>
            <w:rFonts w:ascii="仿宋" w:eastAsia="仿宋" w:hAnsi="仿宋" w:cs="仿宋" w:hint="eastAsia"/>
            <w:lang w:eastAsia="zh-CN"/>
          </w:rPr>
          <w:t>(二)、土建工程建设指标</w:t>
        </w:r>
        <w:r>
          <w:tab/>
        </w:r>
        <w:r>
          <w:fldChar w:fldCharType="begin"/>
        </w:r>
        <w:r>
          <w:instrText xml:space="preserve"> PAGEREF _Toc17056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01"/>
      <w:r>
        <w:rPr>
          <w:rFonts w:ascii="仿宋" w:eastAsia="仿宋" w:hAnsi="仿宋" w:cs="仿宋" w:hint="eastAsia"/>
          <w:sz w:val="28"/>
          <w:lang w:eastAsia="zh-CN"/>
        </w:rPr>
        <w:t>一、冷轧板（卷）项目可持续发展</w:t>
      </w:r>
      <w:bookmarkEnd w:id="2"/>
    </w:p>
    <w:p>
      <w:pPr>
        <w:pStyle w:val="Heading2"/>
        <w:rPr>
          <w:rFonts w:ascii="仿宋" w:eastAsia="仿宋" w:hAnsi="仿宋" w:cs="仿宋" w:hint="eastAsia"/>
          <w:lang w:eastAsia="zh-CN"/>
        </w:rPr>
      </w:pPr>
      <w:bookmarkStart w:id="3" w:name="_Toc225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中，冷轧板（卷）项目团队着眼于未来，明确了可持续发展的战略方向。制定的具体可持续发展目标包括降低资源使用、采用环保技术、最大化社会效益等。这一步骤不仅有助于冷轧板（卷）项目在环保和社会责任方面达到最高标准，也为未来提供了明确的指引，确保冷轧板（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可持续实践的融入冷轧板（卷）项目管理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轧板（卷）项目管理周期。从冷轧板（卷）项目规划开始，冷轧板（卷）项目团队就考虑了环境和社会的因素。在执行阶段，冷轧板（卷）项目团队积极推动绿色技术的应用，优化资源利用。此外，关注员工的社会责任，通过培训和沟通活动提高员工对可持续发展的认知，使他们能够在日常工作中践行可持续实践。这些举措不仅为冷轧板（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3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扎根于冷轧板（卷）项目的可持续发展理念，我们深信环保与社会责任是冷轧板（卷）项目成功的关键支柱。在冷轧板（卷）项目的每一步，我们都致力于通过创新和实践，履行对环境和社会的坚定责任。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团队通过引入先进的环保技术、建立高效的废物处理系统以及推动能源节约措施，积极履行环保责任。定期的环保监测和评估确保冷轧板（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不仅致力于自身可持续发展，还注重对社会的回馈。通过支持社区冷轧板（卷）项目、参与慈善事业、提供培训机会等方式，冷轧板（卷）项目积极履行社会责任。与当地社区建立积极互动，关注员工的工作与生活平衡，以及员工的身心健康，是冷轧板（卷）项目在社会责任层面的关键举措。这样的实践不仅增强了冷轧板（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464"/>
      <w:r>
        <w:rPr>
          <w:rFonts w:ascii="仿宋" w:eastAsia="仿宋" w:hAnsi="仿宋" w:cs="仿宋" w:hint="eastAsia"/>
          <w:sz w:val="28"/>
          <w:lang w:eastAsia="zh-CN"/>
        </w:rPr>
        <w:t>二、冷轧板（卷）项目危机管理</w:t>
      </w:r>
      <w:bookmarkEnd w:id="5"/>
    </w:p>
    <w:p>
      <w:pPr>
        <w:pStyle w:val="Heading2"/>
        <w:rPr>
          <w:rFonts w:ascii="仿宋" w:eastAsia="仿宋" w:hAnsi="仿宋" w:cs="仿宋" w:hint="eastAsia"/>
          <w:lang w:eastAsia="zh-CN"/>
        </w:rPr>
      </w:pPr>
      <w:bookmarkStart w:id="6" w:name="_Toc89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危机管理中，危机预警与识别是确保冷轧板（卷）项目稳健运行的核心步骤。通过建立全面的监测机制，冷轧板（卷）项目团队旨在及时发现和理解潜在的风险和危机因素，以便采取及时的预防和应对措施，确保冷轧板（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首先，通过深入的风险评估，冷轧板（卷）项目团队全面分析了整个冷轧板（卷）项目和各个阶段可能存在的威胁。这包括准确评估每个潜在风险的发生概率和可能影响的程度，为后续危机预警提供了有力支持。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轧板（卷）项目团队着重于明确定义冷轧板（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轧板（卷）项目进展的持续监控，团队能够及时发现潜在问题并作出迅速反应。冷轧板（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在这一阶段，团队的专业素养和反应速度将发挥至关重要的作用，以确保潜在危机能够在初期得到有效的处理，最大程度地减轻负面影响。通过危机预警与识别，冷轧板（卷）项目得以更有序、可控地推进。</w:t>
      </w:r>
    </w:p>
    <w:p>
      <w:pPr>
        <w:pStyle w:val="Heading2"/>
        <w:ind w:firstLine="560" w:firstLineChars="200"/>
        <w:rPr>
          <w:rFonts w:ascii="仿宋" w:eastAsia="仿宋" w:hAnsi="仿宋" w:cs="仿宋" w:hint="eastAsia"/>
          <w:sz w:val="28"/>
          <w:lang w:eastAsia="zh-CN"/>
        </w:rPr>
      </w:pPr>
      <w:bookmarkStart w:id="7" w:name="_Toc1242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在危机发生时，冷轧板（卷）项目团队立即行动，成立了应急小组。该小组的任务是迅速制定并实施紧急应对措施，以最小化潜在损失。以下是采取的主要措施：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暂停冷轧板（卷）项目进度：为遏制危机蔓延，冷轧板（卷）项目暂时停止进行，以便全面评估当前状况。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资源重新分配：重新评估冷轧板（卷）项目资源的分配，确保最大限度地减小损失。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实时沟通：与关键利益相关者建立实时沟通机制，向他们传递冷轧板（卷）项目危机的实际状况，保障冷轧板（卷）项目核心利益。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在紧急应对的同时，冷轧板（卷）项目团队强调了团队协作和有效沟通的重要性。以下是团队协作的关键举措：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信息共享机制：建立了信息共享平台，确保团队成员能够及时获取冷轧板（卷）项目危机的实时信息。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领导者沟通：冷轧板（卷）项目领导者通过定期会议和即时沟通工具，指导团队应对危机，保持团队稳定运行。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随着危机得到初步控制，冷轧板（卷）项目团队转向制定恢复计划，以确保冷轧板（卷）项目能够从中迅速恢复。主要恢复计划包括：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修复受损的进度计划：重新评估冷轧板（卷）项目进度，制定修复计划，确保冷轧板（卷）项目尽快回归正常进程。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重新调整资源分配：优化资源分配，确保冷轧板（卷）项目在有限资源下高效运转。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风险管理机制加强：对冷轧板（卷）项目风险进行全面评估，制定更强化的风险管理策略，以预防未来可能的危机。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379"/>
      <w:r>
        <w:rPr>
          <w:rFonts w:ascii="仿宋" w:eastAsia="仿宋" w:hAnsi="仿宋" w:cs="仿宋" w:hint="eastAsia"/>
          <w:sz w:val="28"/>
          <w:lang w:eastAsia="zh-CN"/>
        </w:rPr>
        <w:t>三、冷轧板（卷）项目概论</w:t>
      </w:r>
      <w:bookmarkEnd w:id="8"/>
    </w:p>
    <w:p>
      <w:pPr>
        <w:pStyle w:val="Heading2"/>
        <w:rPr>
          <w:rFonts w:ascii="仿宋" w:eastAsia="仿宋" w:hAnsi="仿宋" w:cs="仿宋" w:hint="eastAsia"/>
          <w:lang w:eastAsia="zh-CN"/>
        </w:rPr>
      </w:pPr>
      <w:bookmarkStart w:id="9" w:name="_Toc558"/>
      <w:r>
        <w:rPr>
          <w:rFonts w:ascii="仿宋" w:eastAsia="仿宋" w:hAnsi="仿宋" w:cs="仿宋" w:hint="eastAsia"/>
          <w:lang w:eastAsia="zh-CN"/>
        </w:rPr>
        <w:t>(一)、冷轧板（卷）项目概况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起源追溯至对市场的深入洞察。市场的不断演变与变革为冷轧板（卷）项目提供了难得的机遇。当前市场存在的需求缺口和变革的大环境共同构成了冷轧板（卷）项目的背景。这个冷轧板（卷）项目旨在充分利用市场机遇，填补行业中尚未满足的需求，为客户提供全新的解决方案。市场的变革和需求的增长使得这个冷轧板（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冷轧板（卷）项目名称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正式命名为冷轧板（卷）。这个名称不仅仅是一个标识，更代表了冷轧板（卷）项目的核心理念和愿景。它蕴含着冷轧板（卷）项目所要解决问题的关键字，具有强烈的表达和辨识度，为冷轧板（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冷轧板（卷）项目目标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核心目标是提供一种全新、高效的解决方案，满足客户日益增长的需求。冷轧板（卷）项目追求的不仅仅是满足市场需求，更是在市场中获得卓越的竞争优势。通过不断提升产品或服务的质量和创新水平，冷轧板（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冷轧板（卷）项目范围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全面涵盖了产品研发、制造、市场推广和售后服务，确保从产品设计到最终用户体验的全方位关注。这一全面的冷轧板（卷）项目范围是为了确保冷轧板（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冷轧板（卷）项目时间表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冷轧板（卷）项目计划在未来18个月内完成，包括研发、测试、市场试点和正式推出等不同阶段。这个时间表的合理设计是为了确保冷轧板（卷）项目各个阶段的顺利推进，以便按时交付高质量的成果。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冷轧板（卷）项目预算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冷轧板（卷）项目总预算估算为XX百万美元，主要分配在研发、市场推广、人员培训和运营等方面。这一充足的预算为冷轧板（卷）项目提供了充足的资源，确保冷轧板（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冷轧板（卷）项目风险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可能面临的风险包括市场接受度低、技术难题、竞争激烈等。冷轧板（卷）项目团队已经制定了相应的风险应对计划，通过前瞻性的风险管理，确保冷轧板（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冷轧板（卷）项目团队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冷轧板（卷）项目汇聚了一支经验丰富、多领域专业素养的核心团队，确保冷轧板（卷）项目在各个方面都能拥有高水平的执行力。团队的协同作战是冷轧板（卷）项目成功的关键因素之一。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冷轧板（卷）项目背景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冷轧板（卷）项目的背景根植于市场对更高效、创新产品的渴望，同时也受到科技发展对行业格局的深刻改变的影响。这为冷轧板（卷）项目提供了广阔的发展空间和市场需求。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冷轧板（卷）项目现状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截至目前，冷轧板（卷）项目已完成市场调研和技术验证，取得了初步的成功。这为冷轧板（卷）项目在未来的发展奠定了坚实的基础，为更远大的目标打下了坚实的基石。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379"/>
      <w:r>
        <w:rPr>
          <w:rFonts w:ascii="仿宋" w:eastAsia="仿宋" w:hAnsi="仿宋" w:cs="仿宋" w:hint="eastAsia"/>
          <w:sz w:val="28"/>
          <w:lang w:eastAsia="zh-CN"/>
        </w:rPr>
        <w:t>(二)、冷轧板（卷）项目目标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keyword》冷轧板（卷）项目首要业务目标是在市场中占据有利地位，实现产品/服务的成功推广和销售。通过不断提升产品质量、创新性，冷轧板（卷）项目追求成为行业中的领导者，赢得更多客户的青睐。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在科技迅速发展的时代，冷轧板（卷）项目着眼于技术创新。通过持续的研发和技术升级，冷轧板（卷）项目旨在推出更具创新性的产品或服务，以满足市场对新鲜、先进解决方案的需求。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为了建立可持续的客户关系，冷轧板（卷）项目设定了客户满意度目标。通过提供卓越的产品质量和优质的客户服务，冷轧板（卷）项目追求赢得客户的信任和忠诚度，确保他们的满意度达到行业领先水平。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冷轧板（卷）项目注重社会责任和可持续发展。通过实施环保、社会责任冷轧板（卷）项目，冷轧板（卷）项目致力于在经济发展的同时保护环境，促进社会公平，实现可持续经营。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冷轧板（卷）项目的团队是实现目标的核心驱动力。因此，冷轧板（卷）项目设定了团队发展目标，包括提升团队成员的专业技能、培养领导力，以及搭建协同高效的团队工作氛围。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154"/>
      <w:r>
        <w:rPr>
          <w:rFonts w:ascii="仿宋" w:eastAsia="仿宋" w:hAnsi="仿宋" w:cs="仿宋" w:hint="eastAsia"/>
          <w:sz w:val="28"/>
          <w:lang w:eastAsia="zh-CN"/>
        </w:rPr>
        <w:t>(三)、冷轧板（卷）项目提出的理由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冷轧板（卷）项目提出的理由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冷轧板（卷）项目的提出源于对市场机遇的深刻洞察。当前市场中存在的需求缺口和行业发展趋势表明，有巨大的商业机会等待被开发。通过准确捕捉市场机遇，冷轧板（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理念基于对技术创新的信仰。通过持续的研发和技术投入，冷轧板（卷）项目有望推出更具创新性的产品或服务。在科技飞速发展的当下，冷轧板（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提出是为了增强企业的行业竞争力。通过提升产品或服务的质量和独特性，冷轧板（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响应了消费者需求的变化。随着社会和科技的不断发展，消费者对产品和服务的需求也在发生变化。通过深入了解并及时回应消费者的新需求，冷轧板（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冷轧板（卷）项目的提出是企业战略发展规划的一部分。在面对日益激烈的市场竞争和不断变化的商业环境中，冷轧板（卷）项目作为企业战略的一环，旨在为企业开辟新的增长领域，巩固企业在行业中的地位。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提出不仅仅是基于商业考量，还注重社会责任。通过推出环保、社会责任等方面的冷轧板（卷）项目，冷轧板（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冷轧板（卷）项目的提出反映了对利益相关者期望的关注。包括客户、员工、投资者等利益相关者在企业发展中都有着各自的期望，冷轧板（卷）项目力求在满足这些期望的同时，取得更大的共赢。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22"/>
      <w:r>
        <w:rPr>
          <w:rFonts w:ascii="仿宋" w:eastAsia="仿宋" w:hAnsi="仿宋" w:cs="仿宋" w:hint="eastAsia"/>
          <w:sz w:val="28"/>
          <w:lang w:eastAsia="zh-CN"/>
        </w:rPr>
        <w:t>(四)、冷轧板（卷）项目意义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在实施冷轧板（卷）项目的过程中，我们不仅仅是在追逐商业成功，更是为企业和社会的多个层面创造了深远的意义。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首要意义在于提升企业的市场竞争力。通过持续的创新和对产品质量的高标准要求，冷轧板（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轧板（卷）项目的推进将促使行业技术水平的提升。通过引入先进技术和创新性解决方案，冷轧板（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轧板（卷）项目不仅创造了大量就业机会，提高了就业水平，还注重社会责任和环保。通过参与社会公益事业和推动环保冷轧板（卷）项目，冷轧板（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综合而言，冷轧板（卷）项目意义重大，不仅推动了企业的发展，也为行业和社会的进步贡献了积极力量。这是一个全面而深刻的影响，将在未来产生可持续的正面效应。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115"/>
      <w:r>
        <w:rPr>
          <w:rFonts w:ascii="仿宋" w:eastAsia="仿宋" w:hAnsi="仿宋" w:cs="仿宋" w:hint="eastAsia"/>
          <w:sz w:val="28"/>
          <w:lang w:eastAsia="zh-CN"/>
        </w:rPr>
        <w:t>(五)、冷轧板（卷）项目背景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在当今迅猛发展的商业环境中，冷轧板（卷）项目的动因根植于对多方面因素的审慎考量。这个冷轧板（卷）项目的提出并非孤立的决策，而是对企业所处背景深入思考的产物。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轧板（卷）项目背后的首要原因。科技的迅速发展和全球市场的快速变化使得企业必须灵活应对。冷轧板（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竞争的激烈程度也是冷轧板（卷）项目背景中不可忽视的一环。企业需要在激烈竞争中脱颖而出，为此，冷轧板（卷）项目致力于打破常规，提供独特的价值主张，以吸引客户并确保市场份额的增长。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技术的迅速发展为企业带来了机遇与挑战。作为冷轧板（卷）项目启动的背景之一，对新兴技术的应用将有助于提升企业的技术水平，使其在不断演进的商业环境中保持竞争优势。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此外，社会对企业责任的期望也在逐渐升高。冷轧板（卷）项目充分融入了社会责任的理念，通过可持续经营和社会公益冷轧板（卷）项目，企图为社会贡献一份力量，在商业成功的同时关注社会价值。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022"/>
      <w:r>
        <w:rPr>
          <w:rFonts w:ascii="仿宋" w:eastAsia="仿宋" w:hAnsi="仿宋" w:cs="仿宋" w:hint="eastAsia"/>
          <w:sz w:val="28"/>
          <w:lang w:eastAsia="zh-CN"/>
        </w:rPr>
        <w:t>四、冷轧板（卷）项目土建工程</w:t>
      </w:r>
      <w:bookmarkEnd w:id="14"/>
    </w:p>
    <w:p>
      <w:pPr>
        <w:pStyle w:val="Heading2"/>
        <w:rPr>
          <w:rFonts w:ascii="仿宋" w:eastAsia="仿宋" w:hAnsi="仿宋" w:cs="仿宋" w:hint="eastAsia"/>
          <w:lang w:eastAsia="zh-CN"/>
        </w:rPr>
      </w:pPr>
      <w:bookmarkStart w:id="15" w:name="_Toc384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在冷轧板（卷）项目的建筑工程设计中，我们将秉承一系列重要的设计原则，以确保冷轧板（卷）项目建筑在功能、美观、可持续性等方面达到最佳效果。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首要原则是确保建筑的功能性得到最大化的发挥。我们将充分理解冷轧板（卷）项目的实际需求，合理布局各个功能区域，保证建筑在满足业务需求的同时，提供高效的工作环境。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在建筑设计中，我们将综合考虑建设和运营成本。通过精细的经济效益分析，确保设计方案在高效利用资源的同时，对冷轧板（卷）项目的长期盈利能力有积极的贡献。</w:t>
      </w:r>
    </w:p>
    <w:p>
      <w:pPr>
        <w:pStyle w:val="Heading2"/>
        <w:ind w:firstLine="560" w:firstLineChars="200"/>
        <w:rPr>
          <w:rFonts w:ascii="仿宋" w:eastAsia="仿宋" w:hAnsi="仿宋" w:cs="仿宋" w:hint="eastAsia"/>
          <w:sz w:val="28"/>
          <w:lang w:eastAsia="zh-CN"/>
        </w:rPr>
      </w:pPr>
      <w:bookmarkStart w:id="16" w:name="_Toc231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的土建工程设计中，我们将精准设定设计年限，结合冷轧板（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轧板（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16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冷轧板（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轧板（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https://d.book118.com/766114110233010044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83CA7"/>
    <w:rsid w:val="21983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1411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2024-02-06T03:59:00Z</dcterms:created>
  <dcterms:modified xsi:type="dcterms:W3CDTF">2024-02-06T03:59:17Z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CAFF23AC525149D89344A1CA02DA287B_11</vt:lpwstr>
  </property>
  <property fmtid="{D5CDD505-2E9C-101B-9397-08002B2CF9AE}" pid="3" name="KSOProductBuildVer">
    <vt:lpwstr>2052-12.1.0.16250</vt:lpwstr>
  </property>
</Properties>
</file>