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电压测量仪表项目规划设计方案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25" w:history="1">
        <w:r>
          <w:rPr>
            <w:rFonts w:ascii="仿宋" w:eastAsia="仿宋" w:hAnsi="仿宋" w:cs="仿宋" w:hint="eastAsia"/>
            <w:lang w:eastAsia="zh-CN"/>
          </w:rPr>
          <w:t>序言</w:t>
        </w:r>
        <w:r>
          <w:tab/>
        </w:r>
        <w:r>
          <w:fldChar w:fldCharType="begin"/>
        </w:r>
        <w:r>
          <w:instrText xml:space="preserve"> PAGEREF _Toc8625 \h </w:instrText>
        </w:r>
        <w:r>
          <w:fldChar w:fldCharType="separate"/>
        </w:r>
        <w:r>
          <w:t>3</w:t>
        </w:r>
        <w:r>
          <w:fldChar w:fldCharType="end"/>
        </w:r>
      </w:hyperlink>
    </w:p>
    <w:p>
      <w:pPr>
        <w:pStyle w:val="TOC1"/>
        <w:tabs>
          <w:tab w:val="right" w:leader="dot" w:pos="8306"/>
        </w:tabs>
      </w:pPr>
      <w:hyperlink w:anchor="_Toc23179" w:history="1">
        <w:r>
          <w:rPr>
            <w:rFonts w:ascii="仿宋" w:eastAsia="仿宋" w:hAnsi="仿宋" w:cs="仿宋" w:hint="eastAsia"/>
            <w:lang w:eastAsia="zh-CN"/>
          </w:rPr>
          <w:t>一、产品规划分析</w:t>
        </w:r>
        <w:r>
          <w:tab/>
        </w:r>
        <w:r>
          <w:fldChar w:fldCharType="begin"/>
        </w:r>
        <w:r>
          <w:instrText xml:space="preserve"> PAGEREF _Toc23179 \h </w:instrText>
        </w:r>
        <w:r>
          <w:fldChar w:fldCharType="separate"/>
        </w:r>
        <w:r>
          <w:t>3</w:t>
        </w:r>
        <w:r>
          <w:fldChar w:fldCharType="end"/>
        </w:r>
      </w:hyperlink>
    </w:p>
    <w:p>
      <w:pPr>
        <w:pStyle w:val="TOC2"/>
        <w:tabs>
          <w:tab w:val="right" w:leader="dot" w:pos="8306"/>
        </w:tabs>
      </w:pPr>
      <w:hyperlink w:anchor="_Toc28508" w:history="1">
        <w:r>
          <w:rPr>
            <w:rFonts w:ascii="仿宋" w:eastAsia="仿宋" w:hAnsi="仿宋" w:cs="仿宋" w:hint="eastAsia"/>
            <w:lang w:eastAsia="zh-CN"/>
          </w:rPr>
          <w:t>(一)、产品规划</w:t>
        </w:r>
        <w:r>
          <w:tab/>
        </w:r>
        <w:r>
          <w:fldChar w:fldCharType="begin"/>
        </w:r>
        <w:r>
          <w:instrText xml:space="preserve"> PAGEREF _Toc28508 \h </w:instrText>
        </w:r>
        <w:r>
          <w:fldChar w:fldCharType="separate"/>
        </w:r>
        <w:r>
          <w:t>3</w:t>
        </w:r>
        <w:r>
          <w:fldChar w:fldCharType="end"/>
        </w:r>
      </w:hyperlink>
    </w:p>
    <w:p>
      <w:pPr>
        <w:pStyle w:val="TOC2"/>
        <w:tabs>
          <w:tab w:val="right" w:leader="dot" w:pos="8306"/>
        </w:tabs>
      </w:pPr>
      <w:hyperlink w:anchor="_Toc8636" w:history="1">
        <w:r>
          <w:rPr>
            <w:rFonts w:ascii="仿宋" w:eastAsia="仿宋" w:hAnsi="仿宋" w:cs="仿宋" w:hint="eastAsia"/>
            <w:lang w:eastAsia="zh-CN"/>
          </w:rPr>
          <w:t>(二)、建设规模</w:t>
        </w:r>
        <w:r>
          <w:tab/>
        </w:r>
        <w:r>
          <w:fldChar w:fldCharType="begin"/>
        </w:r>
        <w:r>
          <w:instrText xml:space="preserve"> PAGEREF _Toc8636 \h </w:instrText>
        </w:r>
        <w:r>
          <w:fldChar w:fldCharType="separate"/>
        </w:r>
        <w:r>
          <w:t>4</w:t>
        </w:r>
        <w:r>
          <w:fldChar w:fldCharType="end"/>
        </w:r>
      </w:hyperlink>
    </w:p>
    <w:p>
      <w:pPr>
        <w:pStyle w:val="TOC1"/>
        <w:tabs>
          <w:tab w:val="right" w:leader="dot" w:pos="8306"/>
        </w:tabs>
      </w:pPr>
      <w:hyperlink w:anchor="_Toc27476" w:history="1">
        <w:r>
          <w:rPr>
            <w:rFonts w:ascii="仿宋" w:eastAsia="仿宋" w:hAnsi="仿宋" w:cs="仿宋" w:hint="eastAsia"/>
            <w:lang w:eastAsia="zh-CN"/>
          </w:rPr>
          <w:t>二、电压测量仪表项目文档管理</w:t>
        </w:r>
        <w:r>
          <w:tab/>
        </w:r>
        <w:r>
          <w:fldChar w:fldCharType="begin"/>
        </w:r>
        <w:r>
          <w:instrText xml:space="preserve"> PAGEREF _Toc27476 \h </w:instrText>
        </w:r>
        <w:r>
          <w:fldChar w:fldCharType="separate"/>
        </w:r>
        <w:r>
          <w:t>5</w:t>
        </w:r>
        <w:r>
          <w:fldChar w:fldCharType="end"/>
        </w:r>
      </w:hyperlink>
    </w:p>
    <w:p>
      <w:pPr>
        <w:pStyle w:val="TOC2"/>
        <w:tabs>
          <w:tab w:val="right" w:leader="dot" w:pos="8306"/>
        </w:tabs>
      </w:pPr>
      <w:hyperlink w:anchor="_Toc4823" w:history="1">
        <w:r>
          <w:rPr>
            <w:rFonts w:ascii="仿宋" w:eastAsia="仿宋" w:hAnsi="仿宋" w:cs="仿宋" w:hint="eastAsia"/>
            <w:lang w:eastAsia="zh-CN"/>
          </w:rPr>
          <w:t>(一)、文档编制与审查</w:t>
        </w:r>
        <w:r>
          <w:tab/>
        </w:r>
        <w:r>
          <w:fldChar w:fldCharType="begin"/>
        </w:r>
        <w:r>
          <w:instrText xml:space="preserve"> PAGEREF _Toc4823 \h </w:instrText>
        </w:r>
        <w:r>
          <w:fldChar w:fldCharType="separate"/>
        </w:r>
        <w:r>
          <w:t>5</w:t>
        </w:r>
        <w:r>
          <w:fldChar w:fldCharType="end"/>
        </w:r>
      </w:hyperlink>
    </w:p>
    <w:p>
      <w:pPr>
        <w:pStyle w:val="TOC2"/>
        <w:tabs>
          <w:tab w:val="right" w:leader="dot" w:pos="8306"/>
        </w:tabs>
      </w:pPr>
      <w:hyperlink w:anchor="_Toc23578" w:history="1">
        <w:r>
          <w:rPr>
            <w:rFonts w:ascii="仿宋" w:eastAsia="仿宋" w:hAnsi="仿宋" w:cs="仿宋" w:hint="eastAsia"/>
            <w:lang w:eastAsia="zh-CN"/>
          </w:rPr>
          <w:t>(二)、文档发布与分发</w:t>
        </w:r>
        <w:r>
          <w:tab/>
        </w:r>
        <w:r>
          <w:fldChar w:fldCharType="begin"/>
        </w:r>
        <w:r>
          <w:instrText xml:space="preserve"> PAGEREF _Toc23578 \h </w:instrText>
        </w:r>
        <w:r>
          <w:fldChar w:fldCharType="separate"/>
        </w:r>
        <w:r>
          <w:t>6</w:t>
        </w:r>
        <w:r>
          <w:fldChar w:fldCharType="end"/>
        </w:r>
      </w:hyperlink>
    </w:p>
    <w:p>
      <w:pPr>
        <w:pStyle w:val="TOC2"/>
        <w:tabs>
          <w:tab w:val="right" w:leader="dot" w:pos="8306"/>
        </w:tabs>
      </w:pPr>
      <w:hyperlink w:anchor="_Toc6873" w:history="1">
        <w:r>
          <w:rPr>
            <w:rFonts w:ascii="仿宋" w:eastAsia="仿宋" w:hAnsi="仿宋" w:cs="仿宋" w:hint="eastAsia"/>
            <w:lang w:eastAsia="zh-CN"/>
          </w:rPr>
          <w:t>(三)、文档存档与归档</w:t>
        </w:r>
        <w:r>
          <w:tab/>
        </w:r>
        <w:r>
          <w:fldChar w:fldCharType="begin"/>
        </w:r>
        <w:r>
          <w:instrText xml:space="preserve"> PAGEREF _Toc6873 \h </w:instrText>
        </w:r>
        <w:r>
          <w:fldChar w:fldCharType="separate"/>
        </w:r>
        <w:r>
          <w:t>7</w:t>
        </w:r>
        <w:r>
          <w:fldChar w:fldCharType="end"/>
        </w:r>
      </w:hyperlink>
    </w:p>
    <w:p>
      <w:pPr>
        <w:pStyle w:val="TOC1"/>
        <w:tabs>
          <w:tab w:val="right" w:leader="dot" w:pos="8306"/>
        </w:tabs>
      </w:pPr>
      <w:hyperlink w:anchor="_Toc16695" w:history="1">
        <w:r>
          <w:rPr>
            <w:rFonts w:ascii="仿宋" w:eastAsia="仿宋" w:hAnsi="仿宋" w:cs="仿宋" w:hint="eastAsia"/>
            <w:lang w:eastAsia="zh-CN"/>
          </w:rPr>
          <w:t>三、电压测量仪表项目危机管理</w:t>
        </w:r>
        <w:r>
          <w:tab/>
        </w:r>
        <w:r>
          <w:fldChar w:fldCharType="begin"/>
        </w:r>
        <w:r>
          <w:instrText xml:space="preserve"> PAGEREF _Toc16695 \h </w:instrText>
        </w:r>
        <w:r>
          <w:fldChar w:fldCharType="separate"/>
        </w:r>
        <w:r>
          <w:t>8</w:t>
        </w:r>
        <w:r>
          <w:fldChar w:fldCharType="end"/>
        </w:r>
      </w:hyperlink>
    </w:p>
    <w:p>
      <w:pPr>
        <w:pStyle w:val="TOC2"/>
        <w:tabs>
          <w:tab w:val="right" w:leader="dot" w:pos="8306"/>
        </w:tabs>
      </w:pPr>
      <w:hyperlink w:anchor="_Toc20411" w:history="1">
        <w:r>
          <w:rPr>
            <w:rFonts w:ascii="仿宋" w:eastAsia="仿宋" w:hAnsi="仿宋" w:cs="仿宋" w:hint="eastAsia"/>
            <w:lang w:eastAsia="zh-CN"/>
          </w:rPr>
          <w:t>(一)、危机预警与识别</w:t>
        </w:r>
        <w:r>
          <w:tab/>
        </w:r>
        <w:r>
          <w:fldChar w:fldCharType="begin"/>
        </w:r>
        <w:r>
          <w:instrText xml:space="preserve"> PAGEREF _Toc20411 \h </w:instrText>
        </w:r>
        <w:r>
          <w:fldChar w:fldCharType="separate"/>
        </w:r>
        <w:r>
          <w:t>8</w:t>
        </w:r>
        <w:r>
          <w:fldChar w:fldCharType="end"/>
        </w:r>
      </w:hyperlink>
    </w:p>
    <w:p>
      <w:pPr>
        <w:pStyle w:val="TOC2"/>
        <w:tabs>
          <w:tab w:val="right" w:leader="dot" w:pos="8306"/>
        </w:tabs>
      </w:pPr>
      <w:hyperlink w:anchor="_Toc25350" w:history="1">
        <w:r>
          <w:rPr>
            <w:rFonts w:ascii="仿宋" w:eastAsia="仿宋" w:hAnsi="仿宋" w:cs="仿宋" w:hint="eastAsia"/>
            <w:lang w:eastAsia="zh-CN"/>
          </w:rPr>
          <w:t>(二)、危机应对与恢复</w:t>
        </w:r>
        <w:r>
          <w:tab/>
        </w:r>
        <w:r>
          <w:fldChar w:fldCharType="begin"/>
        </w:r>
        <w:r>
          <w:instrText xml:space="preserve"> PAGEREF _Toc25350 \h </w:instrText>
        </w:r>
        <w:r>
          <w:fldChar w:fldCharType="separate"/>
        </w:r>
        <w:r>
          <w:t>9</w:t>
        </w:r>
        <w:r>
          <w:fldChar w:fldCharType="end"/>
        </w:r>
      </w:hyperlink>
    </w:p>
    <w:p>
      <w:pPr>
        <w:pStyle w:val="TOC1"/>
        <w:tabs>
          <w:tab w:val="right" w:leader="dot" w:pos="8306"/>
        </w:tabs>
      </w:pPr>
      <w:hyperlink w:anchor="_Toc24972" w:history="1">
        <w:r>
          <w:rPr>
            <w:rFonts w:ascii="仿宋" w:eastAsia="仿宋" w:hAnsi="仿宋" w:cs="仿宋" w:hint="eastAsia"/>
            <w:lang w:eastAsia="zh-CN"/>
          </w:rPr>
          <w:t>四、电压测量仪表项目可持续发展</w:t>
        </w:r>
        <w:r>
          <w:tab/>
        </w:r>
        <w:r>
          <w:fldChar w:fldCharType="begin"/>
        </w:r>
        <w:r>
          <w:instrText xml:space="preserve"> PAGEREF _Toc24972 \h </w:instrText>
        </w:r>
        <w:r>
          <w:fldChar w:fldCharType="separate"/>
        </w:r>
        <w:r>
          <w:t>11</w:t>
        </w:r>
        <w:r>
          <w:fldChar w:fldCharType="end"/>
        </w:r>
      </w:hyperlink>
    </w:p>
    <w:p>
      <w:pPr>
        <w:pStyle w:val="TOC2"/>
        <w:tabs>
          <w:tab w:val="right" w:leader="dot" w:pos="8306"/>
        </w:tabs>
      </w:pPr>
      <w:hyperlink w:anchor="_Toc7671" w:history="1">
        <w:r>
          <w:rPr>
            <w:rFonts w:ascii="仿宋" w:eastAsia="仿宋" w:hAnsi="仿宋" w:cs="仿宋" w:hint="eastAsia"/>
            <w:lang w:eastAsia="zh-CN"/>
          </w:rPr>
          <w:t>(一)、可持续战略与实践</w:t>
        </w:r>
        <w:r>
          <w:tab/>
        </w:r>
        <w:r>
          <w:fldChar w:fldCharType="begin"/>
        </w:r>
        <w:r>
          <w:instrText xml:space="preserve"> PAGEREF _Toc7671 \h </w:instrText>
        </w:r>
        <w:r>
          <w:fldChar w:fldCharType="separate"/>
        </w:r>
        <w:r>
          <w:t>11</w:t>
        </w:r>
        <w:r>
          <w:fldChar w:fldCharType="end"/>
        </w:r>
      </w:hyperlink>
    </w:p>
    <w:p>
      <w:pPr>
        <w:pStyle w:val="TOC2"/>
        <w:tabs>
          <w:tab w:val="right" w:leader="dot" w:pos="8306"/>
        </w:tabs>
      </w:pPr>
      <w:hyperlink w:anchor="_Toc23857" w:history="1">
        <w:r>
          <w:rPr>
            <w:rFonts w:ascii="仿宋" w:eastAsia="仿宋" w:hAnsi="仿宋" w:cs="仿宋" w:hint="eastAsia"/>
            <w:lang w:eastAsia="zh-CN"/>
          </w:rPr>
          <w:t>(二)、环保与社会责任</w:t>
        </w:r>
        <w:r>
          <w:tab/>
        </w:r>
        <w:r>
          <w:fldChar w:fldCharType="begin"/>
        </w:r>
        <w:r>
          <w:instrText xml:space="preserve"> PAGEREF _Toc23857 \h </w:instrText>
        </w:r>
        <w:r>
          <w:fldChar w:fldCharType="separate"/>
        </w:r>
        <w:r>
          <w:t>11</w:t>
        </w:r>
        <w:r>
          <w:fldChar w:fldCharType="end"/>
        </w:r>
      </w:hyperlink>
    </w:p>
    <w:p>
      <w:pPr>
        <w:pStyle w:val="TOC1"/>
        <w:tabs>
          <w:tab w:val="right" w:leader="dot" w:pos="8306"/>
        </w:tabs>
      </w:pPr>
      <w:hyperlink w:anchor="_Toc11460" w:history="1">
        <w:r>
          <w:rPr>
            <w:rFonts w:ascii="仿宋" w:eastAsia="仿宋" w:hAnsi="仿宋" w:cs="仿宋" w:hint="eastAsia"/>
            <w:lang w:eastAsia="zh-CN"/>
          </w:rPr>
          <w:t>五、电压测量仪表项目土建工程</w:t>
        </w:r>
        <w:r>
          <w:tab/>
        </w:r>
        <w:r>
          <w:fldChar w:fldCharType="begin"/>
        </w:r>
        <w:r>
          <w:instrText xml:space="preserve"> PAGEREF _Toc11460 \h </w:instrText>
        </w:r>
        <w:r>
          <w:fldChar w:fldCharType="separate"/>
        </w:r>
        <w:r>
          <w:t>12</w:t>
        </w:r>
        <w:r>
          <w:fldChar w:fldCharType="end"/>
        </w:r>
      </w:hyperlink>
    </w:p>
    <w:p>
      <w:pPr>
        <w:pStyle w:val="TOC2"/>
        <w:tabs>
          <w:tab w:val="right" w:leader="dot" w:pos="8306"/>
        </w:tabs>
      </w:pPr>
      <w:hyperlink w:anchor="_Toc5693" w:history="1">
        <w:r>
          <w:rPr>
            <w:rFonts w:ascii="仿宋" w:eastAsia="仿宋" w:hAnsi="仿宋" w:cs="仿宋" w:hint="eastAsia"/>
            <w:lang w:eastAsia="zh-CN"/>
          </w:rPr>
          <w:t>(一)、建筑工程设计原则</w:t>
        </w:r>
        <w:r>
          <w:tab/>
        </w:r>
        <w:r>
          <w:fldChar w:fldCharType="begin"/>
        </w:r>
        <w:r>
          <w:instrText xml:space="preserve"> PAGEREF _Toc5693 \h </w:instrText>
        </w:r>
        <w:r>
          <w:fldChar w:fldCharType="separate"/>
        </w:r>
        <w:r>
          <w:t>12</w:t>
        </w:r>
        <w:r>
          <w:fldChar w:fldCharType="end"/>
        </w:r>
      </w:hyperlink>
    </w:p>
    <w:p>
      <w:pPr>
        <w:pStyle w:val="TOC2"/>
        <w:tabs>
          <w:tab w:val="right" w:leader="dot" w:pos="8306"/>
        </w:tabs>
      </w:pPr>
      <w:hyperlink w:anchor="_Toc4458" w:history="1">
        <w:r>
          <w:rPr>
            <w:rFonts w:ascii="仿宋" w:eastAsia="仿宋" w:hAnsi="仿宋" w:cs="仿宋" w:hint="eastAsia"/>
            <w:lang w:eastAsia="zh-CN"/>
          </w:rPr>
          <w:t>(二)、土建工程设计年限及安全等级</w:t>
        </w:r>
        <w:r>
          <w:tab/>
        </w:r>
        <w:r>
          <w:fldChar w:fldCharType="begin"/>
        </w:r>
        <w:r>
          <w:instrText xml:space="preserve"> PAGEREF _Toc4458 \h </w:instrText>
        </w:r>
        <w:r>
          <w:fldChar w:fldCharType="separate"/>
        </w:r>
        <w:r>
          <w:t>14</w:t>
        </w:r>
        <w:r>
          <w:fldChar w:fldCharType="end"/>
        </w:r>
      </w:hyperlink>
    </w:p>
    <w:p>
      <w:pPr>
        <w:pStyle w:val="TOC2"/>
        <w:tabs>
          <w:tab w:val="right" w:leader="dot" w:pos="8306"/>
        </w:tabs>
      </w:pPr>
      <w:hyperlink w:anchor="_Toc30856" w:history="1">
        <w:r>
          <w:rPr>
            <w:rFonts w:ascii="仿宋" w:eastAsia="仿宋" w:hAnsi="仿宋" w:cs="仿宋" w:hint="eastAsia"/>
            <w:lang w:eastAsia="zh-CN"/>
          </w:rPr>
          <w:t>(三)、建筑工程设计总体要求</w:t>
        </w:r>
        <w:r>
          <w:tab/>
        </w:r>
        <w:r>
          <w:fldChar w:fldCharType="begin"/>
        </w:r>
        <w:r>
          <w:instrText xml:space="preserve"> PAGEREF _Toc30856 \h </w:instrText>
        </w:r>
        <w:r>
          <w:fldChar w:fldCharType="separate"/>
        </w:r>
        <w:r>
          <w:t>15</w:t>
        </w:r>
        <w:r>
          <w:fldChar w:fldCharType="end"/>
        </w:r>
      </w:hyperlink>
    </w:p>
    <w:p>
      <w:pPr>
        <w:pStyle w:val="TOC2"/>
        <w:tabs>
          <w:tab w:val="right" w:leader="dot" w:pos="8306"/>
        </w:tabs>
      </w:pPr>
      <w:hyperlink w:anchor="_Toc31470" w:history="1">
        <w:r>
          <w:rPr>
            <w:rFonts w:ascii="仿宋" w:eastAsia="仿宋" w:hAnsi="仿宋" w:cs="仿宋" w:hint="eastAsia"/>
            <w:lang w:eastAsia="zh-CN"/>
          </w:rPr>
          <w:t>(四)、土建工程建设指标</w:t>
        </w:r>
        <w:r>
          <w:tab/>
        </w:r>
        <w:r>
          <w:fldChar w:fldCharType="begin"/>
        </w:r>
        <w:r>
          <w:instrText xml:space="preserve"> PAGEREF _Toc31470 \h </w:instrText>
        </w:r>
        <w:r>
          <w:fldChar w:fldCharType="separate"/>
        </w:r>
        <w:r>
          <w:t>15</w:t>
        </w:r>
        <w:r>
          <w:fldChar w:fldCharType="end"/>
        </w:r>
      </w:hyperlink>
    </w:p>
    <w:p>
      <w:pPr>
        <w:pStyle w:val="TOC1"/>
        <w:tabs>
          <w:tab w:val="right" w:leader="dot" w:pos="8306"/>
        </w:tabs>
      </w:pPr>
      <w:hyperlink w:anchor="_Toc18279" w:history="1">
        <w:r>
          <w:rPr>
            <w:rFonts w:ascii="仿宋" w:eastAsia="仿宋" w:hAnsi="仿宋" w:cs="仿宋" w:hint="eastAsia"/>
            <w:lang w:eastAsia="zh-CN"/>
          </w:rPr>
          <w:t>六、电压测量仪表项目选址可行性分析</w:t>
        </w:r>
        <w:r>
          <w:tab/>
        </w:r>
        <w:r>
          <w:fldChar w:fldCharType="begin"/>
        </w:r>
        <w:r>
          <w:instrText xml:space="preserve"> PAGEREF _Toc18279 \h </w:instrText>
        </w:r>
        <w:r>
          <w:fldChar w:fldCharType="separate"/>
        </w:r>
        <w:r>
          <w:t>16</w:t>
        </w:r>
        <w:r>
          <w:fldChar w:fldCharType="end"/>
        </w:r>
      </w:hyperlink>
    </w:p>
    <w:p>
      <w:pPr>
        <w:pStyle w:val="TOC2"/>
        <w:tabs>
          <w:tab w:val="right" w:leader="dot" w:pos="8306"/>
        </w:tabs>
      </w:pPr>
      <w:hyperlink w:anchor="_Toc13872" w:history="1">
        <w:r>
          <w:rPr>
            <w:rFonts w:ascii="仿宋" w:eastAsia="仿宋" w:hAnsi="仿宋" w:cs="仿宋" w:hint="eastAsia"/>
            <w:lang w:eastAsia="zh-CN"/>
          </w:rPr>
          <w:t>(一)、电压测量仪表项目选址</w:t>
        </w:r>
        <w:r>
          <w:tab/>
        </w:r>
        <w:r>
          <w:fldChar w:fldCharType="begin"/>
        </w:r>
        <w:r>
          <w:instrText xml:space="preserve"> PAGEREF _Toc13872 \h </w:instrText>
        </w:r>
        <w:r>
          <w:fldChar w:fldCharType="separate"/>
        </w:r>
        <w:r>
          <w:t>16</w:t>
        </w:r>
        <w:r>
          <w:fldChar w:fldCharType="end"/>
        </w:r>
      </w:hyperlink>
    </w:p>
    <w:p>
      <w:pPr>
        <w:pStyle w:val="TOC2"/>
        <w:tabs>
          <w:tab w:val="right" w:leader="dot" w:pos="8306"/>
        </w:tabs>
      </w:pPr>
      <w:hyperlink w:anchor="_Toc16303" w:history="1">
        <w:r>
          <w:rPr>
            <w:rFonts w:ascii="仿宋" w:eastAsia="仿宋" w:hAnsi="仿宋" w:cs="仿宋" w:hint="eastAsia"/>
            <w:lang w:eastAsia="zh-CN"/>
          </w:rPr>
          <w:t>(二)、用地控制指标</w:t>
        </w:r>
        <w:r>
          <w:tab/>
        </w:r>
        <w:r>
          <w:fldChar w:fldCharType="begin"/>
        </w:r>
        <w:r>
          <w:instrText xml:space="preserve"> PAGEREF _Toc16303 \h </w:instrText>
        </w:r>
        <w:r>
          <w:fldChar w:fldCharType="separate"/>
        </w:r>
        <w:r>
          <w:t>16</w:t>
        </w:r>
        <w:r>
          <w:fldChar w:fldCharType="end"/>
        </w:r>
      </w:hyperlink>
    </w:p>
    <w:p>
      <w:pPr>
        <w:pStyle w:val="TOC2"/>
        <w:tabs>
          <w:tab w:val="right" w:leader="dot" w:pos="8306"/>
        </w:tabs>
      </w:pPr>
      <w:hyperlink w:anchor="_Toc27217" w:history="1">
        <w:r>
          <w:rPr>
            <w:rFonts w:ascii="仿宋" w:eastAsia="仿宋" w:hAnsi="仿宋" w:cs="仿宋" w:hint="eastAsia"/>
            <w:lang w:eastAsia="zh-CN"/>
          </w:rPr>
          <w:t>(三)、节约用地措施</w:t>
        </w:r>
        <w:r>
          <w:tab/>
        </w:r>
        <w:r>
          <w:fldChar w:fldCharType="begin"/>
        </w:r>
        <w:r>
          <w:instrText xml:space="preserve"> PAGEREF _Toc27217 \h </w:instrText>
        </w:r>
        <w:r>
          <w:fldChar w:fldCharType="separate"/>
        </w:r>
        <w:r>
          <w:t>18</w:t>
        </w:r>
        <w:r>
          <w:fldChar w:fldCharType="end"/>
        </w:r>
      </w:hyperlink>
    </w:p>
    <w:p>
      <w:pPr>
        <w:pStyle w:val="TOC2"/>
        <w:tabs>
          <w:tab w:val="right" w:leader="dot" w:pos="8306"/>
        </w:tabs>
      </w:pPr>
      <w:hyperlink w:anchor="_Toc31480" w:history="1">
        <w:r>
          <w:rPr>
            <w:rFonts w:ascii="仿宋" w:eastAsia="仿宋" w:hAnsi="仿宋" w:cs="仿宋" w:hint="eastAsia"/>
            <w:lang w:eastAsia="zh-CN"/>
          </w:rPr>
          <w:t>(四)、总图布置方案</w:t>
        </w:r>
        <w:r>
          <w:tab/>
        </w:r>
        <w:r>
          <w:fldChar w:fldCharType="begin"/>
        </w:r>
        <w:r>
          <w:instrText xml:space="preserve"> PAGEREF _Toc31480 \h </w:instrText>
        </w:r>
        <w:r>
          <w:fldChar w:fldCharType="separate"/>
        </w:r>
        <w:r>
          <w:t>19</w:t>
        </w:r>
        <w:r>
          <w:fldChar w:fldCharType="end"/>
        </w:r>
      </w:hyperlink>
    </w:p>
    <w:p>
      <w:pPr>
        <w:pStyle w:val="TOC2"/>
        <w:tabs>
          <w:tab w:val="right" w:leader="dot" w:pos="8306"/>
        </w:tabs>
      </w:pPr>
      <w:hyperlink w:anchor="_Toc9610" w:history="1">
        <w:r>
          <w:rPr>
            <w:rFonts w:ascii="仿宋" w:eastAsia="仿宋" w:hAnsi="仿宋" w:cs="仿宋" w:hint="eastAsia"/>
            <w:lang w:eastAsia="zh-CN"/>
          </w:rPr>
          <w:t>(五)、选址综合评价</w:t>
        </w:r>
        <w:r>
          <w:tab/>
        </w:r>
        <w:r>
          <w:fldChar w:fldCharType="begin"/>
        </w:r>
        <w:r>
          <w:instrText xml:space="preserve"> PAGEREF _Toc9610 \h </w:instrText>
        </w:r>
        <w:r>
          <w:fldChar w:fldCharType="separate"/>
        </w:r>
        <w:r>
          <w:t>20</w:t>
        </w:r>
        <w:r>
          <w:fldChar w:fldCharType="end"/>
        </w:r>
      </w:hyperlink>
    </w:p>
    <w:p>
      <w:pPr>
        <w:pStyle w:val="TOC1"/>
        <w:tabs>
          <w:tab w:val="right" w:leader="dot" w:pos="8306"/>
        </w:tabs>
      </w:pPr>
      <w:hyperlink w:anchor="_Toc9648" w:history="1">
        <w:r>
          <w:rPr>
            <w:rFonts w:ascii="仿宋" w:eastAsia="仿宋" w:hAnsi="仿宋" w:cs="仿宋" w:hint="eastAsia"/>
            <w:lang w:eastAsia="zh-CN"/>
          </w:rPr>
          <w:t>七、电压测量仪表项目环境影响分析</w:t>
        </w:r>
        <w:r>
          <w:tab/>
        </w:r>
        <w:r>
          <w:fldChar w:fldCharType="begin"/>
        </w:r>
        <w:r>
          <w:instrText xml:space="preserve"> PAGEREF _Toc9648 \h </w:instrText>
        </w:r>
        <w:r>
          <w:fldChar w:fldCharType="separate"/>
        </w:r>
        <w:r>
          <w:t>21</w:t>
        </w:r>
        <w:r>
          <w:fldChar w:fldCharType="end"/>
        </w:r>
      </w:hyperlink>
    </w:p>
    <w:p>
      <w:pPr>
        <w:pStyle w:val="TOC2"/>
        <w:tabs>
          <w:tab w:val="right" w:leader="dot" w:pos="8306"/>
        </w:tabs>
      </w:pPr>
      <w:hyperlink w:anchor="_Toc9562" w:history="1">
        <w:r>
          <w:rPr>
            <w:rFonts w:ascii="仿宋" w:eastAsia="仿宋" w:hAnsi="仿宋" w:cs="仿宋" w:hint="eastAsia"/>
            <w:lang w:eastAsia="zh-CN"/>
          </w:rPr>
          <w:t>(一)、建设区域环境质量现状</w:t>
        </w:r>
        <w:r>
          <w:tab/>
        </w:r>
        <w:r>
          <w:fldChar w:fldCharType="begin"/>
        </w:r>
        <w:r>
          <w:instrText xml:space="preserve"> PAGEREF _Toc9562 \h </w:instrText>
        </w:r>
        <w:r>
          <w:fldChar w:fldCharType="separate"/>
        </w:r>
        <w:r>
          <w:t>21</w:t>
        </w:r>
        <w:r>
          <w:fldChar w:fldCharType="end"/>
        </w:r>
      </w:hyperlink>
    </w:p>
    <w:p>
      <w:pPr>
        <w:pStyle w:val="TOC2"/>
        <w:tabs>
          <w:tab w:val="right" w:leader="dot" w:pos="8306"/>
        </w:tabs>
      </w:pPr>
      <w:hyperlink w:anchor="_Toc26363" w:history="1">
        <w:r>
          <w:rPr>
            <w:rFonts w:ascii="仿宋" w:eastAsia="仿宋" w:hAnsi="仿宋" w:cs="仿宋" w:hint="eastAsia"/>
            <w:lang w:eastAsia="zh-CN"/>
          </w:rPr>
          <w:t>(二)、建设期环境保护</w:t>
        </w:r>
        <w:r>
          <w:tab/>
        </w:r>
        <w:r>
          <w:fldChar w:fldCharType="begin"/>
        </w:r>
        <w:r>
          <w:instrText xml:space="preserve"> PAGEREF _Toc26363 \h </w:instrText>
        </w:r>
        <w:r>
          <w:fldChar w:fldCharType="separate"/>
        </w:r>
        <w:r>
          <w:t>22</w:t>
        </w:r>
        <w:r>
          <w:fldChar w:fldCharType="end"/>
        </w:r>
      </w:hyperlink>
    </w:p>
    <w:p>
      <w:pPr>
        <w:pStyle w:val="TOC2"/>
        <w:tabs>
          <w:tab w:val="right" w:leader="dot" w:pos="8306"/>
        </w:tabs>
      </w:pPr>
      <w:hyperlink w:anchor="_Toc23919" w:history="1">
        <w:r>
          <w:rPr>
            <w:rFonts w:ascii="仿宋" w:eastAsia="仿宋" w:hAnsi="仿宋" w:cs="仿宋" w:hint="eastAsia"/>
            <w:lang w:eastAsia="zh-CN"/>
          </w:rPr>
          <w:t>(三)、运营期环境保护</w:t>
        </w:r>
        <w:r>
          <w:tab/>
        </w:r>
        <w:r>
          <w:fldChar w:fldCharType="begin"/>
        </w:r>
        <w:r>
          <w:instrText xml:space="preserve"> PAGEREF _Toc23919 \h </w:instrText>
        </w:r>
        <w:r>
          <w:fldChar w:fldCharType="separate"/>
        </w:r>
        <w:r>
          <w:t>24</w:t>
        </w:r>
        <w:r>
          <w:fldChar w:fldCharType="end"/>
        </w:r>
      </w:hyperlink>
    </w:p>
    <w:p>
      <w:pPr>
        <w:pStyle w:val="TOC2"/>
        <w:tabs>
          <w:tab w:val="right" w:leader="dot" w:pos="8306"/>
        </w:tabs>
      </w:pPr>
      <w:hyperlink w:anchor="_Toc4219" w:history="1">
        <w:r>
          <w:rPr>
            <w:rFonts w:ascii="仿宋" w:eastAsia="仿宋" w:hAnsi="仿宋" w:cs="仿宋" w:hint="eastAsia"/>
            <w:lang w:eastAsia="zh-CN"/>
          </w:rPr>
          <w:t>(四)、电压测量仪表项目建设对区域经济的影响</w:t>
        </w:r>
        <w:r>
          <w:tab/>
        </w:r>
        <w:r>
          <w:fldChar w:fldCharType="begin"/>
        </w:r>
        <w:r>
          <w:instrText xml:space="preserve"> PAGEREF _Toc4219 \h </w:instrText>
        </w:r>
        <w:r>
          <w:fldChar w:fldCharType="separate"/>
        </w:r>
        <w:r>
          <w:t>25</w:t>
        </w:r>
        <w:r>
          <w:fldChar w:fldCharType="end"/>
        </w:r>
      </w:hyperlink>
    </w:p>
    <w:p>
      <w:pPr>
        <w:pStyle w:val="TOC2"/>
        <w:tabs>
          <w:tab w:val="right" w:leader="dot" w:pos="8306"/>
        </w:tabs>
      </w:pPr>
      <w:hyperlink w:anchor="_Toc6859" w:history="1">
        <w:r>
          <w:rPr>
            <w:rFonts w:ascii="仿宋" w:eastAsia="仿宋" w:hAnsi="仿宋" w:cs="仿宋" w:hint="eastAsia"/>
            <w:lang w:eastAsia="zh-CN"/>
          </w:rPr>
          <w:t>(五)、废弃物处理</w:t>
        </w:r>
        <w:r>
          <w:tab/>
        </w:r>
        <w:r>
          <w:fldChar w:fldCharType="begin"/>
        </w:r>
        <w:r>
          <w:instrText xml:space="preserve"> PAGEREF _Toc6859 \h </w:instrText>
        </w:r>
        <w:r>
          <w:fldChar w:fldCharType="separate"/>
        </w:r>
        <w:r>
          <w:t>27</w:t>
        </w:r>
        <w:r>
          <w:fldChar w:fldCharType="end"/>
        </w:r>
      </w:hyperlink>
    </w:p>
    <w:p>
      <w:pPr>
        <w:pStyle w:val="TOC2"/>
        <w:tabs>
          <w:tab w:val="right" w:leader="dot" w:pos="8306"/>
        </w:tabs>
      </w:pPr>
      <w:hyperlink w:anchor="_Toc7540" w:history="1">
        <w:r>
          <w:rPr>
            <w:rFonts w:ascii="仿宋" w:eastAsia="仿宋" w:hAnsi="仿宋" w:cs="仿宋" w:hint="eastAsia"/>
            <w:lang w:eastAsia="zh-CN"/>
          </w:rPr>
          <w:t>(六)、特殊环境影响分析</w:t>
        </w:r>
        <w:r>
          <w:tab/>
        </w:r>
        <w:r>
          <w:fldChar w:fldCharType="begin"/>
        </w:r>
        <w:r>
          <w:instrText xml:space="preserve"> PAGEREF _Toc7540 \h </w:instrText>
        </w:r>
        <w:r>
          <w:fldChar w:fldCharType="separate"/>
        </w:r>
        <w:r>
          <w:t>28</w:t>
        </w:r>
        <w:r>
          <w:fldChar w:fldCharType="end"/>
        </w:r>
      </w:hyperlink>
    </w:p>
    <w:p>
      <w:pPr>
        <w:pStyle w:val="TOC2"/>
        <w:tabs>
          <w:tab w:val="right" w:leader="dot" w:pos="8306"/>
        </w:tabs>
      </w:pPr>
      <w:hyperlink w:anchor="_Toc19677" w:history="1">
        <w:r>
          <w:rPr>
            <w:rFonts w:ascii="仿宋" w:eastAsia="仿宋" w:hAnsi="仿宋" w:cs="仿宋" w:hint="eastAsia"/>
            <w:lang w:eastAsia="zh-CN"/>
          </w:rPr>
          <w:t>(七)、清洁生产</w:t>
        </w:r>
        <w:r>
          <w:tab/>
        </w:r>
        <w:r>
          <w:fldChar w:fldCharType="begin"/>
        </w:r>
        <w:r>
          <w:instrText xml:space="preserve"> PAGEREF _Toc19677 \h </w:instrText>
        </w:r>
        <w:r>
          <w:fldChar w:fldCharType="separate"/>
        </w:r>
        <w:r>
          <w:t>29</w:t>
        </w:r>
        <w:r>
          <w:fldChar w:fldCharType="end"/>
        </w:r>
      </w:hyperlink>
    </w:p>
    <w:p>
      <w:pPr>
        <w:pStyle w:val="TOC2"/>
        <w:tabs>
          <w:tab w:val="right" w:leader="dot" w:pos="8306"/>
        </w:tabs>
      </w:pPr>
      <w:hyperlink w:anchor="_Toc997" w:history="1">
        <w:r>
          <w:rPr>
            <w:rFonts w:ascii="仿宋" w:eastAsia="仿宋" w:hAnsi="仿宋" w:cs="仿宋" w:hint="eastAsia"/>
            <w:lang w:eastAsia="zh-CN"/>
          </w:rPr>
          <w:t>(八)、环境保护综合评价</w:t>
        </w:r>
        <w:r>
          <w:tab/>
        </w:r>
        <w:r>
          <w:fldChar w:fldCharType="begin"/>
        </w:r>
        <w:r>
          <w:instrText xml:space="preserve"> PAGEREF _Toc997 \h </w:instrText>
        </w:r>
        <w:r>
          <w:fldChar w:fldCharType="separate"/>
        </w:r>
        <w:r>
          <w:t>31</w:t>
        </w:r>
        <w:r>
          <w:fldChar w:fldCharType="end"/>
        </w:r>
      </w:hyperlink>
    </w:p>
    <w:p>
      <w:pPr>
        <w:pStyle w:val="TOC1"/>
        <w:tabs>
          <w:tab w:val="right" w:leader="dot" w:pos="8306"/>
        </w:tabs>
      </w:pPr>
      <w:hyperlink w:anchor="_Toc3250" w:history="1">
        <w:r>
          <w:rPr>
            <w:rFonts w:ascii="仿宋" w:eastAsia="仿宋" w:hAnsi="仿宋" w:cs="仿宋" w:hint="eastAsia"/>
            <w:lang w:eastAsia="zh-CN"/>
          </w:rPr>
          <w:t>八、电压测量仪表项目经营效益</w:t>
        </w:r>
        <w:r>
          <w:tab/>
        </w:r>
        <w:r>
          <w:fldChar w:fldCharType="begin"/>
        </w:r>
        <w:r>
          <w:instrText xml:space="preserve"> PAGEREF _Toc3250 \h </w:instrText>
        </w:r>
        <w:r>
          <w:fldChar w:fldCharType="separate"/>
        </w:r>
        <w:r>
          <w:t>32</w:t>
        </w:r>
        <w:r>
          <w:fldChar w:fldCharType="end"/>
        </w:r>
      </w:hyperlink>
    </w:p>
    <w:p>
      <w:pPr>
        <w:pStyle w:val="TOC2"/>
        <w:tabs>
          <w:tab w:val="right" w:leader="dot" w:pos="8306"/>
        </w:tabs>
      </w:pPr>
      <w:hyperlink w:anchor="_Toc12171" w:history="1">
        <w:r>
          <w:rPr>
            <w:rFonts w:ascii="仿宋" w:eastAsia="仿宋" w:hAnsi="仿宋" w:cs="仿宋" w:hint="eastAsia"/>
            <w:lang w:eastAsia="zh-CN"/>
          </w:rPr>
          <w:t>(一)、经济评价财务测算</w:t>
        </w:r>
        <w:r>
          <w:tab/>
        </w:r>
        <w:r>
          <w:fldChar w:fldCharType="begin"/>
        </w:r>
        <w:r>
          <w:instrText xml:space="preserve"> PAGEREF _Toc12171 \h </w:instrText>
        </w:r>
        <w:r>
          <w:fldChar w:fldCharType="separate"/>
        </w:r>
        <w:r>
          <w:t>32</w:t>
        </w:r>
        <w:r>
          <w:fldChar w:fldCharType="end"/>
        </w:r>
      </w:hyperlink>
    </w:p>
    <w:p>
      <w:pPr>
        <w:pStyle w:val="TOC2"/>
        <w:tabs>
          <w:tab w:val="right" w:leader="dot" w:pos="8306"/>
        </w:tabs>
      </w:pPr>
      <w:hyperlink w:anchor="_Toc31342" w:history="1">
        <w:r>
          <w:rPr>
            <w:rFonts w:ascii="仿宋" w:eastAsia="仿宋" w:hAnsi="仿宋" w:cs="仿宋" w:hint="eastAsia"/>
            <w:lang w:eastAsia="zh-CN"/>
          </w:rPr>
          <w:t>(二)、电压测量仪表项目盈利能力分析</w:t>
        </w:r>
        <w:r>
          <w:tab/>
        </w:r>
        <w:r>
          <w:fldChar w:fldCharType="begin"/>
        </w:r>
        <w:r>
          <w:instrText xml:space="preserve"> PAGEREF _Toc31342 \h </w:instrText>
        </w:r>
        <w:r>
          <w:fldChar w:fldCharType="separate"/>
        </w:r>
        <w:r>
          <w:t>33</w:t>
        </w:r>
        <w:r>
          <w:fldChar w:fldCharType="end"/>
        </w:r>
      </w:hyperlink>
    </w:p>
    <w:p>
      <w:pPr>
        <w:pStyle w:val="TOC1"/>
        <w:tabs>
          <w:tab w:val="right" w:leader="dot" w:pos="8306"/>
        </w:tabs>
      </w:pPr>
      <w:hyperlink w:anchor="_Toc32240" w:history="1">
        <w:r>
          <w:rPr>
            <w:rFonts w:ascii="仿宋" w:eastAsia="仿宋" w:hAnsi="仿宋" w:cs="仿宋" w:hint="eastAsia"/>
            <w:lang w:eastAsia="zh-CN"/>
          </w:rPr>
          <w:t>九、电压测量仪表项目人力资源培养与发展</w:t>
        </w:r>
        <w:r>
          <w:tab/>
        </w:r>
        <w:r>
          <w:fldChar w:fldCharType="begin"/>
        </w:r>
        <w:r>
          <w:instrText xml:space="preserve"> PAGEREF _Toc32240 \h </w:instrText>
        </w:r>
        <w:r>
          <w:fldChar w:fldCharType="separate"/>
        </w:r>
        <w:r>
          <w:t>34</w:t>
        </w:r>
        <w:r>
          <w:fldChar w:fldCharType="end"/>
        </w:r>
      </w:hyperlink>
    </w:p>
    <w:p>
      <w:pPr>
        <w:pStyle w:val="TOC2"/>
        <w:tabs>
          <w:tab w:val="right" w:leader="dot" w:pos="8306"/>
        </w:tabs>
      </w:pPr>
      <w:hyperlink w:anchor="_Toc2972" w:history="1">
        <w:r>
          <w:rPr>
            <w:rFonts w:ascii="仿宋" w:eastAsia="仿宋" w:hAnsi="仿宋" w:cs="仿宋" w:hint="eastAsia"/>
            <w:lang w:eastAsia="zh-CN"/>
          </w:rPr>
          <w:t>(一)、人才需求与规划</w:t>
        </w:r>
        <w:r>
          <w:tab/>
        </w:r>
        <w:r>
          <w:fldChar w:fldCharType="begin"/>
        </w:r>
        <w:r>
          <w:instrText xml:space="preserve"> PAGEREF _Toc2972 \h </w:instrText>
        </w:r>
        <w:r>
          <w:fldChar w:fldCharType="separate"/>
        </w:r>
        <w:r>
          <w:t>34</w:t>
        </w:r>
        <w:r>
          <w:fldChar w:fldCharType="end"/>
        </w:r>
      </w:hyperlink>
    </w:p>
    <w:p>
      <w:pPr>
        <w:pStyle w:val="TOC2"/>
        <w:tabs>
          <w:tab w:val="right" w:leader="dot" w:pos="8306"/>
        </w:tabs>
      </w:pPr>
      <w:hyperlink w:anchor="_Toc3053" w:history="1">
        <w:r>
          <w:rPr>
            <w:rFonts w:ascii="仿宋" w:eastAsia="仿宋" w:hAnsi="仿宋" w:cs="仿宋" w:hint="eastAsia"/>
            <w:lang w:eastAsia="zh-CN"/>
          </w:rPr>
          <w:t>(二)、培训与发展计划</w:t>
        </w:r>
        <w:r>
          <w:tab/>
        </w:r>
        <w:r>
          <w:fldChar w:fldCharType="begin"/>
        </w:r>
        <w:r>
          <w:instrText xml:space="preserve"> PAGEREF _Toc3053 \h </w:instrText>
        </w:r>
        <w:r>
          <w:fldChar w:fldCharType="separate"/>
        </w:r>
        <w:r>
          <w:t>34</w:t>
        </w:r>
        <w:r>
          <w:fldChar w:fldCharType="end"/>
        </w:r>
      </w:hyperlink>
    </w:p>
    <w:p>
      <w:pPr>
        <w:pStyle w:val="TOC1"/>
        <w:tabs>
          <w:tab w:val="right" w:leader="dot" w:pos="8306"/>
        </w:tabs>
      </w:pPr>
      <w:hyperlink w:anchor="_Toc31019" w:history="1">
        <w:r>
          <w:rPr>
            <w:rFonts w:ascii="仿宋" w:eastAsia="仿宋" w:hAnsi="仿宋" w:cs="仿宋" w:hint="eastAsia"/>
            <w:lang w:eastAsia="zh-CN"/>
          </w:rPr>
          <w:t>十、生产安全保护</w:t>
        </w:r>
        <w:r>
          <w:tab/>
        </w:r>
        <w:r>
          <w:fldChar w:fldCharType="begin"/>
        </w:r>
        <w:r>
          <w:instrText xml:space="preserve"> PAGEREF _Toc31019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01" w:history="1">
        <w:r>
          <w:rPr>
            <w:rFonts w:ascii="仿宋" w:eastAsia="仿宋" w:hAnsi="仿宋" w:cs="仿宋" w:hint="eastAsia"/>
            <w:lang w:eastAsia="zh-CN"/>
          </w:rPr>
          <w:t>(一)、消防安全</w:t>
        </w:r>
        <w:r>
          <w:tab/>
        </w:r>
        <w:r>
          <w:fldChar w:fldCharType="begin"/>
        </w:r>
        <w:r>
          <w:instrText xml:space="preserve"> PAGEREF _Toc26701 \h </w:instrText>
        </w:r>
        <w:r>
          <w:fldChar w:fldCharType="separate"/>
        </w:r>
        <w:r>
          <w:t>35</w:t>
        </w:r>
        <w:r>
          <w:fldChar w:fldCharType="end"/>
        </w:r>
      </w:hyperlink>
    </w:p>
    <w:p>
      <w:pPr>
        <w:pStyle w:val="TOC2"/>
        <w:tabs>
          <w:tab w:val="right" w:leader="dot" w:pos="8306"/>
        </w:tabs>
      </w:pPr>
      <w:hyperlink w:anchor="_Toc12806" w:history="1">
        <w:r>
          <w:rPr>
            <w:rFonts w:ascii="仿宋" w:eastAsia="仿宋" w:hAnsi="仿宋" w:cs="仿宋" w:hint="eastAsia"/>
            <w:lang w:eastAsia="zh-CN"/>
          </w:rPr>
          <w:t>(二)、防火防爆总图布置措施</w:t>
        </w:r>
        <w:r>
          <w:tab/>
        </w:r>
        <w:r>
          <w:fldChar w:fldCharType="begin"/>
        </w:r>
        <w:r>
          <w:instrText xml:space="preserve"> PAGEREF _Toc12806 \h </w:instrText>
        </w:r>
        <w:r>
          <w:fldChar w:fldCharType="separate"/>
        </w:r>
        <w:r>
          <w:t>37</w:t>
        </w:r>
        <w:r>
          <w:fldChar w:fldCharType="end"/>
        </w:r>
      </w:hyperlink>
    </w:p>
    <w:p>
      <w:pPr>
        <w:pStyle w:val="TOC2"/>
        <w:tabs>
          <w:tab w:val="right" w:leader="dot" w:pos="8306"/>
        </w:tabs>
      </w:pPr>
      <w:hyperlink w:anchor="_Toc7280" w:history="1">
        <w:r>
          <w:rPr>
            <w:rFonts w:ascii="仿宋" w:eastAsia="仿宋" w:hAnsi="仿宋" w:cs="仿宋" w:hint="eastAsia"/>
            <w:lang w:eastAsia="zh-CN"/>
          </w:rPr>
          <w:t>(三)、自然灾害防范措施</w:t>
        </w:r>
        <w:r>
          <w:tab/>
        </w:r>
        <w:r>
          <w:fldChar w:fldCharType="begin"/>
        </w:r>
        <w:r>
          <w:instrText xml:space="preserve"> PAGEREF _Toc7280 \h </w:instrText>
        </w:r>
        <w:r>
          <w:fldChar w:fldCharType="separate"/>
        </w:r>
        <w:r>
          <w:t>37</w:t>
        </w:r>
        <w:r>
          <w:fldChar w:fldCharType="end"/>
        </w:r>
      </w:hyperlink>
    </w:p>
    <w:p>
      <w:pPr>
        <w:pStyle w:val="TOC2"/>
        <w:tabs>
          <w:tab w:val="right" w:leader="dot" w:pos="8306"/>
        </w:tabs>
      </w:pPr>
      <w:hyperlink w:anchor="_Toc8100" w:history="1">
        <w:r>
          <w:rPr>
            <w:rFonts w:ascii="仿宋" w:eastAsia="仿宋" w:hAnsi="仿宋" w:cs="仿宋" w:hint="eastAsia"/>
            <w:lang w:eastAsia="zh-CN"/>
          </w:rPr>
          <w:t>(四)、安全色及安全标志使用要求</w:t>
        </w:r>
        <w:r>
          <w:tab/>
        </w:r>
        <w:r>
          <w:fldChar w:fldCharType="begin"/>
        </w:r>
        <w:r>
          <w:instrText xml:space="preserve"> PAGEREF _Toc8100 \h </w:instrText>
        </w:r>
        <w:r>
          <w:fldChar w:fldCharType="separate"/>
        </w:r>
        <w:r>
          <w:t>38</w:t>
        </w:r>
        <w:r>
          <w:fldChar w:fldCharType="end"/>
        </w:r>
      </w:hyperlink>
    </w:p>
    <w:p>
      <w:pPr>
        <w:pStyle w:val="TOC2"/>
        <w:tabs>
          <w:tab w:val="right" w:leader="dot" w:pos="8306"/>
        </w:tabs>
      </w:pPr>
      <w:hyperlink w:anchor="_Toc17183" w:history="1">
        <w:r>
          <w:rPr>
            <w:rFonts w:ascii="仿宋" w:eastAsia="仿宋" w:hAnsi="仿宋" w:cs="仿宋" w:hint="eastAsia"/>
            <w:lang w:eastAsia="zh-CN"/>
          </w:rPr>
          <w:t>(五)、防尘防毒措施</w:t>
        </w:r>
        <w:r>
          <w:tab/>
        </w:r>
        <w:r>
          <w:fldChar w:fldCharType="begin"/>
        </w:r>
        <w:r>
          <w:instrText xml:space="preserve"> PAGEREF _Toc17183 \h </w:instrText>
        </w:r>
        <w:r>
          <w:fldChar w:fldCharType="separate"/>
        </w:r>
        <w:r>
          <w:t>39</w:t>
        </w:r>
        <w:r>
          <w:fldChar w:fldCharType="end"/>
        </w:r>
      </w:hyperlink>
    </w:p>
    <w:p>
      <w:pPr>
        <w:pStyle w:val="TOC2"/>
        <w:tabs>
          <w:tab w:val="right" w:leader="dot" w:pos="8306"/>
        </w:tabs>
      </w:pPr>
      <w:hyperlink w:anchor="_Toc13332" w:history="1">
        <w:r>
          <w:rPr>
            <w:rFonts w:ascii="仿宋" w:eastAsia="仿宋" w:hAnsi="仿宋" w:cs="仿宋" w:hint="eastAsia"/>
            <w:lang w:eastAsia="zh-CN"/>
          </w:rPr>
          <w:t>(六)、防静电、触电防护及防雷措施</w:t>
        </w:r>
        <w:r>
          <w:tab/>
        </w:r>
        <w:r>
          <w:fldChar w:fldCharType="begin"/>
        </w:r>
        <w:r>
          <w:instrText xml:space="preserve"> PAGEREF _Toc13332 \h </w:instrText>
        </w:r>
        <w:r>
          <w:fldChar w:fldCharType="separate"/>
        </w:r>
        <w:r>
          <w:t>40</w:t>
        </w:r>
        <w:r>
          <w:fldChar w:fldCharType="end"/>
        </w:r>
      </w:hyperlink>
    </w:p>
    <w:p>
      <w:pPr>
        <w:pStyle w:val="TOC2"/>
        <w:tabs>
          <w:tab w:val="right" w:leader="dot" w:pos="8306"/>
        </w:tabs>
      </w:pPr>
      <w:hyperlink w:anchor="_Toc26358" w:history="1">
        <w:r>
          <w:rPr>
            <w:rFonts w:ascii="仿宋" w:eastAsia="仿宋" w:hAnsi="仿宋" w:cs="仿宋" w:hint="eastAsia"/>
            <w:lang w:eastAsia="zh-CN"/>
          </w:rPr>
          <w:t>(七)、机械设备安全保障措施</w:t>
        </w:r>
        <w:r>
          <w:tab/>
        </w:r>
        <w:r>
          <w:fldChar w:fldCharType="begin"/>
        </w:r>
        <w:r>
          <w:instrText xml:space="preserve"> PAGEREF _Toc26358 \h </w:instrText>
        </w:r>
        <w:r>
          <w:fldChar w:fldCharType="separate"/>
        </w:r>
        <w:r>
          <w:t>42</w:t>
        </w:r>
        <w:r>
          <w:fldChar w:fldCharType="end"/>
        </w:r>
      </w:hyperlink>
    </w:p>
    <w:p>
      <w:pPr>
        <w:pStyle w:val="TOC1"/>
        <w:tabs>
          <w:tab w:val="right" w:leader="dot" w:pos="8306"/>
        </w:tabs>
      </w:pPr>
      <w:hyperlink w:anchor="_Toc13633" w:history="1">
        <w:r>
          <w:rPr>
            <w:rFonts w:ascii="仿宋" w:eastAsia="仿宋" w:hAnsi="仿宋" w:cs="仿宋" w:hint="eastAsia"/>
            <w:lang w:eastAsia="zh-CN"/>
          </w:rPr>
          <w:t>十一、电压测量仪表项目技术管理</w:t>
        </w:r>
        <w:r>
          <w:tab/>
        </w:r>
        <w:r>
          <w:fldChar w:fldCharType="begin"/>
        </w:r>
        <w:r>
          <w:instrText xml:space="preserve"> PAGEREF _Toc13633 \h </w:instrText>
        </w:r>
        <w:r>
          <w:fldChar w:fldCharType="separate"/>
        </w:r>
        <w:r>
          <w:t>43</w:t>
        </w:r>
        <w:r>
          <w:fldChar w:fldCharType="end"/>
        </w:r>
      </w:hyperlink>
    </w:p>
    <w:p>
      <w:pPr>
        <w:pStyle w:val="TOC2"/>
        <w:tabs>
          <w:tab w:val="right" w:leader="dot" w:pos="8306"/>
        </w:tabs>
      </w:pPr>
      <w:hyperlink w:anchor="_Toc27906" w:history="1">
        <w:r>
          <w:rPr>
            <w:rFonts w:ascii="仿宋" w:eastAsia="仿宋" w:hAnsi="仿宋" w:cs="仿宋" w:hint="eastAsia"/>
            <w:lang w:eastAsia="zh-CN"/>
          </w:rPr>
          <w:t>(一)、技术方案选用方向</w:t>
        </w:r>
        <w:r>
          <w:tab/>
        </w:r>
        <w:r>
          <w:fldChar w:fldCharType="begin"/>
        </w:r>
        <w:r>
          <w:instrText xml:space="preserve"> PAGEREF _Toc27906 \h </w:instrText>
        </w:r>
        <w:r>
          <w:fldChar w:fldCharType="separate"/>
        </w:r>
        <w:r>
          <w:t>43</w:t>
        </w:r>
        <w:r>
          <w:fldChar w:fldCharType="end"/>
        </w:r>
      </w:hyperlink>
    </w:p>
    <w:p>
      <w:pPr>
        <w:pStyle w:val="TOC2"/>
        <w:tabs>
          <w:tab w:val="right" w:leader="dot" w:pos="8306"/>
        </w:tabs>
      </w:pPr>
      <w:hyperlink w:anchor="_Toc6022" w:history="1">
        <w:r>
          <w:rPr>
            <w:rFonts w:ascii="仿宋" w:eastAsia="仿宋" w:hAnsi="仿宋" w:cs="仿宋" w:hint="eastAsia"/>
            <w:lang w:eastAsia="zh-CN"/>
          </w:rPr>
          <w:t>(二)、工艺技术方案选用原则</w:t>
        </w:r>
        <w:r>
          <w:tab/>
        </w:r>
        <w:r>
          <w:fldChar w:fldCharType="begin"/>
        </w:r>
        <w:r>
          <w:instrText xml:space="preserve"> PAGEREF _Toc6022 \h </w:instrText>
        </w:r>
        <w:r>
          <w:fldChar w:fldCharType="separate"/>
        </w:r>
        <w:r>
          <w:t>45</w:t>
        </w:r>
        <w:r>
          <w:fldChar w:fldCharType="end"/>
        </w:r>
      </w:hyperlink>
    </w:p>
    <w:p>
      <w:pPr>
        <w:pStyle w:val="TOC2"/>
        <w:tabs>
          <w:tab w:val="right" w:leader="dot" w:pos="8306"/>
        </w:tabs>
      </w:pPr>
      <w:hyperlink w:anchor="_Toc13715" w:history="1">
        <w:r>
          <w:rPr>
            <w:rFonts w:ascii="仿宋" w:eastAsia="仿宋" w:hAnsi="仿宋" w:cs="仿宋" w:hint="eastAsia"/>
            <w:lang w:eastAsia="zh-CN"/>
          </w:rPr>
          <w:t>(三)、工艺技术方案要求</w:t>
        </w:r>
        <w:r>
          <w:tab/>
        </w:r>
        <w:r>
          <w:fldChar w:fldCharType="begin"/>
        </w:r>
        <w:r>
          <w:instrText xml:space="preserve"> PAGEREF _Toc13715 \h </w:instrText>
        </w:r>
        <w:r>
          <w:fldChar w:fldCharType="separate"/>
        </w:r>
        <w:r>
          <w:t>47</w:t>
        </w:r>
        <w:r>
          <w:fldChar w:fldCharType="end"/>
        </w:r>
      </w:hyperlink>
    </w:p>
    <w:p>
      <w:pPr>
        <w:pStyle w:val="TOC1"/>
        <w:tabs>
          <w:tab w:val="right" w:leader="dot" w:pos="8306"/>
        </w:tabs>
      </w:pPr>
      <w:hyperlink w:anchor="_Toc2515" w:history="1">
        <w:r>
          <w:rPr>
            <w:rFonts w:ascii="仿宋" w:eastAsia="仿宋" w:hAnsi="仿宋" w:cs="仿宋" w:hint="eastAsia"/>
            <w:lang w:eastAsia="zh-CN"/>
          </w:rPr>
          <w:t>十二、电压测量仪表项目人力资源管理</w:t>
        </w:r>
        <w:r>
          <w:tab/>
        </w:r>
        <w:r>
          <w:fldChar w:fldCharType="begin"/>
        </w:r>
        <w:r>
          <w:instrText xml:space="preserve"> PAGEREF _Toc2515 \h </w:instrText>
        </w:r>
        <w:r>
          <w:fldChar w:fldCharType="separate"/>
        </w:r>
        <w:r>
          <w:t>49</w:t>
        </w:r>
        <w:r>
          <w:fldChar w:fldCharType="end"/>
        </w:r>
      </w:hyperlink>
    </w:p>
    <w:p>
      <w:pPr>
        <w:pStyle w:val="TOC2"/>
        <w:tabs>
          <w:tab w:val="right" w:leader="dot" w:pos="8306"/>
        </w:tabs>
      </w:pPr>
      <w:hyperlink w:anchor="_Toc11340" w:history="1">
        <w:r>
          <w:rPr>
            <w:rFonts w:ascii="仿宋" w:eastAsia="仿宋" w:hAnsi="仿宋" w:cs="仿宋" w:hint="eastAsia"/>
            <w:lang w:eastAsia="zh-CN"/>
          </w:rPr>
          <w:t>(一)、建立健全的预算管理制度</w:t>
        </w:r>
        <w:r>
          <w:tab/>
        </w:r>
        <w:r>
          <w:fldChar w:fldCharType="begin"/>
        </w:r>
        <w:r>
          <w:instrText xml:space="preserve"> PAGEREF _Toc11340 \h </w:instrText>
        </w:r>
        <w:r>
          <w:fldChar w:fldCharType="separate"/>
        </w:r>
        <w:r>
          <w:t>49</w:t>
        </w:r>
        <w:r>
          <w:fldChar w:fldCharType="end"/>
        </w:r>
      </w:hyperlink>
    </w:p>
    <w:p>
      <w:pPr>
        <w:pStyle w:val="TOC2"/>
        <w:tabs>
          <w:tab w:val="right" w:leader="dot" w:pos="8306"/>
        </w:tabs>
      </w:pPr>
      <w:hyperlink w:anchor="_Toc10215" w:history="1">
        <w:r>
          <w:rPr>
            <w:rFonts w:ascii="仿宋" w:eastAsia="仿宋" w:hAnsi="仿宋" w:cs="仿宋" w:hint="eastAsia"/>
            <w:lang w:eastAsia="zh-CN"/>
          </w:rPr>
          <w:t>(二)、加强资金流动监控</w:t>
        </w:r>
        <w:r>
          <w:tab/>
        </w:r>
        <w:r>
          <w:fldChar w:fldCharType="begin"/>
        </w:r>
        <w:r>
          <w:instrText xml:space="preserve"> PAGEREF _Toc10215 \h </w:instrText>
        </w:r>
        <w:r>
          <w:fldChar w:fldCharType="separate"/>
        </w:r>
        <w:r>
          <w:t>51</w:t>
        </w:r>
        <w:r>
          <w:fldChar w:fldCharType="end"/>
        </w:r>
      </w:hyperlink>
    </w:p>
    <w:p>
      <w:pPr>
        <w:pStyle w:val="TOC2"/>
        <w:tabs>
          <w:tab w:val="right" w:leader="dot" w:pos="8306"/>
        </w:tabs>
      </w:pPr>
      <w:hyperlink w:anchor="_Toc2546" w:history="1">
        <w:r>
          <w:rPr>
            <w:rFonts w:ascii="仿宋" w:eastAsia="仿宋" w:hAnsi="仿宋" w:cs="仿宋" w:hint="eastAsia"/>
            <w:lang w:eastAsia="zh-CN"/>
          </w:rPr>
          <w:t>(三)、制定完善的风险控制机制</w:t>
        </w:r>
        <w:r>
          <w:tab/>
        </w:r>
        <w:r>
          <w:fldChar w:fldCharType="begin"/>
        </w:r>
        <w:r>
          <w:instrText xml:space="preserve"> PAGEREF _Toc2546 \h </w:instrText>
        </w:r>
        <w:r>
          <w:fldChar w:fldCharType="separate"/>
        </w:r>
        <w:r>
          <w:t>52</w:t>
        </w:r>
        <w:r>
          <w:fldChar w:fldCharType="end"/>
        </w:r>
      </w:hyperlink>
    </w:p>
    <w:p>
      <w:pPr>
        <w:pStyle w:val="TOC2"/>
        <w:tabs>
          <w:tab w:val="right" w:leader="dot" w:pos="8306"/>
        </w:tabs>
      </w:pPr>
      <w:hyperlink w:anchor="_Toc11118" w:history="1">
        <w:r>
          <w:rPr>
            <w:rFonts w:ascii="仿宋" w:eastAsia="仿宋" w:hAnsi="仿宋" w:cs="仿宋" w:hint="eastAsia"/>
            <w:lang w:eastAsia="zh-CN"/>
          </w:rPr>
          <w:t>(四)、优化成本管理</w:t>
        </w:r>
        <w:r>
          <w:tab/>
        </w:r>
        <w:r>
          <w:fldChar w:fldCharType="begin"/>
        </w:r>
        <w:r>
          <w:instrText xml:space="preserve"> PAGEREF _Toc11118 \h </w:instrText>
        </w:r>
        <w:r>
          <w:fldChar w:fldCharType="separate"/>
        </w:r>
        <w:r>
          <w:t>53</w:t>
        </w:r>
        <w:r>
          <w:fldChar w:fldCharType="end"/>
        </w:r>
      </w:hyperlink>
    </w:p>
    <w:p>
      <w:pPr>
        <w:pStyle w:val="TOC1"/>
        <w:tabs>
          <w:tab w:val="right" w:leader="dot" w:pos="8306"/>
        </w:tabs>
      </w:pPr>
      <w:hyperlink w:anchor="_Toc23955" w:history="1">
        <w:r>
          <w:rPr>
            <w:rFonts w:ascii="仿宋" w:eastAsia="仿宋" w:hAnsi="仿宋" w:cs="仿宋" w:hint="eastAsia"/>
            <w:lang w:eastAsia="zh-CN"/>
          </w:rPr>
          <w:t>十三、电压测量仪表项目治理与监督</w:t>
        </w:r>
        <w:r>
          <w:tab/>
        </w:r>
        <w:r>
          <w:fldChar w:fldCharType="begin"/>
        </w:r>
        <w:r>
          <w:instrText xml:space="preserve"> PAGEREF _Toc23955 \h </w:instrText>
        </w:r>
        <w:r>
          <w:fldChar w:fldCharType="separate"/>
        </w:r>
        <w:r>
          <w:t>55</w:t>
        </w:r>
        <w:r>
          <w:fldChar w:fldCharType="end"/>
        </w:r>
      </w:hyperlink>
    </w:p>
    <w:p>
      <w:pPr>
        <w:pStyle w:val="TOC2"/>
        <w:tabs>
          <w:tab w:val="right" w:leader="dot" w:pos="8306"/>
        </w:tabs>
      </w:pPr>
      <w:hyperlink w:anchor="_Toc31495" w:history="1">
        <w:r>
          <w:rPr>
            <w:rFonts w:ascii="仿宋" w:eastAsia="仿宋" w:hAnsi="仿宋" w:cs="仿宋" w:hint="eastAsia"/>
            <w:lang w:eastAsia="zh-CN"/>
          </w:rPr>
          <w:t>(一)、电压测量仪表项目治理结构</w:t>
        </w:r>
        <w:r>
          <w:tab/>
        </w:r>
        <w:r>
          <w:fldChar w:fldCharType="begin"/>
        </w:r>
        <w:r>
          <w:instrText xml:space="preserve"> PAGEREF _Toc31495 \h </w:instrText>
        </w:r>
        <w:r>
          <w:fldChar w:fldCharType="separate"/>
        </w:r>
        <w:r>
          <w:t>55</w:t>
        </w:r>
        <w:r>
          <w:fldChar w:fldCharType="end"/>
        </w:r>
      </w:hyperlink>
    </w:p>
    <w:p>
      <w:pPr>
        <w:pStyle w:val="TOC2"/>
        <w:tabs>
          <w:tab w:val="right" w:leader="dot" w:pos="8306"/>
        </w:tabs>
      </w:pPr>
      <w:hyperlink w:anchor="_Toc24564" w:history="1">
        <w:r>
          <w:rPr>
            <w:rFonts w:ascii="仿宋" w:eastAsia="仿宋" w:hAnsi="仿宋" w:cs="仿宋" w:hint="eastAsia"/>
            <w:lang w:eastAsia="zh-CN"/>
          </w:rPr>
          <w:t>(二)、监督与审计</w:t>
        </w:r>
        <w:r>
          <w:tab/>
        </w:r>
        <w:r>
          <w:fldChar w:fldCharType="begin"/>
        </w:r>
        <w:r>
          <w:instrText xml:space="preserve"> PAGEREF _Toc24564 \h </w:instrText>
        </w:r>
        <w:r>
          <w:fldChar w:fldCharType="separate"/>
        </w:r>
        <w:r>
          <w:t>56</w:t>
        </w:r>
        <w:r>
          <w:fldChar w:fldCharType="end"/>
        </w:r>
      </w:hyperlink>
    </w:p>
    <w:p>
      <w:pPr>
        <w:pStyle w:val="TOC1"/>
        <w:tabs>
          <w:tab w:val="right" w:leader="dot" w:pos="8306"/>
        </w:tabs>
      </w:pPr>
      <w:hyperlink w:anchor="_Toc11899" w:history="1">
        <w:r>
          <w:rPr>
            <w:rFonts w:ascii="仿宋" w:eastAsia="仿宋" w:hAnsi="仿宋" w:cs="仿宋" w:hint="eastAsia"/>
            <w:lang w:eastAsia="zh-CN"/>
          </w:rPr>
          <w:t>十四、质量管理体系</w:t>
        </w:r>
        <w:r>
          <w:tab/>
        </w:r>
        <w:r>
          <w:fldChar w:fldCharType="begin"/>
        </w:r>
        <w:r>
          <w:instrText xml:space="preserve"> PAGEREF _Toc11899 \h </w:instrText>
        </w:r>
        <w:r>
          <w:fldChar w:fldCharType="separate"/>
        </w:r>
        <w:r>
          <w:t>58</w:t>
        </w:r>
        <w:r>
          <w:fldChar w:fldCharType="end"/>
        </w:r>
      </w:hyperlink>
    </w:p>
    <w:p>
      <w:pPr>
        <w:pStyle w:val="TOC2"/>
        <w:tabs>
          <w:tab w:val="right" w:leader="dot" w:pos="8306"/>
        </w:tabs>
      </w:pPr>
      <w:hyperlink w:anchor="_Toc27503" w:history="1">
        <w:r>
          <w:rPr>
            <w:rFonts w:ascii="仿宋" w:eastAsia="仿宋" w:hAnsi="仿宋" w:cs="仿宋" w:hint="eastAsia"/>
            <w:lang w:eastAsia="zh-CN"/>
          </w:rPr>
          <w:t>(一)、质量目标与方针</w:t>
        </w:r>
        <w:r>
          <w:tab/>
        </w:r>
        <w:r>
          <w:fldChar w:fldCharType="begin"/>
        </w:r>
        <w:r>
          <w:instrText xml:space="preserve"> PAGEREF _Toc27503 \h </w:instrText>
        </w:r>
        <w:r>
          <w:fldChar w:fldCharType="separate"/>
        </w:r>
        <w:r>
          <w:t>58</w:t>
        </w:r>
        <w:r>
          <w:fldChar w:fldCharType="end"/>
        </w:r>
      </w:hyperlink>
    </w:p>
    <w:p>
      <w:pPr>
        <w:pStyle w:val="TOC2"/>
        <w:tabs>
          <w:tab w:val="right" w:leader="dot" w:pos="8306"/>
        </w:tabs>
      </w:pPr>
      <w:hyperlink w:anchor="_Toc6572" w:history="1">
        <w:r>
          <w:rPr>
            <w:rFonts w:ascii="仿宋" w:eastAsia="仿宋" w:hAnsi="仿宋" w:cs="仿宋" w:hint="eastAsia"/>
            <w:lang w:eastAsia="zh-CN"/>
          </w:rPr>
          <w:t>(二)、质量管理责任</w:t>
        </w:r>
        <w:r>
          <w:tab/>
        </w:r>
        <w:r>
          <w:fldChar w:fldCharType="begin"/>
        </w:r>
        <w:r>
          <w:instrText xml:space="preserve"> PAGEREF _Toc6572 \h </w:instrText>
        </w:r>
        <w:r>
          <w:fldChar w:fldCharType="separate"/>
        </w:r>
        <w:r>
          <w:t>59</w:t>
        </w:r>
        <w:r>
          <w:fldChar w:fldCharType="end"/>
        </w:r>
      </w:hyperlink>
    </w:p>
    <w:p>
      <w:pPr>
        <w:pStyle w:val="TOC2"/>
        <w:tabs>
          <w:tab w:val="right" w:leader="dot" w:pos="8306"/>
        </w:tabs>
      </w:pPr>
      <w:hyperlink w:anchor="_Toc923" w:history="1">
        <w:r>
          <w:rPr>
            <w:rFonts w:ascii="仿宋" w:eastAsia="仿宋" w:hAnsi="仿宋" w:cs="仿宋" w:hint="eastAsia"/>
            <w:lang w:eastAsia="zh-CN"/>
          </w:rPr>
          <w:t>(三)、质量管理体系文件</w:t>
        </w:r>
        <w:r>
          <w:tab/>
        </w:r>
        <w:r>
          <w:fldChar w:fldCharType="begin"/>
        </w:r>
        <w:r>
          <w:instrText xml:space="preserve"> PAGEREF _Toc923 \h </w:instrText>
        </w:r>
        <w:r>
          <w:fldChar w:fldCharType="separate"/>
        </w:r>
        <w:r>
          <w:t>60</w:t>
        </w:r>
        <w:r>
          <w:fldChar w:fldCharType="end"/>
        </w:r>
      </w:hyperlink>
    </w:p>
    <w:p>
      <w:pPr>
        <w:pStyle w:val="TOC2"/>
        <w:tabs>
          <w:tab w:val="right" w:leader="dot" w:pos="8306"/>
        </w:tabs>
      </w:pPr>
      <w:hyperlink w:anchor="_Toc15369" w:history="1">
        <w:r>
          <w:rPr>
            <w:rFonts w:ascii="仿宋" w:eastAsia="仿宋" w:hAnsi="仿宋" w:cs="仿宋" w:hint="eastAsia"/>
            <w:lang w:eastAsia="zh-CN"/>
          </w:rPr>
          <w:t>(四)、质量培训与教育</w:t>
        </w:r>
        <w:r>
          <w:tab/>
        </w:r>
        <w:r>
          <w:fldChar w:fldCharType="begin"/>
        </w:r>
        <w:r>
          <w:instrText xml:space="preserve"> PAGEREF _Toc15369 \h </w:instrText>
        </w:r>
        <w:r>
          <w:fldChar w:fldCharType="separate"/>
        </w:r>
        <w:r>
          <w:t>62</w:t>
        </w:r>
        <w:r>
          <w:fldChar w:fldCharType="end"/>
        </w:r>
      </w:hyperlink>
    </w:p>
    <w:p>
      <w:pPr>
        <w:pStyle w:val="TOC2"/>
        <w:tabs>
          <w:tab w:val="right" w:leader="dot" w:pos="8306"/>
        </w:tabs>
      </w:pPr>
      <w:hyperlink w:anchor="_Toc29568" w:history="1">
        <w:r>
          <w:rPr>
            <w:rFonts w:ascii="仿宋" w:eastAsia="仿宋" w:hAnsi="仿宋" w:cs="仿宋" w:hint="eastAsia"/>
            <w:lang w:eastAsia="zh-CN"/>
          </w:rPr>
          <w:t>(五)、质量审核与评价</w:t>
        </w:r>
        <w:r>
          <w:tab/>
        </w:r>
        <w:r>
          <w:fldChar w:fldCharType="begin"/>
        </w:r>
        <w:r>
          <w:instrText xml:space="preserve"> PAGEREF _Toc29568 \h </w:instrText>
        </w:r>
        <w:r>
          <w:fldChar w:fldCharType="separate"/>
        </w:r>
        <w:r>
          <w:t>63</w:t>
        </w:r>
        <w:r>
          <w:fldChar w:fldCharType="end"/>
        </w:r>
      </w:hyperlink>
    </w:p>
    <w:p>
      <w:pPr>
        <w:pStyle w:val="TOC2"/>
        <w:tabs>
          <w:tab w:val="right" w:leader="dot" w:pos="8306"/>
        </w:tabs>
      </w:pPr>
      <w:hyperlink w:anchor="_Toc8325" w:history="1">
        <w:r>
          <w:rPr>
            <w:rFonts w:ascii="仿宋" w:eastAsia="仿宋" w:hAnsi="仿宋" w:cs="仿宋" w:hint="eastAsia"/>
            <w:lang w:eastAsia="zh-CN"/>
          </w:rPr>
          <w:t>(六)、不符合与纠正措施</w:t>
        </w:r>
        <w:r>
          <w:tab/>
        </w:r>
        <w:r>
          <w:fldChar w:fldCharType="begin"/>
        </w:r>
        <w:r>
          <w:instrText xml:space="preserve"> PAGEREF _Toc8325 \h </w:instrText>
        </w:r>
        <w:r>
          <w:fldChar w:fldCharType="separate"/>
        </w:r>
        <w:r>
          <w:t>65</w:t>
        </w:r>
        <w:r>
          <w:fldChar w:fldCharType="end"/>
        </w:r>
      </w:hyperlink>
    </w:p>
    <w:p>
      <w:pPr>
        <w:pStyle w:val="TOC1"/>
        <w:tabs>
          <w:tab w:val="right" w:leader="dot" w:pos="8306"/>
        </w:tabs>
      </w:pPr>
      <w:hyperlink w:anchor="_Toc32295" w:history="1">
        <w:r>
          <w:rPr>
            <w:rFonts w:ascii="仿宋" w:eastAsia="仿宋" w:hAnsi="仿宋" w:cs="仿宋" w:hint="eastAsia"/>
            <w:lang w:eastAsia="zh-CN"/>
          </w:rPr>
          <w:t>十五、风险识别与分类</w:t>
        </w:r>
        <w:r>
          <w:tab/>
        </w:r>
        <w:r>
          <w:fldChar w:fldCharType="begin"/>
        </w:r>
        <w:r>
          <w:instrText xml:space="preserve"> PAGEREF _Toc32295 \h </w:instrText>
        </w:r>
        <w:r>
          <w:fldChar w:fldCharType="separate"/>
        </w:r>
        <w:r>
          <w:t>66</w:t>
        </w:r>
        <w:r>
          <w:fldChar w:fldCharType="end"/>
        </w:r>
      </w:hyperlink>
    </w:p>
    <w:p>
      <w:pPr>
        <w:pStyle w:val="TOC2"/>
        <w:tabs>
          <w:tab w:val="right" w:leader="dot" w:pos="8306"/>
        </w:tabs>
      </w:pPr>
      <w:hyperlink w:anchor="_Toc23140" w:history="1">
        <w:r>
          <w:rPr>
            <w:rFonts w:ascii="仿宋" w:eastAsia="仿宋" w:hAnsi="仿宋" w:cs="仿宋" w:hint="eastAsia"/>
            <w:lang w:eastAsia="zh-CN"/>
          </w:rPr>
          <w:t>(一)、风险识别</w:t>
        </w:r>
        <w:r>
          <w:tab/>
        </w:r>
        <w:r>
          <w:fldChar w:fldCharType="begin"/>
        </w:r>
        <w:r>
          <w:instrText xml:space="preserve"> PAGEREF _Toc23140 \h </w:instrText>
        </w:r>
        <w:r>
          <w:fldChar w:fldCharType="separate"/>
        </w:r>
        <w:r>
          <w:t>66</w:t>
        </w:r>
        <w:r>
          <w:fldChar w:fldCharType="end"/>
        </w:r>
      </w:hyperlink>
    </w:p>
    <w:p>
      <w:pPr>
        <w:pStyle w:val="TOC2"/>
        <w:tabs>
          <w:tab w:val="right" w:leader="dot" w:pos="8306"/>
        </w:tabs>
      </w:pPr>
      <w:hyperlink w:anchor="_Toc15539" w:history="1">
        <w:r>
          <w:rPr>
            <w:rFonts w:ascii="仿宋" w:eastAsia="仿宋" w:hAnsi="仿宋" w:cs="仿宋" w:hint="eastAsia"/>
            <w:lang w:eastAsia="zh-CN"/>
          </w:rPr>
          <w:t>(二)、风险分类</w:t>
        </w:r>
        <w:r>
          <w:tab/>
        </w:r>
        <w:r>
          <w:fldChar w:fldCharType="begin"/>
        </w:r>
        <w:r>
          <w:instrText xml:space="preserve"> PAGEREF _Toc15539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17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850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电压测量仪表项目的主要产品是XXXX，预计年产值为XXX万元。这一产品在市场中占据着重要的地位，其广泛的应用范围使得该电压测量仪表项目的市场前景非常广阔。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压测量仪表项目的xxx产品作为重要的原材料之一，将在多个领域发挥关键作用。其在建筑、交通、能源等方面的广泛应用将为整个产业链提供强大的支持，形成产业协同效应。电压测量仪表项目的年产值XXX万XXX万XXX万万元不仅反映了其在市场上的巨大潜力，更预示着它对国民经济的积极贡献。这种关联度高、涉及面广的产业关系，使得该电压测量仪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63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总征地面积为XXXX平方米，相当于约XX.XX亩，其中净用地面积为XXXX平方米，红线范围内相当于约XX.XX亩。这一用地规模充分考虑了电压测量仪表项目的建设需求，保障了电压测量仪表项目在合适的空间内得以充分发展。电压测量仪表项目规划的总建筑面积为XXXX平方米，其中主体工程建设占XXXX平方米，计容建筑面积达XXXX平方米。预计建筑工程的投资将达到XXXX万元，为电压测量仪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计划购置的设备共计XXXX台（套），设备购置费用为XXXX万元。这一设备购置计划充分考虑到电压测量仪表项目的生产需求和技术要求，确保了电压测量仪表项目在生产运营中具备先进的技术装备和高效的生产能力。设备的合理配置将为电压测量仪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计划总投资为XXXX万元，预计年实现营业收入为XXXX万元。这一产能规模的设定旨在确保电压测量仪表项目能够在投资与回报之间取得平衡，实现长期可持续的发展。电压测量仪表项目的总投资充分考虑到各个方面的需求，包括用地建设、设备购置等多个环节，以确保电压测量仪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476"/>
      <w:r>
        <w:rPr>
          <w:rFonts w:ascii="仿宋" w:eastAsia="仿宋" w:hAnsi="仿宋" w:cs="仿宋" w:hint="eastAsia"/>
          <w:sz w:val="28"/>
          <w:lang w:eastAsia="zh-CN"/>
        </w:rPr>
        <w:t>二、电压测量仪表项目文档管理</w:t>
      </w:r>
      <w:bookmarkEnd w:id="5"/>
    </w:p>
    <w:p>
      <w:pPr>
        <w:pStyle w:val="Heading2"/>
        <w:rPr>
          <w:rFonts w:ascii="仿宋" w:eastAsia="仿宋" w:hAnsi="仿宋" w:cs="仿宋" w:hint="eastAsia"/>
          <w:lang w:eastAsia="zh-CN"/>
        </w:rPr>
      </w:pPr>
      <w:bookmarkStart w:id="6" w:name="_Toc482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电压测量仪表项目高度重视文档的质量和准确性，以支持电压测量仪表项目的各项活动和决策。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文档的编制始于电压测量仪表项目计划的初期，我们制定了详细的文档编制计划，明确了每个文档的内容、格式和编写责任人。在电压测量仪表项目启动阶段，我们首先编制了电压测量仪表项目章程，明确定义了电压测量仪表项目的目标、范围、风险等关键要素。随后，电压测量仪表项目团队根据计划陆续编制了需求文档、设计文档、测试文档等各类文档，确保电压测量仪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压测量仪表项目管理中的重要环节，旨在确保电压测量仪表项目文档符合质量标准和电压测量仪表项目需求。在电压测量仪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压测量仪表项目相关利益方和专业领域的专家对文档进行独立审查。这有助于获取更全面、客观的反馈，确保电压测量仪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电压测量仪表项目在文档编制与审查方面建立了严格的管理机制，通过规范的流程和多维度的审查，确保电压测量仪表项目文档的质量、准确性和可靠性，为电压测量仪表项目的顺利推进提供了有力支持。</w:t>
      </w:r>
    </w:p>
    <w:p>
      <w:pPr>
        <w:pStyle w:val="Heading2"/>
        <w:ind w:firstLine="560" w:firstLineChars="200"/>
        <w:rPr>
          <w:rFonts w:ascii="仿宋" w:eastAsia="仿宋" w:hAnsi="仿宋" w:cs="仿宋" w:hint="eastAsia"/>
          <w:sz w:val="28"/>
          <w:lang w:eastAsia="zh-CN"/>
        </w:rPr>
      </w:pPr>
      <w:bookmarkStart w:id="7" w:name="_Toc2357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在电压测量仪表项目中，我们致力于优化文档发布与分发过程，以确保信息的高效传递和团队间协作的顺畅进行。以下是我们采取的关键优化策略：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我们通过多渠道发布文档，包括电子邮件、电压测量仪表项目管理平台、内部网站等，以满足不同团队成员的偏好和需求。多渠道发布确保了信息的全面覆盖。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我们采用了精细的权限控制，确保只有授权人员可以访问敏感信息。这种安全措施保护了电压测量仪表项目文档的机密性，防止了未经授权的信息泄露。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687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压测量仪表项目生命周期中一个至关重要的环节，直接关系到电压测量仪表项目信息的长期保存和历史记录的完整性。在电压测量仪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6695"/>
      <w:r>
        <w:rPr>
          <w:rFonts w:ascii="仿宋" w:eastAsia="仿宋" w:hAnsi="仿宋" w:cs="仿宋" w:hint="eastAsia"/>
          <w:sz w:val="28"/>
          <w:lang w:eastAsia="zh-CN"/>
        </w:rPr>
        <w:t>三、电压测量仪表项目危机管理</w:t>
      </w:r>
      <w:bookmarkEnd w:id="9"/>
    </w:p>
    <w:p>
      <w:pPr>
        <w:pStyle w:val="Heading2"/>
        <w:rPr>
          <w:rFonts w:ascii="仿宋" w:eastAsia="仿宋" w:hAnsi="仿宋" w:cs="仿宋" w:hint="eastAsia"/>
          <w:lang w:eastAsia="zh-CN"/>
        </w:rPr>
      </w:pPr>
      <w:bookmarkStart w:id="10" w:name="_Toc20411"/>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压测量仪表项目危机管理中，危机预警与识别是确保电压测量仪表项目稳健运行的核心步骤。通过建立全面的监测机制，电压测量仪表项目团队旨在及时发现和理解潜在的风险和危机因素，以便采取及时的预防和应对措施，确保电压测量仪表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首先，通过深入的风险评估，电压测量仪表项目团队全面分析了整个电压测量仪表项目和各个阶段可能存在的威胁。这包括准确评估每个潜在风险的发生概率和可能影响的程度，为后续危机预警提供了有力支持。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压测量仪表项目团队着重于明确定义电压测量仪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压测量仪表项目进展的持续监控，团队能够及时发现潜在问题并作出迅速反应。电压测量仪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在这一阶段，团队的专业素养和反应速度将发挥至关重要的作用，以确保潜在危机能够在初期得到有效的处理，最大程度地减轻负面影响。通过危机预警与识别，电压测量仪表项目得以更有序、可控地推进。</w:t>
      </w:r>
    </w:p>
    <w:p>
      <w:pPr>
        <w:pStyle w:val="Heading2"/>
        <w:ind w:firstLine="560" w:firstLineChars="200"/>
        <w:rPr>
          <w:rFonts w:ascii="仿宋" w:eastAsia="仿宋" w:hAnsi="仿宋" w:cs="仿宋" w:hint="eastAsia"/>
          <w:sz w:val="28"/>
          <w:lang w:eastAsia="zh-CN"/>
        </w:rPr>
      </w:pPr>
      <w:bookmarkStart w:id="11" w:name="_Toc25350"/>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在危机发生时，电压测量仪表项目团队立即行动，成立了应急小组。该小组的任务是迅速制定并实施紧急应对措施，以最小化潜在损失。以下是采取的主要措施：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暂停电压测量仪表项目进度：为遏制危机蔓延，电压测量仪表项目暂时停止进行，以便全面评估当前状况。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资源重新分配：重新评估电压测量仪表项目资源的分配，确保最大限度地减小损失。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实时沟通：与关键利益相关者建立实时沟通机制，向他们传递电压测量仪表项目危机的实际状况，保障电压测量仪表项目核心利益。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在紧急应对的同时，电压测量仪表项目团队强调了团队协作和有效沟通的重要性。以下是团队协作的关键举措：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信息共享机制：建立了信息共享平台，确保团队成员能够及时获取电压测量仪表项目危机的实时信息。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领导者沟通：电压测量仪表项目领导者通过定期会议和即时沟通工具，指导团队应对危机，保持团队稳定运行。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随着危机得到初步控制，电压测量仪表项目团队转向制定恢复计划，以确保电压测量仪表项目能够从中迅速恢复。主要恢复计划包括：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修复受损的进度计划：重新评估电压测量仪表项目进度，制定修复计划，确保电压测量仪表项目尽快回归正常进程。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重新调整资源分配：优化资源分配，确保电压测量仪表项目在有限资源下高效运转。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风险管理机制加强：对电压测量仪表项目风险进行全面评估，制定更强化的风险管理策略，以预防未来可能的危机。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4972"/>
      <w:r>
        <w:rPr>
          <w:rFonts w:ascii="仿宋" w:eastAsia="仿宋" w:hAnsi="仿宋" w:cs="仿宋" w:hint="eastAsia"/>
          <w:sz w:val="28"/>
          <w:lang w:eastAsia="zh-CN"/>
        </w:rPr>
        <w:t>四、电压测量仪表项目可持续发展</w:t>
      </w:r>
      <w:bookmarkEnd w:id="12"/>
    </w:p>
    <w:p>
      <w:pPr>
        <w:pStyle w:val="Heading2"/>
        <w:rPr>
          <w:rFonts w:ascii="仿宋" w:eastAsia="仿宋" w:hAnsi="仿宋" w:cs="仿宋" w:hint="eastAsia"/>
          <w:lang w:eastAsia="zh-CN"/>
        </w:rPr>
      </w:pPr>
      <w:bookmarkStart w:id="13" w:name="_Toc7671"/>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压测量仪表项目中，电压测量仪表项目团队着眼于未来，明确了可持续发展的战略方向。制定的具体可持续发展目标包括降低资源使用、采用环保技术、最大化社会效益等。这一步骤不仅有助于电压测量仪表项目在环保和社会责任方面达到最高标准，也为未来提供了明确的指引，确保电压测量仪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可持续实践的融入电压测量仪表项目管理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压测量仪表项目管理周期。从电压测量仪表项目规划开始，电压测量仪表项目团队就考虑了环境和社会的因素。在执行阶段，电压测量仪表项目团队积极推动绿色技术的应用，优化资源利用。此外，关注员工的社会责任，通过培训和沟通活动提高员工对可持续发展的认知，使他们能够在日常工作中践行可持续实践。这些举措不仅为电压测量仪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3857"/>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扎根于电压测量仪表项目的可持续发展理念，我们深信环保与社会责任是电压测量仪表项目成功的关键支柱。在电压测量仪表项目的每一步，我们都致力于通过创新和实践，履行对环境和社会的坚定责任。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团队通过引入先进的环保技术、建立高效的废物处理系统以及推动能源节约措施，积极履行环保责任。定期的环保监测和评估确保电压测量仪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测量仪表项目不仅致力于自身可持续发展，还注重对社会的回馈。通过支持社区电压测量仪表项目、参与慈善事业、提供培训机会等方式，电压测量仪表项目积极履行社会责任。与当地社区建立积极互动，关注员工的工作与生活平衡，以及员工的身心健康，是电压测量仪表项目在社会责任层面的关键举措。这样的实践不仅增强了电压测量仪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1460"/>
      <w:r>
        <w:rPr>
          <w:rFonts w:ascii="仿宋" w:eastAsia="仿宋" w:hAnsi="仿宋" w:cs="仿宋" w:hint="eastAsia"/>
          <w:sz w:val="28"/>
          <w:lang w:eastAsia="zh-CN"/>
        </w:rPr>
        <w:t>五、电压测量仪表项目土建工程</w:t>
      </w:r>
      <w:bookmarkEnd w:id="15"/>
    </w:p>
    <w:p>
      <w:pPr>
        <w:pStyle w:val="Heading2"/>
        <w:rPr>
          <w:rFonts w:ascii="仿宋" w:eastAsia="仿宋" w:hAnsi="仿宋" w:cs="仿宋" w:hint="eastAsia"/>
          <w:lang w:eastAsia="zh-CN"/>
        </w:rPr>
      </w:pPr>
      <w:bookmarkStart w:id="16" w:name="_Toc569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在电压测量仪表项目的建筑工程设计中，我们将秉承一系列重要的设计原则，以确保电压测量仪表项目建筑在功能、美观、可持续性等方面达到最佳效果。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首要原则是确保建筑的功能性得到最大化的发挥。我们将充分理解电压测量仪表项目的实际需求，合理布局各个功能区域，保证建筑在满足业务需求的同时，提供高效的工作环境。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在建筑设计中，我们将综合考虑建设和运营成本。通过精细的经济效益分析，确保设计方案在高效利用资源的同时，对电压测量仪表项目的长期盈利能力有积极的贡献。</w:t>
      </w:r>
    </w:p>
    <w:p>
      <w:pPr>
        <w:pStyle w:val="Heading2"/>
        <w:ind w:firstLine="560" w:firstLineChars="200"/>
        <w:rPr>
          <w:rFonts w:ascii="仿宋" w:eastAsia="仿宋" w:hAnsi="仿宋" w:cs="仿宋" w:hint="eastAsia"/>
          <w:sz w:val="28"/>
          <w:lang w:eastAsia="zh-CN"/>
        </w:rPr>
      </w:pPr>
      <w:bookmarkStart w:id="17" w:name="_Toc445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压测量仪表项目的土建工程设计中，我们将精准设定设计年限，结合电压测量仪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压测量仪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30856"/>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电压测量仪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压测量仪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压测量仪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31470"/>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本期工程电压测量仪表项目预计总建筑面积XXX平方米，其中：计容建筑面积XXX平方米，计划建筑工程投资XX万元，占电压测量仪表项目总投资的XX%。</w:t>
      </w:r>
    </w:p>
    <w:p>
      <w:pPr>
        <w:pStyle w:val="Heading1"/>
        <w:ind w:firstLine="560" w:firstLineChars="200"/>
        <w:rPr>
          <w:rFonts w:ascii="仿宋" w:eastAsia="仿宋" w:hAnsi="仿宋" w:cs="仿宋" w:hint="eastAsia"/>
          <w:sz w:val="28"/>
          <w:lang w:eastAsia="zh-CN"/>
        </w:rPr>
      </w:pPr>
      <w:bookmarkStart w:id="20" w:name="_Toc18279"/>
      <w:r>
        <w:rPr>
          <w:rFonts w:ascii="仿宋" w:eastAsia="仿宋" w:hAnsi="仿宋" w:cs="仿宋" w:hint="eastAsia"/>
          <w:sz w:val="28"/>
          <w:lang w:eastAsia="zh-CN"/>
        </w:rPr>
        <w:t>六、电压测量仪表项目选址可行性分析</w:t>
      </w:r>
      <w:bookmarkEnd w:id="20"/>
    </w:p>
    <w:p>
      <w:pPr>
        <w:pStyle w:val="Heading2"/>
        <w:rPr>
          <w:rFonts w:ascii="仿宋" w:eastAsia="仿宋" w:hAnsi="仿宋" w:cs="仿宋" w:hint="eastAsia"/>
          <w:lang w:eastAsia="zh-CN"/>
        </w:rPr>
      </w:pPr>
      <w:bookmarkStart w:id="21" w:name="_Toc13872"/>
      <w:r>
        <w:rPr>
          <w:rFonts w:ascii="仿宋" w:eastAsia="仿宋" w:hAnsi="仿宋" w:cs="仿宋" w:hint="eastAsia"/>
          <w:lang w:eastAsia="zh-CN"/>
        </w:rPr>
        <w:t>(一)、电压测量仪表项目选址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该电压测量仪表项目选址位于XX省XX市XX区XXX街道</w:t>
      </w:r>
    </w:p>
    <w:p>
      <w:pPr>
        <w:pStyle w:val="Heading2"/>
        <w:ind w:firstLine="560" w:firstLineChars="200"/>
        <w:rPr>
          <w:rFonts w:ascii="仿宋" w:eastAsia="仿宋" w:hAnsi="仿宋" w:cs="仿宋" w:hint="eastAsia"/>
          <w:sz w:val="28"/>
          <w:lang w:eastAsia="zh-CN"/>
        </w:rPr>
      </w:pPr>
      <w:bookmarkStart w:id="22" w:name="_Toc16303"/>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电压测量仪表项目的征地面积将根据电压测量仪表项目的实际规模和需求进行精确规划。具体面积XXX平方米，旨在确保电压测量仪表项目不仅能够满足当前的发展需求，还能够预留空间以适应未来的扩展。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净用地面积是在征地面积基础上去除不可利用面积后的实际可开发用地。具体面积XXX平方米，考虑到环保、交通、安全等多方面因素，以确保电压测量仪表项目在整体利用效率上达到最优。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电压测量仪表项目计划建设的建筑总规模具体面积XXX平方米。这一规模的确定综合考虑了电压测量仪表项目的性质、规模，以及城市规划的相关要求，确保建筑布局与周边环境协调一致。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绿地率是电压测量仪表项目用地中被规划为绿地的比例。具体面积XXX平方米，旨在通过合理规划绿地，改善电压测量仪表项目周边环境，提升居民生活质量，并符合城市整体绿化规划。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https://d.book118.com/766120155000010043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电压测量仪表项目规划设计方案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C63B1F"/>
    <w:rsid w:val="34C63B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6120155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2024-01-30T01:01:00Z</dcterms:created>
  <dcterms:modified xsi:type="dcterms:W3CDTF">2024-01-30T01:01:19Z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859AC61DD19F47D5817E443D7BB2815C_11</vt:lpwstr>
  </property>
  <property fmtid="{D5CDD505-2E9C-101B-9397-08002B2CF9AE}" pid="3" name="KSOProductBuildVer">
    <vt:lpwstr>2052-12.1.0.16250</vt:lpwstr>
  </property>
</Properties>
</file>