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高绝缘高导热氮化铝陶瓷基片项目计划设计方案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6" w:history="1">
        <w:r>
          <w:rPr>
            <w:rFonts w:ascii="仿宋" w:eastAsia="仿宋" w:hAnsi="仿宋" w:cs="仿宋" w:hint="eastAsia"/>
            <w:lang w:eastAsia="zh-CN"/>
          </w:rPr>
          <w:t>概论</w:t>
        </w:r>
        <w:r>
          <w:tab/>
        </w:r>
        <w:r>
          <w:fldChar w:fldCharType="begin"/>
        </w:r>
        <w:r>
          <w:instrText xml:space="preserve"> PAGEREF _Toc29986 \h </w:instrText>
        </w:r>
        <w:r>
          <w:fldChar w:fldCharType="separate"/>
        </w:r>
        <w:r>
          <w:t>3</w:t>
        </w:r>
        <w:r>
          <w:fldChar w:fldCharType="end"/>
        </w:r>
      </w:hyperlink>
    </w:p>
    <w:p>
      <w:pPr>
        <w:pStyle w:val="TOC1"/>
        <w:tabs>
          <w:tab w:val="right" w:leader="dot" w:pos="8306"/>
        </w:tabs>
      </w:pPr>
      <w:hyperlink w:anchor="_Toc12513" w:history="1">
        <w:r>
          <w:rPr>
            <w:rFonts w:ascii="仿宋" w:eastAsia="仿宋" w:hAnsi="仿宋" w:cs="仿宋" w:hint="eastAsia"/>
            <w:lang w:eastAsia="zh-CN"/>
          </w:rPr>
          <w:t>一、高绝缘高导热氮化铝陶瓷基片项目建设单位说明</w:t>
        </w:r>
        <w:r>
          <w:tab/>
        </w:r>
        <w:r>
          <w:fldChar w:fldCharType="begin"/>
        </w:r>
        <w:r>
          <w:instrText xml:space="preserve"> PAGEREF _Toc12513 \h </w:instrText>
        </w:r>
        <w:r>
          <w:fldChar w:fldCharType="separate"/>
        </w:r>
        <w:r>
          <w:t>3</w:t>
        </w:r>
        <w:r>
          <w:fldChar w:fldCharType="end"/>
        </w:r>
      </w:hyperlink>
    </w:p>
    <w:p>
      <w:pPr>
        <w:pStyle w:val="TOC2"/>
        <w:tabs>
          <w:tab w:val="right" w:leader="dot" w:pos="8306"/>
        </w:tabs>
      </w:pPr>
      <w:hyperlink w:anchor="_Toc7453" w:history="1">
        <w:r>
          <w:rPr>
            <w:rFonts w:ascii="仿宋" w:eastAsia="仿宋" w:hAnsi="仿宋" w:cs="仿宋" w:hint="eastAsia"/>
            <w:lang w:eastAsia="zh-CN"/>
          </w:rPr>
          <w:t>(一)、高绝缘高导热氮化铝陶瓷基片项目承办单位基本情况</w:t>
        </w:r>
        <w:r>
          <w:tab/>
        </w:r>
        <w:r>
          <w:fldChar w:fldCharType="begin"/>
        </w:r>
        <w:r>
          <w:instrText xml:space="preserve"> PAGEREF _Toc7453 \h </w:instrText>
        </w:r>
        <w:r>
          <w:fldChar w:fldCharType="separate"/>
        </w:r>
        <w:r>
          <w:t>3</w:t>
        </w:r>
        <w:r>
          <w:fldChar w:fldCharType="end"/>
        </w:r>
      </w:hyperlink>
    </w:p>
    <w:p>
      <w:pPr>
        <w:pStyle w:val="TOC2"/>
        <w:tabs>
          <w:tab w:val="right" w:leader="dot" w:pos="8306"/>
        </w:tabs>
      </w:pPr>
      <w:hyperlink w:anchor="_Toc7664" w:history="1">
        <w:r>
          <w:rPr>
            <w:rFonts w:ascii="仿宋" w:eastAsia="仿宋" w:hAnsi="仿宋" w:cs="仿宋" w:hint="eastAsia"/>
            <w:lang w:eastAsia="zh-CN"/>
          </w:rPr>
          <w:t>(二)、公司经济效益分析</w:t>
        </w:r>
        <w:r>
          <w:tab/>
        </w:r>
        <w:r>
          <w:fldChar w:fldCharType="begin"/>
        </w:r>
        <w:r>
          <w:instrText xml:space="preserve"> PAGEREF _Toc7664 \h </w:instrText>
        </w:r>
        <w:r>
          <w:fldChar w:fldCharType="separate"/>
        </w:r>
        <w:r>
          <w:t>4</w:t>
        </w:r>
        <w:r>
          <w:fldChar w:fldCharType="end"/>
        </w:r>
      </w:hyperlink>
    </w:p>
    <w:p>
      <w:pPr>
        <w:pStyle w:val="TOC1"/>
        <w:tabs>
          <w:tab w:val="right" w:leader="dot" w:pos="8306"/>
        </w:tabs>
      </w:pPr>
      <w:hyperlink w:anchor="_Toc7954" w:history="1">
        <w:r>
          <w:rPr>
            <w:rFonts w:ascii="仿宋" w:eastAsia="仿宋" w:hAnsi="仿宋" w:cs="仿宋" w:hint="eastAsia"/>
            <w:lang w:eastAsia="zh-CN"/>
          </w:rPr>
          <w:t>二、高绝缘高导热氮化铝陶瓷基片项目危机管理</w:t>
        </w:r>
        <w:r>
          <w:tab/>
        </w:r>
        <w:r>
          <w:fldChar w:fldCharType="begin"/>
        </w:r>
        <w:r>
          <w:instrText xml:space="preserve"> PAGEREF _Toc7954 \h </w:instrText>
        </w:r>
        <w:r>
          <w:fldChar w:fldCharType="separate"/>
        </w:r>
        <w:r>
          <w:t>5</w:t>
        </w:r>
        <w:r>
          <w:fldChar w:fldCharType="end"/>
        </w:r>
      </w:hyperlink>
    </w:p>
    <w:p>
      <w:pPr>
        <w:pStyle w:val="TOC2"/>
        <w:tabs>
          <w:tab w:val="right" w:leader="dot" w:pos="8306"/>
        </w:tabs>
      </w:pPr>
      <w:hyperlink w:anchor="_Toc21580" w:history="1">
        <w:r>
          <w:rPr>
            <w:rFonts w:ascii="仿宋" w:eastAsia="仿宋" w:hAnsi="仿宋" w:cs="仿宋" w:hint="eastAsia"/>
            <w:lang w:eastAsia="zh-CN"/>
          </w:rPr>
          <w:t>(一)、危机预警与识别</w:t>
        </w:r>
        <w:r>
          <w:tab/>
        </w:r>
        <w:r>
          <w:fldChar w:fldCharType="begin"/>
        </w:r>
        <w:r>
          <w:instrText xml:space="preserve"> PAGEREF _Toc21580 \h </w:instrText>
        </w:r>
        <w:r>
          <w:fldChar w:fldCharType="separate"/>
        </w:r>
        <w:r>
          <w:t>5</w:t>
        </w:r>
        <w:r>
          <w:fldChar w:fldCharType="end"/>
        </w:r>
      </w:hyperlink>
    </w:p>
    <w:p>
      <w:pPr>
        <w:pStyle w:val="TOC2"/>
        <w:tabs>
          <w:tab w:val="right" w:leader="dot" w:pos="8306"/>
        </w:tabs>
      </w:pPr>
      <w:hyperlink w:anchor="_Toc105" w:history="1">
        <w:r>
          <w:rPr>
            <w:rFonts w:ascii="仿宋" w:eastAsia="仿宋" w:hAnsi="仿宋" w:cs="仿宋" w:hint="eastAsia"/>
            <w:lang w:eastAsia="zh-CN"/>
          </w:rPr>
          <w:t>(二)、危机应对与恢复</w:t>
        </w:r>
        <w:r>
          <w:tab/>
        </w:r>
        <w:r>
          <w:fldChar w:fldCharType="begin"/>
        </w:r>
        <w:r>
          <w:instrText xml:space="preserve"> PAGEREF _Toc105 \h </w:instrText>
        </w:r>
        <w:r>
          <w:fldChar w:fldCharType="separate"/>
        </w:r>
        <w:r>
          <w:t>6</w:t>
        </w:r>
        <w:r>
          <w:fldChar w:fldCharType="end"/>
        </w:r>
      </w:hyperlink>
    </w:p>
    <w:p>
      <w:pPr>
        <w:pStyle w:val="TOC1"/>
        <w:tabs>
          <w:tab w:val="right" w:leader="dot" w:pos="8306"/>
        </w:tabs>
      </w:pPr>
      <w:hyperlink w:anchor="_Toc30626" w:history="1">
        <w:r>
          <w:rPr>
            <w:rFonts w:ascii="仿宋" w:eastAsia="仿宋" w:hAnsi="仿宋" w:cs="仿宋" w:hint="eastAsia"/>
            <w:lang w:eastAsia="zh-CN"/>
          </w:rPr>
          <w:t>三、高绝缘高导热氮化铝陶瓷基片项目选址可行性分析</w:t>
        </w:r>
        <w:r>
          <w:tab/>
        </w:r>
        <w:r>
          <w:fldChar w:fldCharType="begin"/>
        </w:r>
        <w:r>
          <w:instrText xml:space="preserve"> PAGEREF _Toc30626 \h </w:instrText>
        </w:r>
        <w:r>
          <w:fldChar w:fldCharType="separate"/>
        </w:r>
        <w:r>
          <w:t>7</w:t>
        </w:r>
        <w:r>
          <w:fldChar w:fldCharType="end"/>
        </w:r>
      </w:hyperlink>
    </w:p>
    <w:p>
      <w:pPr>
        <w:pStyle w:val="TOC2"/>
        <w:tabs>
          <w:tab w:val="right" w:leader="dot" w:pos="8306"/>
        </w:tabs>
      </w:pPr>
      <w:hyperlink w:anchor="_Toc17018" w:history="1">
        <w:r>
          <w:rPr>
            <w:rFonts w:ascii="仿宋" w:eastAsia="仿宋" w:hAnsi="仿宋" w:cs="仿宋" w:hint="eastAsia"/>
            <w:lang w:eastAsia="zh-CN"/>
          </w:rPr>
          <w:t>(一)、高绝缘高导热氮化铝陶瓷基片项目选址</w:t>
        </w:r>
        <w:r>
          <w:tab/>
        </w:r>
        <w:r>
          <w:fldChar w:fldCharType="begin"/>
        </w:r>
        <w:r>
          <w:instrText xml:space="preserve"> PAGEREF _Toc17018 \h </w:instrText>
        </w:r>
        <w:r>
          <w:fldChar w:fldCharType="separate"/>
        </w:r>
        <w:r>
          <w:t>7</w:t>
        </w:r>
        <w:r>
          <w:fldChar w:fldCharType="end"/>
        </w:r>
      </w:hyperlink>
    </w:p>
    <w:p>
      <w:pPr>
        <w:pStyle w:val="TOC2"/>
        <w:tabs>
          <w:tab w:val="right" w:leader="dot" w:pos="8306"/>
        </w:tabs>
      </w:pPr>
      <w:hyperlink w:anchor="_Toc9947" w:history="1">
        <w:r>
          <w:rPr>
            <w:rFonts w:ascii="仿宋" w:eastAsia="仿宋" w:hAnsi="仿宋" w:cs="仿宋" w:hint="eastAsia"/>
            <w:lang w:eastAsia="zh-CN"/>
          </w:rPr>
          <w:t>(二)、用地控制指标</w:t>
        </w:r>
        <w:r>
          <w:tab/>
        </w:r>
        <w:r>
          <w:fldChar w:fldCharType="begin"/>
        </w:r>
        <w:r>
          <w:instrText xml:space="preserve"> PAGEREF _Toc9947 \h </w:instrText>
        </w:r>
        <w:r>
          <w:fldChar w:fldCharType="separate"/>
        </w:r>
        <w:r>
          <w:t>7</w:t>
        </w:r>
        <w:r>
          <w:fldChar w:fldCharType="end"/>
        </w:r>
      </w:hyperlink>
    </w:p>
    <w:p>
      <w:pPr>
        <w:pStyle w:val="TOC2"/>
        <w:tabs>
          <w:tab w:val="right" w:leader="dot" w:pos="8306"/>
        </w:tabs>
      </w:pPr>
      <w:hyperlink w:anchor="_Toc26545" w:history="1">
        <w:r>
          <w:rPr>
            <w:rFonts w:ascii="仿宋" w:eastAsia="仿宋" w:hAnsi="仿宋" w:cs="仿宋" w:hint="eastAsia"/>
            <w:lang w:eastAsia="zh-CN"/>
          </w:rPr>
          <w:t>(三)、节约用地措施</w:t>
        </w:r>
        <w:r>
          <w:tab/>
        </w:r>
        <w:r>
          <w:fldChar w:fldCharType="begin"/>
        </w:r>
        <w:r>
          <w:instrText xml:space="preserve"> PAGEREF _Toc26545 \h </w:instrText>
        </w:r>
        <w:r>
          <w:fldChar w:fldCharType="separate"/>
        </w:r>
        <w:r>
          <w:t>10</w:t>
        </w:r>
        <w:r>
          <w:fldChar w:fldCharType="end"/>
        </w:r>
      </w:hyperlink>
    </w:p>
    <w:p>
      <w:pPr>
        <w:pStyle w:val="TOC2"/>
        <w:tabs>
          <w:tab w:val="right" w:leader="dot" w:pos="8306"/>
        </w:tabs>
      </w:pPr>
      <w:hyperlink w:anchor="_Toc25906" w:history="1">
        <w:r>
          <w:rPr>
            <w:rFonts w:ascii="仿宋" w:eastAsia="仿宋" w:hAnsi="仿宋" w:cs="仿宋" w:hint="eastAsia"/>
            <w:lang w:eastAsia="zh-CN"/>
          </w:rPr>
          <w:t>(四)、总图布置方案</w:t>
        </w:r>
        <w:r>
          <w:tab/>
        </w:r>
        <w:r>
          <w:fldChar w:fldCharType="begin"/>
        </w:r>
        <w:r>
          <w:instrText xml:space="preserve"> PAGEREF _Toc25906 \h </w:instrText>
        </w:r>
        <w:r>
          <w:fldChar w:fldCharType="separate"/>
        </w:r>
        <w:r>
          <w:t>11</w:t>
        </w:r>
        <w:r>
          <w:fldChar w:fldCharType="end"/>
        </w:r>
      </w:hyperlink>
    </w:p>
    <w:p>
      <w:pPr>
        <w:pStyle w:val="TOC2"/>
        <w:tabs>
          <w:tab w:val="right" w:leader="dot" w:pos="8306"/>
        </w:tabs>
      </w:pPr>
      <w:hyperlink w:anchor="_Toc20181" w:history="1">
        <w:r>
          <w:rPr>
            <w:rFonts w:ascii="仿宋" w:eastAsia="仿宋" w:hAnsi="仿宋" w:cs="仿宋" w:hint="eastAsia"/>
            <w:lang w:eastAsia="zh-CN"/>
          </w:rPr>
          <w:t>(五)、选址综合评价</w:t>
        </w:r>
        <w:r>
          <w:tab/>
        </w:r>
        <w:r>
          <w:fldChar w:fldCharType="begin"/>
        </w:r>
        <w:r>
          <w:instrText xml:space="preserve"> PAGEREF _Toc20181 \h </w:instrText>
        </w:r>
        <w:r>
          <w:fldChar w:fldCharType="separate"/>
        </w:r>
        <w:r>
          <w:t>12</w:t>
        </w:r>
        <w:r>
          <w:fldChar w:fldCharType="end"/>
        </w:r>
      </w:hyperlink>
    </w:p>
    <w:p>
      <w:pPr>
        <w:pStyle w:val="TOC1"/>
        <w:tabs>
          <w:tab w:val="right" w:leader="dot" w:pos="8306"/>
        </w:tabs>
      </w:pPr>
      <w:hyperlink w:anchor="_Toc17639" w:history="1">
        <w:r>
          <w:rPr>
            <w:rFonts w:ascii="仿宋" w:eastAsia="仿宋" w:hAnsi="仿宋" w:cs="仿宋" w:hint="eastAsia"/>
            <w:lang w:eastAsia="zh-CN"/>
          </w:rPr>
          <w:t>四、高绝缘高导热氮化铝陶瓷基片项目概论</w:t>
        </w:r>
        <w:r>
          <w:tab/>
        </w:r>
        <w:r>
          <w:fldChar w:fldCharType="begin"/>
        </w:r>
        <w:r>
          <w:instrText xml:space="preserve"> PAGEREF _Toc17639 \h </w:instrText>
        </w:r>
        <w:r>
          <w:fldChar w:fldCharType="separate"/>
        </w:r>
        <w:r>
          <w:t>13</w:t>
        </w:r>
        <w:r>
          <w:fldChar w:fldCharType="end"/>
        </w:r>
      </w:hyperlink>
    </w:p>
    <w:p>
      <w:pPr>
        <w:pStyle w:val="TOC2"/>
        <w:tabs>
          <w:tab w:val="right" w:leader="dot" w:pos="8306"/>
        </w:tabs>
      </w:pPr>
      <w:hyperlink w:anchor="_Toc32116" w:history="1">
        <w:r>
          <w:rPr>
            <w:rFonts w:ascii="仿宋" w:eastAsia="仿宋" w:hAnsi="仿宋" w:cs="仿宋" w:hint="eastAsia"/>
            <w:lang w:eastAsia="zh-CN"/>
          </w:rPr>
          <w:t>(一)、高绝缘高导热氮化铝陶瓷基片项目概况</w:t>
        </w:r>
        <w:r>
          <w:tab/>
        </w:r>
        <w:r>
          <w:fldChar w:fldCharType="begin"/>
        </w:r>
        <w:r>
          <w:instrText xml:space="preserve"> PAGEREF _Toc32116 \h </w:instrText>
        </w:r>
        <w:r>
          <w:fldChar w:fldCharType="separate"/>
        </w:r>
        <w:r>
          <w:t>13</w:t>
        </w:r>
        <w:r>
          <w:fldChar w:fldCharType="end"/>
        </w:r>
      </w:hyperlink>
    </w:p>
    <w:p>
      <w:pPr>
        <w:pStyle w:val="TOC2"/>
        <w:tabs>
          <w:tab w:val="right" w:leader="dot" w:pos="8306"/>
        </w:tabs>
      </w:pPr>
      <w:hyperlink w:anchor="_Toc10352" w:history="1">
        <w:r>
          <w:rPr>
            <w:rFonts w:ascii="仿宋" w:eastAsia="仿宋" w:hAnsi="仿宋" w:cs="仿宋" w:hint="eastAsia"/>
            <w:lang w:eastAsia="zh-CN"/>
          </w:rPr>
          <w:t>(二)、高绝缘高导热氮化铝陶瓷基片项目目标</w:t>
        </w:r>
        <w:r>
          <w:tab/>
        </w:r>
        <w:r>
          <w:fldChar w:fldCharType="begin"/>
        </w:r>
        <w:r>
          <w:instrText xml:space="preserve"> PAGEREF _Toc10352 \h </w:instrText>
        </w:r>
        <w:r>
          <w:fldChar w:fldCharType="separate"/>
        </w:r>
        <w:r>
          <w:t>16</w:t>
        </w:r>
        <w:r>
          <w:fldChar w:fldCharType="end"/>
        </w:r>
      </w:hyperlink>
    </w:p>
    <w:p>
      <w:pPr>
        <w:pStyle w:val="TOC2"/>
        <w:tabs>
          <w:tab w:val="right" w:leader="dot" w:pos="8306"/>
        </w:tabs>
      </w:pPr>
      <w:hyperlink w:anchor="_Toc31428" w:history="1">
        <w:r>
          <w:rPr>
            <w:rFonts w:ascii="仿宋" w:eastAsia="仿宋" w:hAnsi="仿宋" w:cs="仿宋" w:hint="eastAsia"/>
            <w:lang w:eastAsia="zh-CN"/>
          </w:rPr>
          <w:t>(三)、高绝缘高导热氮化铝陶瓷基片项目提出的理由</w:t>
        </w:r>
        <w:r>
          <w:tab/>
        </w:r>
        <w:r>
          <w:fldChar w:fldCharType="begin"/>
        </w:r>
        <w:r>
          <w:instrText xml:space="preserve"> PAGEREF _Toc31428 \h </w:instrText>
        </w:r>
        <w:r>
          <w:fldChar w:fldCharType="separate"/>
        </w:r>
        <w:r>
          <w:t>17</w:t>
        </w:r>
        <w:r>
          <w:fldChar w:fldCharType="end"/>
        </w:r>
      </w:hyperlink>
    </w:p>
    <w:p>
      <w:pPr>
        <w:pStyle w:val="TOC2"/>
        <w:tabs>
          <w:tab w:val="right" w:leader="dot" w:pos="8306"/>
        </w:tabs>
      </w:pPr>
      <w:hyperlink w:anchor="_Toc22111" w:history="1">
        <w:r>
          <w:rPr>
            <w:rFonts w:ascii="仿宋" w:eastAsia="仿宋" w:hAnsi="仿宋" w:cs="仿宋" w:hint="eastAsia"/>
            <w:lang w:eastAsia="zh-CN"/>
          </w:rPr>
          <w:t>(四)、高绝缘高导热氮化铝陶瓷基片项目意义</w:t>
        </w:r>
        <w:r>
          <w:tab/>
        </w:r>
        <w:r>
          <w:fldChar w:fldCharType="begin"/>
        </w:r>
        <w:r>
          <w:instrText xml:space="preserve"> PAGEREF _Toc22111 \h </w:instrText>
        </w:r>
        <w:r>
          <w:fldChar w:fldCharType="separate"/>
        </w:r>
        <w:r>
          <w:t>19</w:t>
        </w:r>
        <w:r>
          <w:fldChar w:fldCharType="end"/>
        </w:r>
      </w:hyperlink>
    </w:p>
    <w:p>
      <w:pPr>
        <w:pStyle w:val="TOC2"/>
        <w:tabs>
          <w:tab w:val="right" w:leader="dot" w:pos="8306"/>
        </w:tabs>
      </w:pPr>
      <w:hyperlink w:anchor="_Toc9849" w:history="1">
        <w:r>
          <w:rPr>
            <w:rFonts w:ascii="仿宋" w:eastAsia="仿宋" w:hAnsi="仿宋" w:cs="仿宋" w:hint="eastAsia"/>
            <w:lang w:eastAsia="zh-CN"/>
          </w:rPr>
          <w:t>(五)、高绝缘高导热氮化铝陶瓷基片项目背景</w:t>
        </w:r>
        <w:r>
          <w:tab/>
        </w:r>
        <w:r>
          <w:fldChar w:fldCharType="begin"/>
        </w:r>
        <w:r>
          <w:instrText xml:space="preserve"> PAGEREF _Toc9849 \h </w:instrText>
        </w:r>
        <w:r>
          <w:fldChar w:fldCharType="separate"/>
        </w:r>
        <w:r>
          <w:t>20</w:t>
        </w:r>
        <w:r>
          <w:fldChar w:fldCharType="end"/>
        </w:r>
      </w:hyperlink>
    </w:p>
    <w:p>
      <w:pPr>
        <w:pStyle w:val="TOC1"/>
        <w:tabs>
          <w:tab w:val="right" w:leader="dot" w:pos="8306"/>
        </w:tabs>
      </w:pPr>
      <w:hyperlink w:anchor="_Toc15704" w:history="1">
        <w:r>
          <w:rPr>
            <w:rFonts w:ascii="仿宋" w:eastAsia="仿宋" w:hAnsi="仿宋" w:cs="仿宋" w:hint="eastAsia"/>
            <w:lang w:eastAsia="zh-CN"/>
          </w:rPr>
          <w:t>五、高绝缘高导热氮化铝陶瓷基片项目可持续发展</w:t>
        </w:r>
        <w:r>
          <w:tab/>
        </w:r>
        <w:r>
          <w:fldChar w:fldCharType="begin"/>
        </w:r>
        <w:r>
          <w:instrText xml:space="preserve"> PAGEREF _Toc15704 \h </w:instrText>
        </w:r>
        <w:r>
          <w:fldChar w:fldCharType="separate"/>
        </w:r>
        <w:r>
          <w:t>21</w:t>
        </w:r>
        <w:r>
          <w:fldChar w:fldCharType="end"/>
        </w:r>
      </w:hyperlink>
    </w:p>
    <w:p>
      <w:pPr>
        <w:pStyle w:val="TOC2"/>
        <w:tabs>
          <w:tab w:val="right" w:leader="dot" w:pos="8306"/>
        </w:tabs>
      </w:pPr>
      <w:hyperlink w:anchor="_Toc4961" w:history="1">
        <w:r>
          <w:rPr>
            <w:rFonts w:ascii="仿宋" w:eastAsia="仿宋" w:hAnsi="仿宋" w:cs="仿宋" w:hint="eastAsia"/>
            <w:lang w:eastAsia="zh-CN"/>
          </w:rPr>
          <w:t>(一)、可持续战略与实践</w:t>
        </w:r>
        <w:r>
          <w:tab/>
        </w:r>
        <w:r>
          <w:fldChar w:fldCharType="begin"/>
        </w:r>
        <w:r>
          <w:instrText xml:space="preserve"> PAGEREF _Toc4961 \h </w:instrText>
        </w:r>
        <w:r>
          <w:fldChar w:fldCharType="separate"/>
        </w:r>
        <w:r>
          <w:t>21</w:t>
        </w:r>
        <w:r>
          <w:fldChar w:fldCharType="end"/>
        </w:r>
      </w:hyperlink>
    </w:p>
    <w:p>
      <w:pPr>
        <w:pStyle w:val="TOC2"/>
        <w:tabs>
          <w:tab w:val="right" w:leader="dot" w:pos="8306"/>
        </w:tabs>
      </w:pPr>
      <w:hyperlink w:anchor="_Toc28872" w:history="1">
        <w:r>
          <w:rPr>
            <w:rFonts w:ascii="仿宋" w:eastAsia="仿宋" w:hAnsi="仿宋" w:cs="仿宋" w:hint="eastAsia"/>
            <w:lang w:eastAsia="zh-CN"/>
          </w:rPr>
          <w:t>(二)、环保与社会责任</w:t>
        </w:r>
        <w:r>
          <w:tab/>
        </w:r>
        <w:r>
          <w:fldChar w:fldCharType="begin"/>
        </w:r>
        <w:r>
          <w:instrText xml:space="preserve"> PAGEREF _Toc28872 \h </w:instrText>
        </w:r>
        <w:r>
          <w:fldChar w:fldCharType="separate"/>
        </w:r>
        <w:r>
          <w:t>22</w:t>
        </w:r>
        <w:r>
          <w:fldChar w:fldCharType="end"/>
        </w:r>
      </w:hyperlink>
    </w:p>
    <w:p>
      <w:pPr>
        <w:pStyle w:val="TOC1"/>
        <w:tabs>
          <w:tab w:val="right" w:leader="dot" w:pos="8306"/>
        </w:tabs>
      </w:pPr>
      <w:hyperlink w:anchor="_Toc27586" w:history="1">
        <w:r>
          <w:rPr>
            <w:rFonts w:ascii="仿宋" w:eastAsia="仿宋" w:hAnsi="仿宋" w:cs="仿宋" w:hint="eastAsia"/>
            <w:lang w:eastAsia="zh-CN"/>
          </w:rPr>
          <w:t>六、高绝缘高导热氮化铝陶瓷基片项目绩效评估</w:t>
        </w:r>
        <w:r>
          <w:tab/>
        </w:r>
        <w:r>
          <w:fldChar w:fldCharType="begin"/>
        </w:r>
        <w:r>
          <w:instrText xml:space="preserve"> PAGEREF _Toc27586 \h </w:instrText>
        </w:r>
        <w:r>
          <w:fldChar w:fldCharType="separate"/>
        </w:r>
        <w:r>
          <w:t>23</w:t>
        </w:r>
        <w:r>
          <w:fldChar w:fldCharType="end"/>
        </w:r>
      </w:hyperlink>
    </w:p>
    <w:p>
      <w:pPr>
        <w:pStyle w:val="TOC2"/>
        <w:tabs>
          <w:tab w:val="right" w:leader="dot" w:pos="8306"/>
        </w:tabs>
      </w:pPr>
      <w:hyperlink w:anchor="_Toc27705" w:history="1">
        <w:r>
          <w:rPr>
            <w:rFonts w:ascii="仿宋" w:eastAsia="仿宋" w:hAnsi="仿宋" w:cs="仿宋" w:hint="eastAsia"/>
            <w:lang w:eastAsia="zh-CN"/>
          </w:rPr>
          <w:t>(一)、绩效评估指标</w:t>
        </w:r>
        <w:r>
          <w:tab/>
        </w:r>
        <w:r>
          <w:fldChar w:fldCharType="begin"/>
        </w:r>
        <w:r>
          <w:instrText xml:space="preserve"> PAGEREF _Toc27705 \h </w:instrText>
        </w:r>
        <w:r>
          <w:fldChar w:fldCharType="separate"/>
        </w:r>
        <w:r>
          <w:t>23</w:t>
        </w:r>
        <w:r>
          <w:fldChar w:fldCharType="end"/>
        </w:r>
      </w:hyperlink>
    </w:p>
    <w:p>
      <w:pPr>
        <w:pStyle w:val="TOC2"/>
        <w:tabs>
          <w:tab w:val="right" w:leader="dot" w:pos="8306"/>
        </w:tabs>
      </w:pPr>
      <w:hyperlink w:anchor="_Toc21968" w:history="1">
        <w:r>
          <w:rPr>
            <w:rFonts w:ascii="仿宋" w:eastAsia="仿宋" w:hAnsi="仿宋" w:cs="仿宋" w:hint="eastAsia"/>
            <w:lang w:eastAsia="zh-CN"/>
          </w:rPr>
          <w:t>(二)、绩效评估方法</w:t>
        </w:r>
        <w:r>
          <w:tab/>
        </w:r>
        <w:r>
          <w:fldChar w:fldCharType="begin"/>
        </w:r>
        <w:r>
          <w:instrText xml:space="preserve"> PAGEREF _Toc21968 \h </w:instrText>
        </w:r>
        <w:r>
          <w:fldChar w:fldCharType="separate"/>
        </w:r>
        <w:r>
          <w:t>24</w:t>
        </w:r>
        <w:r>
          <w:fldChar w:fldCharType="end"/>
        </w:r>
      </w:hyperlink>
    </w:p>
    <w:p>
      <w:pPr>
        <w:pStyle w:val="TOC2"/>
        <w:tabs>
          <w:tab w:val="right" w:leader="dot" w:pos="8306"/>
        </w:tabs>
      </w:pPr>
      <w:hyperlink w:anchor="_Toc23169" w:history="1">
        <w:r>
          <w:rPr>
            <w:rFonts w:ascii="仿宋" w:eastAsia="仿宋" w:hAnsi="仿宋" w:cs="仿宋" w:hint="eastAsia"/>
            <w:lang w:eastAsia="zh-CN"/>
          </w:rPr>
          <w:t>(三)、绩效评估周期</w:t>
        </w:r>
        <w:r>
          <w:tab/>
        </w:r>
        <w:r>
          <w:fldChar w:fldCharType="begin"/>
        </w:r>
        <w:r>
          <w:instrText xml:space="preserve"> PAGEREF _Toc23169 \h </w:instrText>
        </w:r>
        <w:r>
          <w:fldChar w:fldCharType="separate"/>
        </w:r>
        <w:r>
          <w:t>25</w:t>
        </w:r>
        <w:r>
          <w:fldChar w:fldCharType="end"/>
        </w:r>
      </w:hyperlink>
    </w:p>
    <w:p>
      <w:pPr>
        <w:pStyle w:val="TOC1"/>
        <w:tabs>
          <w:tab w:val="right" w:leader="dot" w:pos="8306"/>
        </w:tabs>
      </w:pPr>
      <w:hyperlink w:anchor="_Toc16572" w:history="1">
        <w:r>
          <w:rPr>
            <w:rFonts w:ascii="仿宋" w:eastAsia="仿宋" w:hAnsi="仿宋" w:cs="仿宋" w:hint="eastAsia"/>
            <w:lang w:eastAsia="zh-CN"/>
          </w:rPr>
          <w:t>七、高绝缘高导热氮化铝陶瓷基片项目经营效益</w:t>
        </w:r>
        <w:r>
          <w:tab/>
        </w:r>
        <w:r>
          <w:fldChar w:fldCharType="begin"/>
        </w:r>
        <w:r>
          <w:instrText xml:space="preserve"> PAGEREF _Toc16572 \h </w:instrText>
        </w:r>
        <w:r>
          <w:fldChar w:fldCharType="separate"/>
        </w:r>
        <w:r>
          <w:t>26</w:t>
        </w:r>
        <w:r>
          <w:fldChar w:fldCharType="end"/>
        </w:r>
      </w:hyperlink>
    </w:p>
    <w:p>
      <w:pPr>
        <w:pStyle w:val="TOC2"/>
        <w:tabs>
          <w:tab w:val="right" w:leader="dot" w:pos="8306"/>
        </w:tabs>
      </w:pPr>
      <w:hyperlink w:anchor="_Toc18199" w:history="1">
        <w:r>
          <w:rPr>
            <w:rFonts w:ascii="仿宋" w:eastAsia="仿宋" w:hAnsi="仿宋" w:cs="仿宋" w:hint="eastAsia"/>
            <w:lang w:eastAsia="zh-CN"/>
          </w:rPr>
          <w:t>(一)、经济评价财务测算</w:t>
        </w:r>
        <w:r>
          <w:tab/>
        </w:r>
        <w:r>
          <w:fldChar w:fldCharType="begin"/>
        </w:r>
        <w:r>
          <w:instrText xml:space="preserve"> PAGEREF _Toc18199 \h </w:instrText>
        </w:r>
        <w:r>
          <w:fldChar w:fldCharType="separate"/>
        </w:r>
        <w:r>
          <w:t>26</w:t>
        </w:r>
        <w:r>
          <w:fldChar w:fldCharType="end"/>
        </w:r>
      </w:hyperlink>
    </w:p>
    <w:p>
      <w:pPr>
        <w:pStyle w:val="TOC2"/>
        <w:tabs>
          <w:tab w:val="right" w:leader="dot" w:pos="8306"/>
        </w:tabs>
      </w:pPr>
      <w:hyperlink w:anchor="_Toc1816" w:history="1">
        <w:r>
          <w:rPr>
            <w:rFonts w:ascii="仿宋" w:eastAsia="仿宋" w:hAnsi="仿宋" w:cs="仿宋" w:hint="eastAsia"/>
            <w:lang w:eastAsia="zh-CN"/>
          </w:rPr>
          <w:t>(二)、高绝缘高导热氮化铝陶瓷基片项目盈利能力分析</w:t>
        </w:r>
        <w:r>
          <w:tab/>
        </w:r>
        <w:r>
          <w:fldChar w:fldCharType="begin"/>
        </w:r>
        <w:r>
          <w:instrText xml:space="preserve"> PAGEREF _Toc1816 \h </w:instrText>
        </w:r>
        <w:r>
          <w:fldChar w:fldCharType="separate"/>
        </w:r>
        <w:r>
          <w:t>28</w:t>
        </w:r>
        <w:r>
          <w:fldChar w:fldCharType="end"/>
        </w:r>
      </w:hyperlink>
    </w:p>
    <w:p>
      <w:pPr>
        <w:pStyle w:val="TOC1"/>
        <w:tabs>
          <w:tab w:val="right" w:leader="dot" w:pos="8306"/>
        </w:tabs>
      </w:pPr>
      <w:hyperlink w:anchor="_Toc4940" w:history="1">
        <w:r>
          <w:rPr>
            <w:rFonts w:ascii="仿宋" w:eastAsia="仿宋" w:hAnsi="仿宋" w:cs="仿宋" w:hint="eastAsia"/>
            <w:lang w:eastAsia="zh-CN"/>
          </w:rPr>
          <w:t>八、高绝缘高导热氮化铝陶瓷基片项目创新与研发</w:t>
        </w:r>
        <w:r>
          <w:tab/>
        </w:r>
        <w:r>
          <w:fldChar w:fldCharType="begin"/>
        </w:r>
        <w:r>
          <w:instrText xml:space="preserve"> PAGEREF _Toc4940 \h </w:instrText>
        </w:r>
        <w:r>
          <w:fldChar w:fldCharType="separate"/>
        </w:r>
        <w:r>
          <w:t>29</w:t>
        </w:r>
        <w:r>
          <w:fldChar w:fldCharType="end"/>
        </w:r>
      </w:hyperlink>
    </w:p>
    <w:p>
      <w:pPr>
        <w:pStyle w:val="TOC2"/>
        <w:tabs>
          <w:tab w:val="right" w:leader="dot" w:pos="8306"/>
        </w:tabs>
      </w:pPr>
      <w:hyperlink w:anchor="_Toc31160" w:history="1">
        <w:r>
          <w:rPr>
            <w:rFonts w:ascii="仿宋" w:eastAsia="仿宋" w:hAnsi="仿宋" w:cs="仿宋" w:hint="eastAsia"/>
            <w:lang w:eastAsia="zh-CN"/>
          </w:rPr>
          <w:t>(一)、创新策略与方向</w:t>
        </w:r>
        <w:r>
          <w:tab/>
        </w:r>
        <w:r>
          <w:fldChar w:fldCharType="begin"/>
        </w:r>
        <w:r>
          <w:instrText xml:space="preserve"> PAGEREF _Toc31160 \h </w:instrText>
        </w:r>
        <w:r>
          <w:fldChar w:fldCharType="separate"/>
        </w:r>
        <w:r>
          <w:t>29</w:t>
        </w:r>
        <w:r>
          <w:fldChar w:fldCharType="end"/>
        </w:r>
      </w:hyperlink>
    </w:p>
    <w:p>
      <w:pPr>
        <w:pStyle w:val="TOC2"/>
        <w:tabs>
          <w:tab w:val="right" w:leader="dot" w:pos="8306"/>
        </w:tabs>
      </w:pPr>
      <w:hyperlink w:anchor="_Toc5709" w:history="1">
        <w:r>
          <w:rPr>
            <w:rFonts w:ascii="仿宋" w:eastAsia="仿宋" w:hAnsi="仿宋" w:cs="仿宋" w:hint="eastAsia"/>
            <w:lang w:eastAsia="zh-CN"/>
          </w:rPr>
          <w:t>(二)、研发规划与投入</w:t>
        </w:r>
        <w:r>
          <w:tab/>
        </w:r>
        <w:r>
          <w:fldChar w:fldCharType="begin"/>
        </w:r>
        <w:r>
          <w:instrText xml:space="preserve"> PAGEREF _Toc5709 \h </w:instrText>
        </w:r>
        <w:r>
          <w:fldChar w:fldCharType="separate"/>
        </w:r>
        <w:r>
          <w:t>30</w:t>
        </w:r>
        <w:r>
          <w:fldChar w:fldCharType="end"/>
        </w:r>
      </w:hyperlink>
    </w:p>
    <w:p>
      <w:pPr>
        <w:pStyle w:val="TOC1"/>
        <w:tabs>
          <w:tab w:val="right" w:leader="dot" w:pos="8306"/>
        </w:tabs>
      </w:pPr>
      <w:hyperlink w:anchor="_Toc15921" w:history="1">
        <w:r>
          <w:rPr>
            <w:rFonts w:ascii="仿宋" w:eastAsia="仿宋" w:hAnsi="仿宋" w:cs="仿宋" w:hint="eastAsia"/>
            <w:lang w:eastAsia="zh-CN"/>
          </w:rPr>
          <w:t>九、高绝缘高导热氮化铝陶瓷基片项目社会影响</w:t>
        </w:r>
        <w:r>
          <w:tab/>
        </w:r>
        <w:r>
          <w:fldChar w:fldCharType="begin"/>
        </w:r>
        <w:r>
          <w:instrText xml:space="preserve"> PAGEREF _Toc15921 \h </w:instrText>
        </w:r>
        <w:r>
          <w:fldChar w:fldCharType="separate"/>
        </w:r>
        <w:r>
          <w:t>32</w:t>
        </w:r>
        <w:r>
          <w:fldChar w:fldCharType="end"/>
        </w:r>
      </w:hyperlink>
    </w:p>
    <w:p>
      <w:pPr>
        <w:pStyle w:val="TOC2"/>
        <w:tabs>
          <w:tab w:val="right" w:leader="dot" w:pos="8306"/>
        </w:tabs>
      </w:pPr>
      <w:hyperlink w:anchor="_Toc17930" w:history="1">
        <w:r>
          <w:rPr>
            <w:rFonts w:ascii="仿宋" w:eastAsia="仿宋" w:hAnsi="仿宋" w:cs="仿宋" w:hint="eastAsia"/>
            <w:lang w:eastAsia="zh-CN"/>
          </w:rPr>
          <w:t>(一)、社会责任与义务</w:t>
        </w:r>
        <w:r>
          <w:tab/>
        </w:r>
        <w:r>
          <w:fldChar w:fldCharType="begin"/>
        </w:r>
        <w:r>
          <w:instrText xml:space="preserve"> PAGEREF _Toc17930 \h </w:instrText>
        </w:r>
        <w:r>
          <w:fldChar w:fldCharType="separate"/>
        </w:r>
        <w:r>
          <w:t>32</w:t>
        </w:r>
        <w:r>
          <w:fldChar w:fldCharType="end"/>
        </w:r>
      </w:hyperlink>
    </w:p>
    <w:p>
      <w:pPr>
        <w:pStyle w:val="TOC2"/>
        <w:tabs>
          <w:tab w:val="right" w:leader="dot" w:pos="8306"/>
        </w:tabs>
      </w:pPr>
      <w:hyperlink w:anchor="_Toc1694" w:history="1">
        <w:r>
          <w:rPr>
            <w:rFonts w:ascii="仿宋" w:eastAsia="仿宋" w:hAnsi="仿宋" w:cs="仿宋" w:hint="eastAsia"/>
            <w:lang w:eastAsia="zh-CN"/>
          </w:rPr>
          <w:t>(二)、社会参与与沟通</w:t>
        </w:r>
        <w:r>
          <w:tab/>
        </w:r>
        <w:r>
          <w:fldChar w:fldCharType="begin"/>
        </w:r>
        <w:r>
          <w:instrText xml:space="preserve"> PAGEREF _Toc1694 \h </w:instrText>
        </w:r>
        <w:r>
          <w:fldChar w:fldCharType="separate"/>
        </w:r>
        <w:r>
          <w:t>33</w:t>
        </w:r>
        <w:r>
          <w:fldChar w:fldCharType="end"/>
        </w:r>
      </w:hyperlink>
    </w:p>
    <w:p>
      <w:pPr>
        <w:pStyle w:val="TOC1"/>
        <w:tabs>
          <w:tab w:val="right" w:leader="dot" w:pos="8306"/>
        </w:tabs>
      </w:pPr>
      <w:hyperlink w:anchor="_Toc30838" w:history="1">
        <w:r>
          <w:rPr>
            <w:rFonts w:ascii="仿宋" w:eastAsia="仿宋" w:hAnsi="仿宋" w:cs="仿宋" w:hint="eastAsia"/>
            <w:lang w:eastAsia="zh-CN"/>
          </w:rPr>
          <w:t>十、高绝缘高导热氮化铝陶瓷基片项目投资规划</w:t>
        </w:r>
        <w:r>
          <w:tab/>
        </w:r>
        <w:r>
          <w:fldChar w:fldCharType="begin"/>
        </w:r>
        <w:r>
          <w:instrText xml:space="preserve"> PAGEREF _Toc30838 \h </w:instrText>
        </w:r>
        <w:r>
          <w:fldChar w:fldCharType="separate"/>
        </w:r>
        <w:r>
          <w:t>34</w:t>
        </w:r>
        <w:r>
          <w:fldChar w:fldCharType="end"/>
        </w:r>
      </w:hyperlink>
    </w:p>
    <w:p>
      <w:pPr>
        <w:pStyle w:val="TOC2"/>
        <w:tabs>
          <w:tab w:val="right" w:leader="dot" w:pos="8306"/>
        </w:tabs>
      </w:pPr>
      <w:hyperlink w:anchor="_Toc5215" w:history="1">
        <w:r>
          <w:rPr>
            <w:rFonts w:ascii="仿宋" w:eastAsia="仿宋" w:hAnsi="仿宋" w:cs="仿宋" w:hint="eastAsia"/>
            <w:lang w:eastAsia="zh-CN"/>
          </w:rPr>
          <w:t>(一)、高绝缘高导热氮化铝陶瓷基片项目总投资估算</w:t>
        </w:r>
        <w:r>
          <w:tab/>
        </w:r>
        <w:r>
          <w:fldChar w:fldCharType="begin"/>
        </w:r>
        <w:r>
          <w:instrText xml:space="preserve"> PAGEREF _Toc5215 \h </w:instrText>
        </w:r>
        <w:r>
          <w:fldChar w:fldCharType="separate"/>
        </w:r>
        <w:r>
          <w:t>34</w:t>
        </w:r>
        <w:r>
          <w:fldChar w:fldCharType="end"/>
        </w:r>
      </w:hyperlink>
    </w:p>
    <w:p>
      <w:pPr>
        <w:pStyle w:val="TOC2"/>
        <w:tabs>
          <w:tab w:val="right" w:leader="dot" w:pos="8306"/>
        </w:tabs>
      </w:pPr>
      <w:hyperlink w:anchor="_Toc1990" w:history="1">
        <w:r>
          <w:rPr>
            <w:rFonts w:ascii="仿宋" w:eastAsia="仿宋" w:hAnsi="仿宋" w:cs="仿宋" w:hint="eastAsia"/>
            <w:lang w:eastAsia="zh-CN"/>
          </w:rPr>
          <w:t>(二)、资金筹措</w:t>
        </w:r>
        <w:r>
          <w:tab/>
        </w:r>
        <w:r>
          <w:fldChar w:fldCharType="begin"/>
        </w:r>
        <w:r>
          <w:instrText xml:space="preserve"> PAGEREF _Toc1990 \h </w:instrText>
        </w:r>
        <w:r>
          <w:fldChar w:fldCharType="separate"/>
        </w:r>
        <w:r>
          <w:t>35</w:t>
        </w:r>
        <w:r>
          <w:fldChar w:fldCharType="end"/>
        </w:r>
      </w:hyperlink>
    </w:p>
    <w:p>
      <w:pPr>
        <w:pStyle w:val="TOC1"/>
        <w:tabs>
          <w:tab w:val="right" w:leader="dot" w:pos="8306"/>
        </w:tabs>
      </w:pPr>
      <w:hyperlink w:anchor="_Toc17888" w:history="1">
        <w:r>
          <w:rPr>
            <w:rFonts w:ascii="仿宋" w:eastAsia="仿宋" w:hAnsi="仿宋" w:cs="仿宋" w:hint="eastAsia"/>
            <w:lang w:eastAsia="zh-CN"/>
          </w:rPr>
          <w:t>十一、高绝缘高导热氮化铝陶瓷基片项目风险管理</w:t>
        </w:r>
        <w:r>
          <w:tab/>
        </w:r>
        <w:r>
          <w:fldChar w:fldCharType="begin"/>
        </w:r>
        <w:r>
          <w:instrText xml:space="preserve"> PAGEREF _Toc17888 \h </w:instrText>
        </w:r>
        <w:r>
          <w:fldChar w:fldCharType="separate"/>
        </w:r>
        <w:r>
          <w:t>36</w:t>
        </w:r>
        <w:r>
          <w:fldChar w:fldCharType="end"/>
        </w:r>
      </w:hyperlink>
    </w:p>
    <w:p>
      <w:pPr>
        <w:pStyle w:val="TOC2"/>
        <w:tabs>
          <w:tab w:val="right" w:leader="dot" w:pos="8306"/>
        </w:tabs>
      </w:pPr>
      <w:hyperlink w:anchor="_Toc14734" w:history="1">
        <w:r>
          <w:rPr>
            <w:rFonts w:ascii="仿宋" w:eastAsia="仿宋" w:hAnsi="仿宋" w:cs="仿宋" w:hint="eastAsia"/>
            <w:lang w:eastAsia="zh-CN"/>
          </w:rPr>
          <w:t>(一)、风险识别与评估</w:t>
        </w:r>
        <w:r>
          <w:tab/>
        </w:r>
        <w:r>
          <w:fldChar w:fldCharType="begin"/>
        </w:r>
        <w:r>
          <w:instrText xml:space="preserve"> PAGEREF _Toc14734 \h </w:instrText>
        </w:r>
        <w:r>
          <w:fldChar w:fldCharType="separate"/>
        </w:r>
        <w:r>
          <w:t>36</w:t>
        </w:r>
        <w:r>
          <w:fldChar w:fldCharType="end"/>
        </w:r>
      </w:hyperlink>
    </w:p>
    <w:p>
      <w:pPr>
        <w:pStyle w:val="TOC2"/>
        <w:tabs>
          <w:tab w:val="right" w:leader="dot" w:pos="8306"/>
        </w:tabs>
      </w:pPr>
      <w:hyperlink w:anchor="_Toc12222" w:history="1">
        <w:r>
          <w:rPr>
            <w:rFonts w:ascii="仿宋" w:eastAsia="仿宋" w:hAnsi="仿宋" w:cs="仿宋" w:hint="eastAsia"/>
            <w:lang w:eastAsia="zh-CN"/>
          </w:rPr>
          <w:t>(二)、风险应对策略</w:t>
        </w:r>
        <w:r>
          <w:tab/>
        </w:r>
        <w:r>
          <w:fldChar w:fldCharType="begin"/>
        </w:r>
        <w:r>
          <w:instrText xml:space="preserve"> PAGEREF _Toc12222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7" w:history="1">
        <w:r>
          <w:rPr>
            <w:rFonts w:ascii="仿宋" w:eastAsia="仿宋" w:hAnsi="仿宋" w:cs="仿宋" w:hint="eastAsia"/>
            <w:lang w:eastAsia="zh-CN"/>
          </w:rPr>
          <w:t>(三)、风险监控与控制</w:t>
        </w:r>
        <w:r>
          <w:tab/>
        </w:r>
        <w:r>
          <w:fldChar w:fldCharType="begin"/>
        </w:r>
        <w:r>
          <w:instrText xml:space="preserve"> PAGEREF _Toc2037 \h </w:instrText>
        </w:r>
        <w:r>
          <w:fldChar w:fldCharType="separate"/>
        </w:r>
        <w:r>
          <w:t>39</w:t>
        </w:r>
        <w:r>
          <w:fldChar w:fldCharType="end"/>
        </w:r>
      </w:hyperlink>
    </w:p>
    <w:p>
      <w:pPr>
        <w:pStyle w:val="TOC1"/>
        <w:tabs>
          <w:tab w:val="right" w:leader="dot" w:pos="8306"/>
        </w:tabs>
      </w:pPr>
      <w:hyperlink w:anchor="_Toc942" w:history="1">
        <w:r>
          <w:rPr>
            <w:rFonts w:ascii="仿宋" w:eastAsia="仿宋" w:hAnsi="仿宋" w:cs="仿宋" w:hint="eastAsia"/>
            <w:lang w:eastAsia="zh-CN"/>
          </w:rPr>
          <w:t>十二、高绝缘高导热氮化铝陶瓷基片项目计划安排</w:t>
        </w:r>
        <w:r>
          <w:tab/>
        </w:r>
        <w:r>
          <w:fldChar w:fldCharType="begin"/>
        </w:r>
        <w:r>
          <w:instrText xml:space="preserve"> PAGEREF _Toc942 \h </w:instrText>
        </w:r>
        <w:r>
          <w:fldChar w:fldCharType="separate"/>
        </w:r>
        <w:r>
          <w:t>40</w:t>
        </w:r>
        <w:r>
          <w:fldChar w:fldCharType="end"/>
        </w:r>
      </w:hyperlink>
    </w:p>
    <w:p>
      <w:pPr>
        <w:pStyle w:val="TOC2"/>
        <w:tabs>
          <w:tab w:val="right" w:leader="dot" w:pos="8306"/>
        </w:tabs>
      </w:pPr>
      <w:hyperlink w:anchor="_Toc9557" w:history="1">
        <w:r>
          <w:rPr>
            <w:rFonts w:ascii="仿宋" w:eastAsia="仿宋" w:hAnsi="仿宋" w:cs="仿宋" w:hint="eastAsia"/>
            <w:lang w:eastAsia="zh-CN"/>
          </w:rPr>
          <w:t>(一)、建设周期</w:t>
        </w:r>
        <w:r>
          <w:tab/>
        </w:r>
        <w:r>
          <w:fldChar w:fldCharType="begin"/>
        </w:r>
        <w:r>
          <w:instrText xml:space="preserve"> PAGEREF _Toc9557 \h </w:instrText>
        </w:r>
        <w:r>
          <w:fldChar w:fldCharType="separate"/>
        </w:r>
        <w:r>
          <w:t>40</w:t>
        </w:r>
        <w:r>
          <w:fldChar w:fldCharType="end"/>
        </w:r>
      </w:hyperlink>
    </w:p>
    <w:p>
      <w:pPr>
        <w:pStyle w:val="TOC2"/>
        <w:tabs>
          <w:tab w:val="right" w:leader="dot" w:pos="8306"/>
        </w:tabs>
      </w:pPr>
      <w:hyperlink w:anchor="_Toc23581" w:history="1">
        <w:r>
          <w:rPr>
            <w:rFonts w:ascii="仿宋" w:eastAsia="仿宋" w:hAnsi="仿宋" w:cs="仿宋" w:hint="eastAsia"/>
            <w:lang w:eastAsia="zh-CN"/>
          </w:rPr>
          <w:t>(二)、建设进度</w:t>
        </w:r>
        <w:r>
          <w:tab/>
        </w:r>
        <w:r>
          <w:fldChar w:fldCharType="begin"/>
        </w:r>
        <w:r>
          <w:instrText xml:space="preserve"> PAGEREF _Toc23581 \h </w:instrText>
        </w:r>
        <w:r>
          <w:fldChar w:fldCharType="separate"/>
        </w:r>
        <w:r>
          <w:t>41</w:t>
        </w:r>
        <w:r>
          <w:fldChar w:fldCharType="end"/>
        </w:r>
      </w:hyperlink>
    </w:p>
    <w:p>
      <w:pPr>
        <w:pStyle w:val="TOC2"/>
        <w:tabs>
          <w:tab w:val="right" w:leader="dot" w:pos="8306"/>
        </w:tabs>
      </w:pPr>
      <w:hyperlink w:anchor="_Toc5628" w:history="1">
        <w:r>
          <w:rPr>
            <w:rFonts w:ascii="仿宋" w:eastAsia="仿宋" w:hAnsi="仿宋" w:cs="仿宋" w:hint="eastAsia"/>
            <w:lang w:eastAsia="zh-CN"/>
          </w:rPr>
          <w:t>(三)、进度安排注意事项</w:t>
        </w:r>
        <w:r>
          <w:tab/>
        </w:r>
        <w:r>
          <w:fldChar w:fldCharType="begin"/>
        </w:r>
        <w:r>
          <w:instrText xml:space="preserve"> PAGEREF _Toc5628 \h </w:instrText>
        </w:r>
        <w:r>
          <w:fldChar w:fldCharType="separate"/>
        </w:r>
        <w:r>
          <w:t>42</w:t>
        </w:r>
        <w:r>
          <w:fldChar w:fldCharType="end"/>
        </w:r>
      </w:hyperlink>
    </w:p>
    <w:p>
      <w:pPr>
        <w:pStyle w:val="TOC2"/>
        <w:tabs>
          <w:tab w:val="right" w:leader="dot" w:pos="8306"/>
        </w:tabs>
      </w:pPr>
      <w:hyperlink w:anchor="_Toc31081" w:history="1">
        <w:r>
          <w:rPr>
            <w:rFonts w:ascii="仿宋" w:eastAsia="仿宋" w:hAnsi="仿宋" w:cs="仿宋" w:hint="eastAsia"/>
            <w:lang w:eastAsia="zh-CN"/>
          </w:rPr>
          <w:t>(四)、人力资源配置</w:t>
        </w:r>
        <w:r>
          <w:tab/>
        </w:r>
        <w:r>
          <w:fldChar w:fldCharType="begin"/>
        </w:r>
        <w:r>
          <w:instrText xml:space="preserve"> PAGEREF _Toc31081 \h </w:instrText>
        </w:r>
        <w:r>
          <w:fldChar w:fldCharType="separate"/>
        </w:r>
        <w:r>
          <w:t>44</w:t>
        </w:r>
        <w:r>
          <w:fldChar w:fldCharType="end"/>
        </w:r>
      </w:hyperlink>
    </w:p>
    <w:p>
      <w:pPr>
        <w:pStyle w:val="TOC1"/>
        <w:tabs>
          <w:tab w:val="right" w:leader="dot" w:pos="8306"/>
        </w:tabs>
      </w:pPr>
      <w:hyperlink w:anchor="_Toc22772" w:history="1">
        <w:r>
          <w:rPr>
            <w:rFonts w:ascii="仿宋" w:eastAsia="仿宋" w:hAnsi="仿宋" w:cs="仿宋" w:hint="eastAsia"/>
            <w:lang w:eastAsia="zh-CN"/>
          </w:rPr>
          <w:t>十三、质量管理体系</w:t>
        </w:r>
        <w:r>
          <w:tab/>
        </w:r>
        <w:r>
          <w:fldChar w:fldCharType="begin"/>
        </w:r>
        <w:r>
          <w:instrText xml:space="preserve"> PAGEREF _Toc22772 \h </w:instrText>
        </w:r>
        <w:r>
          <w:fldChar w:fldCharType="separate"/>
        </w:r>
        <w:r>
          <w:t>45</w:t>
        </w:r>
        <w:r>
          <w:fldChar w:fldCharType="end"/>
        </w:r>
      </w:hyperlink>
    </w:p>
    <w:p>
      <w:pPr>
        <w:pStyle w:val="TOC2"/>
        <w:tabs>
          <w:tab w:val="right" w:leader="dot" w:pos="8306"/>
        </w:tabs>
      </w:pPr>
      <w:hyperlink w:anchor="_Toc9743" w:history="1">
        <w:r>
          <w:rPr>
            <w:rFonts w:ascii="仿宋" w:eastAsia="仿宋" w:hAnsi="仿宋" w:cs="仿宋" w:hint="eastAsia"/>
            <w:lang w:eastAsia="zh-CN"/>
          </w:rPr>
          <w:t>(一)、质量目标与方针</w:t>
        </w:r>
        <w:r>
          <w:tab/>
        </w:r>
        <w:r>
          <w:fldChar w:fldCharType="begin"/>
        </w:r>
        <w:r>
          <w:instrText xml:space="preserve"> PAGEREF _Toc9743 \h </w:instrText>
        </w:r>
        <w:r>
          <w:fldChar w:fldCharType="separate"/>
        </w:r>
        <w:r>
          <w:t>45</w:t>
        </w:r>
        <w:r>
          <w:fldChar w:fldCharType="end"/>
        </w:r>
      </w:hyperlink>
    </w:p>
    <w:p>
      <w:pPr>
        <w:pStyle w:val="TOC2"/>
        <w:tabs>
          <w:tab w:val="right" w:leader="dot" w:pos="8306"/>
        </w:tabs>
      </w:pPr>
      <w:hyperlink w:anchor="_Toc8179" w:history="1">
        <w:r>
          <w:rPr>
            <w:rFonts w:ascii="仿宋" w:eastAsia="仿宋" w:hAnsi="仿宋" w:cs="仿宋" w:hint="eastAsia"/>
            <w:lang w:eastAsia="zh-CN"/>
          </w:rPr>
          <w:t>(二)、质量管理责任</w:t>
        </w:r>
        <w:r>
          <w:tab/>
        </w:r>
        <w:r>
          <w:fldChar w:fldCharType="begin"/>
        </w:r>
        <w:r>
          <w:instrText xml:space="preserve"> PAGEREF _Toc8179 \h </w:instrText>
        </w:r>
        <w:r>
          <w:fldChar w:fldCharType="separate"/>
        </w:r>
        <w:r>
          <w:t>46</w:t>
        </w:r>
        <w:r>
          <w:fldChar w:fldCharType="end"/>
        </w:r>
      </w:hyperlink>
    </w:p>
    <w:p>
      <w:pPr>
        <w:pStyle w:val="TOC2"/>
        <w:tabs>
          <w:tab w:val="right" w:leader="dot" w:pos="8306"/>
        </w:tabs>
      </w:pPr>
      <w:hyperlink w:anchor="_Toc24921" w:history="1">
        <w:r>
          <w:rPr>
            <w:rFonts w:ascii="仿宋" w:eastAsia="仿宋" w:hAnsi="仿宋" w:cs="仿宋" w:hint="eastAsia"/>
            <w:lang w:eastAsia="zh-CN"/>
          </w:rPr>
          <w:t>(三)、质量管理体系文件</w:t>
        </w:r>
        <w:r>
          <w:tab/>
        </w:r>
        <w:r>
          <w:fldChar w:fldCharType="begin"/>
        </w:r>
        <w:r>
          <w:instrText xml:space="preserve"> PAGEREF _Toc24921 \h </w:instrText>
        </w:r>
        <w:r>
          <w:fldChar w:fldCharType="separate"/>
        </w:r>
        <w:r>
          <w:t>47</w:t>
        </w:r>
        <w:r>
          <w:fldChar w:fldCharType="end"/>
        </w:r>
      </w:hyperlink>
    </w:p>
    <w:p>
      <w:pPr>
        <w:pStyle w:val="TOC2"/>
        <w:tabs>
          <w:tab w:val="right" w:leader="dot" w:pos="8306"/>
        </w:tabs>
      </w:pPr>
      <w:hyperlink w:anchor="_Toc22499" w:history="1">
        <w:r>
          <w:rPr>
            <w:rFonts w:ascii="仿宋" w:eastAsia="仿宋" w:hAnsi="仿宋" w:cs="仿宋" w:hint="eastAsia"/>
            <w:lang w:eastAsia="zh-CN"/>
          </w:rPr>
          <w:t>(四)、质量培训与教育</w:t>
        </w:r>
        <w:r>
          <w:tab/>
        </w:r>
        <w:r>
          <w:fldChar w:fldCharType="begin"/>
        </w:r>
        <w:r>
          <w:instrText xml:space="preserve"> PAGEREF _Toc22499 \h </w:instrText>
        </w:r>
        <w:r>
          <w:fldChar w:fldCharType="separate"/>
        </w:r>
        <w:r>
          <w:t>50</w:t>
        </w:r>
        <w:r>
          <w:fldChar w:fldCharType="end"/>
        </w:r>
      </w:hyperlink>
    </w:p>
    <w:p>
      <w:pPr>
        <w:pStyle w:val="TOC2"/>
        <w:tabs>
          <w:tab w:val="right" w:leader="dot" w:pos="8306"/>
        </w:tabs>
      </w:pPr>
      <w:hyperlink w:anchor="_Toc11328" w:history="1">
        <w:r>
          <w:rPr>
            <w:rFonts w:ascii="仿宋" w:eastAsia="仿宋" w:hAnsi="仿宋" w:cs="仿宋" w:hint="eastAsia"/>
            <w:lang w:eastAsia="zh-CN"/>
          </w:rPr>
          <w:t>(五)、质量审核与评价</w:t>
        </w:r>
        <w:r>
          <w:tab/>
        </w:r>
        <w:r>
          <w:fldChar w:fldCharType="begin"/>
        </w:r>
        <w:r>
          <w:instrText xml:space="preserve"> PAGEREF _Toc11328 \h </w:instrText>
        </w:r>
        <w:r>
          <w:fldChar w:fldCharType="separate"/>
        </w:r>
        <w:r>
          <w:t>51</w:t>
        </w:r>
        <w:r>
          <w:fldChar w:fldCharType="end"/>
        </w:r>
      </w:hyperlink>
    </w:p>
    <w:p>
      <w:pPr>
        <w:pStyle w:val="TOC2"/>
        <w:tabs>
          <w:tab w:val="right" w:leader="dot" w:pos="8306"/>
        </w:tabs>
      </w:pPr>
      <w:hyperlink w:anchor="_Toc3753" w:history="1">
        <w:r>
          <w:rPr>
            <w:rFonts w:ascii="仿宋" w:eastAsia="仿宋" w:hAnsi="仿宋" w:cs="仿宋" w:hint="eastAsia"/>
            <w:lang w:eastAsia="zh-CN"/>
          </w:rPr>
          <w:t>(六)、不符合与纠正措施</w:t>
        </w:r>
        <w:r>
          <w:tab/>
        </w:r>
        <w:r>
          <w:fldChar w:fldCharType="begin"/>
        </w:r>
        <w:r>
          <w:instrText xml:space="preserve"> PAGEREF _Toc3753 \h </w:instrText>
        </w:r>
        <w:r>
          <w:fldChar w:fldCharType="separate"/>
        </w:r>
        <w:r>
          <w:t>52</w:t>
        </w:r>
        <w:r>
          <w:fldChar w:fldCharType="end"/>
        </w:r>
      </w:hyperlink>
    </w:p>
    <w:p>
      <w:pPr>
        <w:pStyle w:val="TOC1"/>
        <w:tabs>
          <w:tab w:val="right" w:leader="dot" w:pos="8306"/>
        </w:tabs>
      </w:pPr>
      <w:hyperlink w:anchor="_Toc29346" w:history="1">
        <w:r>
          <w:rPr>
            <w:rFonts w:ascii="仿宋" w:eastAsia="仿宋" w:hAnsi="仿宋" w:cs="仿宋" w:hint="eastAsia"/>
            <w:lang w:eastAsia="zh-CN"/>
          </w:rPr>
          <w:t>十四、高绝缘高导热氮化铝陶瓷基片项目实施时间节点</w:t>
        </w:r>
        <w:r>
          <w:tab/>
        </w:r>
        <w:r>
          <w:fldChar w:fldCharType="begin"/>
        </w:r>
        <w:r>
          <w:instrText xml:space="preserve"> PAGEREF _Toc29346 \h </w:instrText>
        </w:r>
        <w:r>
          <w:fldChar w:fldCharType="separate"/>
        </w:r>
        <w:r>
          <w:t>53</w:t>
        </w:r>
        <w:r>
          <w:fldChar w:fldCharType="end"/>
        </w:r>
      </w:hyperlink>
    </w:p>
    <w:p>
      <w:pPr>
        <w:pStyle w:val="TOC2"/>
        <w:tabs>
          <w:tab w:val="right" w:leader="dot" w:pos="8306"/>
        </w:tabs>
      </w:pPr>
      <w:hyperlink w:anchor="_Toc26634" w:history="1">
        <w:r>
          <w:rPr>
            <w:rFonts w:ascii="仿宋" w:eastAsia="仿宋" w:hAnsi="仿宋" w:cs="仿宋" w:hint="eastAsia"/>
            <w:lang w:eastAsia="zh-CN"/>
          </w:rPr>
          <w:t>(一)、高绝缘高导热氮化铝陶瓷基片项目启动阶段时间节点</w:t>
        </w:r>
        <w:r>
          <w:tab/>
        </w:r>
        <w:r>
          <w:fldChar w:fldCharType="begin"/>
        </w:r>
        <w:r>
          <w:instrText xml:space="preserve"> PAGEREF _Toc26634 \h </w:instrText>
        </w:r>
        <w:r>
          <w:fldChar w:fldCharType="separate"/>
        </w:r>
        <w:r>
          <w:t>53</w:t>
        </w:r>
        <w:r>
          <w:fldChar w:fldCharType="end"/>
        </w:r>
      </w:hyperlink>
    </w:p>
    <w:p>
      <w:pPr>
        <w:pStyle w:val="TOC2"/>
        <w:tabs>
          <w:tab w:val="right" w:leader="dot" w:pos="8306"/>
        </w:tabs>
      </w:pPr>
      <w:hyperlink w:anchor="_Toc6918" w:history="1">
        <w:r>
          <w:rPr>
            <w:rFonts w:ascii="仿宋" w:eastAsia="仿宋" w:hAnsi="仿宋" w:cs="仿宋" w:hint="eastAsia"/>
            <w:lang w:eastAsia="zh-CN"/>
          </w:rPr>
          <w:t>(二)、高绝缘高导热氮化铝陶瓷基片项目执行阶段时间节点</w:t>
        </w:r>
        <w:r>
          <w:tab/>
        </w:r>
        <w:r>
          <w:fldChar w:fldCharType="begin"/>
        </w:r>
        <w:r>
          <w:instrText xml:space="preserve"> PAGEREF _Toc6918 \h </w:instrText>
        </w:r>
        <w:r>
          <w:fldChar w:fldCharType="separate"/>
        </w:r>
        <w:r>
          <w:t>55</w:t>
        </w:r>
        <w:r>
          <w:fldChar w:fldCharType="end"/>
        </w:r>
      </w:hyperlink>
    </w:p>
    <w:p>
      <w:pPr>
        <w:pStyle w:val="TOC2"/>
        <w:tabs>
          <w:tab w:val="right" w:leader="dot" w:pos="8306"/>
        </w:tabs>
      </w:pPr>
      <w:hyperlink w:anchor="_Toc8936" w:history="1">
        <w:r>
          <w:rPr>
            <w:rFonts w:ascii="仿宋" w:eastAsia="仿宋" w:hAnsi="仿宋" w:cs="仿宋" w:hint="eastAsia"/>
            <w:lang w:eastAsia="zh-CN"/>
          </w:rPr>
          <w:t>(三)、高绝缘高导热氮化铝陶瓷基片项目完成阶段时间节点</w:t>
        </w:r>
        <w:r>
          <w:tab/>
        </w:r>
        <w:r>
          <w:fldChar w:fldCharType="begin"/>
        </w:r>
        <w:r>
          <w:instrText xml:space="preserve"> PAGEREF _Toc8936 \h </w:instrText>
        </w:r>
        <w:r>
          <w:fldChar w:fldCharType="separate"/>
        </w:r>
        <w:r>
          <w:t>56</w:t>
        </w:r>
        <w:r>
          <w:fldChar w:fldCharType="end"/>
        </w:r>
      </w:hyperlink>
    </w:p>
    <w:p>
      <w:pPr>
        <w:pStyle w:val="TOC1"/>
        <w:tabs>
          <w:tab w:val="right" w:leader="dot" w:pos="8306"/>
        </w:tabs>
      </w:pPr>
      <w:hyperlink w:anchor="_Toc22900" w:history="1">
        <w:r>
          <w:rPr>
            <w:rFonts w:ascii="仿宋" w:eastAsia="仿宋" w:hAnsi="仿宋" w:cs="仿宋" w:hint="eastAsia"/>
            <w:lang w:eastAsia="zh-CN"/>
          </w:rPr>
          <w:t>十五、高绝缘高导热氮化铝陶瓷基片项目治理与监督</w:t>
        </w:r>
        <w:r>
          <w:tab/>
        </w:r>
        <w:r>
          <w:fldChar w:fldCharType="begin"/>
        </w:r>
        <w:r>
          <w:instrText xml:space="preserve"> PAGEREF _Toc22900 \h </w:instrText>
        </w:r>
        <w:r>
          <w:fldChar w:fldCharType="separate"/>
        </w:r>
        <w:r>
          <w:t>57</w:t>
        </w:r>
        <w:r>
          <w:fldChar w:fldCharType="end"/>
        </w:r>
      </w:hyperlink>
    </w:p>
    <w:p>
      <w:pPr>
        <w:pStyle w:val="TOC2"/>
        <w:tabs>
          <w:tab w:val="right" w:leader="dot" w:pos="8306"/>
        </w:tabs>
      </w:pPr>
      <w:hyperlink w:anchor="_Toc31015" w:history="1">
        <w:r>
          <w:rPr>
            <w:rFonts w:ascii="仿宋" w:eastAsia="仿宋" w:hAnsi="仿宋" w:cs="仿宋" w:hint="eastAsia"/>
            <w:lang w:eastAsia="zh-CN"/>
          </w:rPr>
          <w:t>(一)、高绝缘高导热氮化铝陶瓷基片项目治理结构</w:t>
        </w:r>
        <w:r>
          <w:tab/>
        </w:r>
        <w:r>
          <w:fldChar w:fldCharType="begin"/>
        </w:r>
        <w:r>
          <w:instrText xml:space="preserve"> PAGEREF _Toc31015 \h </w:instrText>
        </w:r>
        <w:r>
          <w:fldChar w:fldCharType="separate"/>
        </w:r>
        <w:r>
          <w:t>57</w:t>
        </w:r>
        <w:r>
          <w:fldChar w:fldCharType="end"/>
        </w:r>
      </w:hyperlink>
    </w:p>
    <w:p>
      <w:pPr>
        <w:pStyle w:val="TOC2"/>
        <w:tabs>
          <w:tab w:val="right" w:leader="dot" w:pos="8306"/>
        </w:tabs>
      </w:pPr>
      <w:hyperlink w:anchor="_Toc1592" w:history="1">
        <w:r>
          <w:rPr>
            <w:rFonts w:ascii="仿宋" w:eastAsia="仿宋" w:hAnsi="仿宋" w:cs="仿宋" w:hint="eastAsia"/>
            <w:lang w:eastAsia="zh-CN"/>
          </w:rPr>
          <w:t>(二)、监督与审计</w:t>
        </w:r>
        <w:r>
          <w:tab/>
        </w:r>
        <w:r>
          <w:fldChar w:fldCharType="begin"/>
        </w:r>
        <w:r>
          <w:instrText xml:space="preserve"> PAGEREF _Toc1592 \h </w:instrText>
        </w:r>
        <w:r>
          <w:fldChar w:fldCharType="separate"/>
        </w:r>
        <w:r>
          <w:t>59</w:t>
        </w:r>
        <w:r>
          <w:fldChar w:fldCharType="end"/>
        </w:r>
      </w:hyperlink>
    </w:p>
    <w:p>
      <w:pPr>
        <w:pStyle w:val="TOC1"/>
        <w:tabs>
          <w:tab w:val="right" w:leader="dot" w:pos="8306"/>
        </w:tabs>
      </w:pPr>
      <w:hyperlink w:anchor="_Toc14330" w:history="1">
        <w:r>
          <w:rPr>
            <w:rFonts w:ascii="仿宋" w:eastAsia="仿宋" w:hAnsi="仿宋" w:cs="仿宋" w:hint="eastAsia"/>
            <w:lang w:eastAsia="zh-CN"/>
          </w:rPr>
          <w:t>十六、风险识别与分类</w:t>
        </w:r>
        <w:r>
          <w:tab/>
        </w:r>
        <w:r>
          <w:fldChar w:fldCharType="begin"/>
        </w:r>
        <w:r>
          <w:instrText xml:space="preserve"> PAGEREF _Toc14330 \h </w:instrText>
        </w:r>
        <w:r>
          <w:fldChar w:fldCharType="separate"/>
        </w:r>
        <w:r>
          <w:t>60</w:t>
        </w:r>
        <w:r>
          <w:fldChar w:fldCharType="end"/>
        </w:r>
      </w:hyperlink>
    </w:p>
    <w:p>
      <w:pPr>
        <w:pStyle w:val="TOC2"/>
        <w:tabs>
          <w:tab w:val="right" w:leader="dot" w:pos="8306"/>
        </w:tabs>
      </w:pPr>
      <w:hyperlink w:anchor="_Toc32643" w:history="1">
        <w:r>
          <w:rPr>
            <w:rFonts w:ascii="仿宋" w:eastAsia="仿宋" w:hAnsi="仿宋" w:cs="仿宋" w:hint="eastAsia"/>
            <w:lang w:eastAsia="zh-CN"/>
          </w:rPr>
          <w:t>(一)、风险识别</w:t>
        </w:r>
        <w:r>
          <w:tab/>
        </w:r>
        <w:r>
          <w:fldChar w:fldCharType="begin"/>
        </w:r>
        <w:r>
          <w:instrText xml:space="preserve"> PAGEREF _Toc32643 \h </w:instrText>
        </w:r>
        <w:r>
          <w:fldChar w:fldCharType="separate"/>
        </w:r>
        <w:r>
          <w:t>60</w:t>
        </w:r>
        <w:r>
          <w:fldChar w:fldCharType="end"/>
        </w:r>
      </w:hyperlink>
    </w:p>
    <w:p>
      <w:pPr>
        <w:pStyle w:val="TOC2"/>
        <w:tabs>
          <w:tab w:val="right" w:leader="dot" w:pos="8306"/>
        </w:tabs>
      </w:pPr>
      <w:hyperlink w:anchor="_Toc7023" w:history="1">
        <w:r>
          <w:rPr>
            <w:rFonts w:ascii="仿宋" w:eastAsia="仿宋" w:hAnsi="仿宋" w:cs="仿宋" w:hint="eastAsia"/>
            <w:lang w:eastAsia="zh-CN"/>
          </w:rPr>
          <w:t>(二)、风险分类</w:t>
        </w:r>
        <w:r>
          <w:tab/>
        </w:r>
        <w:r>
          <w:fldChar w:fldCharType="begin"/>
        </w:r>
        <w:r>
          <w:instrText xml:space="preserve"> PAGEREF _Toc7023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513"/>
      <w:r>
        <w:rPr>
          <w:rFonts w:ascii="仿宋" w:eastAsia="仿宋" w:hAnsi="仿宋" w:cs="仿宋" w:hint="eastAsia"/>
          <w:sz w:val="28"/>
          <w:lang w:eastAsia="zh-CN"/>
        </w:rPr>
        <w:t>一、高绝缘高导热氮化铝陶瓷基片项目建设单位说明</w:t>
      </w:r>
      <w:bookmarkEnd w:id="2"/>
    </w:p>
    <w:p>
      <w:pPr>
        <w:pStyle w:val="Heading2"/>
        <w:rPr>
          <w:rFonts w:ascii="仿宋" w:eastAsia="仿宋" w:hAnsi="仿宋" w:cs="仿宋" w:hint="eastAsia"/>
          <w:lang w:eastAsia="zh-CN"/>
        </w:rPr>
      </w:pPr>
      <w:bookmarkStart w:id="3" w:name="_Toc7453"/>
      <w:r>
        <w:rPr>
          <w:rFonts w:ascii="仿宋" w:eastAsia="仿宋" w:hAnsi="仿宋" w:cs="仿宋" w:hint="eastAsia"/>
          <w:lang w:eastAsia="zh-CN"/>
        </w:rPr>
        <w:t>(一)、高绝缘高导热氮化铝陶瓷基片项目承办单位基本情况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766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绝缘高导热氮化铝陶瓷基片项目承办单位的XXXX，我们着眼于实现可持续的经济效益。通过技术创新和解决方案的提供，公司预计在高绝缘高导热氮化铝陶瓷基片项目执行期间将获得可观的收入增长。这一收入来源主要包括高绝缘高导热氮化铝陶瓷基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同时，我们注重成本控制和效率提升，以确保高绝缘高导热氮化铝陶瓷基片项目的可持续盈利。透过精细的管理和资源优化，公司期望实现高绝缘高导热氮化铝陶瓷基片项目利润最大化。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绝缘高导热氮化铝陶瓷基片项目实施进行全面的投资评估，包括高绝缘高导热氮化铝陶瓷基片项目启动阶段的资金投入和后续运营成本。通过对高绝缘高导热氮化铝陶瓷基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绝缘高导热氮化铝陶瓷基片项目实施过程中具备足够的资金流动性，公司将进行详尽的现金流分析。这包括资金需求的合理预测、高绝缘高导热氮化铝陶瓷基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7954"/>
      <w:r>
        <w:rPr>
          <w:rFonts w:ascii="仿宋" w:eastAsia="仿宋" w:hAnsi="仿宋" w:cs="仿宋" w:hint="eastAsia"/>
          <w:sz w:val="28"/>
          <w:lang w:eastAsia="zh-CN"/>
        </w:rPr>
        <w:t>二、高绝缘高导热氮化铝陶瓷基片项目危机管理</w:t>
      </w:r>
      <w:bookmarkEnd w:id="5"/>
    </w:p>
    <w:p>
      <w:pPr>
        <w:pStyle w:val="Heading2"/>
        <w:rPr>
          <w:rFonts w:ascii="仿宋" w:eastAsia="仿宋" w:hAnsi="仿宋" w:cs="仿宋" w:hint="eastAsia"/>
          <w:lang w:eastAsia="zh-CN"/>
        </w:rPr>
      </w:pPr>
      <w:bookmarkStart w:id="6" w:name="_Toc21580"/>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危机管理中，危机预警与识别是确保高绝缘高导热氮化铝陶瓷基片项目稳健运行的核心步骤。通过建立全面的监测机制，高绝缘高导热氮化铝陶瓷基片项目团队旨在及时发现和理解潜在的风险和危机因素，以便采取及时的预防和应对措施，确保高绝缘高导热氮化铝陶瓷基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高绝缘高导热氮化铝陶瓷基片项目团队全面分析了整个高绝缘高导热氮化铝陶瓷基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高绝缘高导热氮化铝陶瓷基片项目团队着重于明确定义高绝缘高导热氮化铝陶瓷基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高绝缘高导热氮化铝陶瓷基片项目进展的持续监控，团队能够及时发现潜在问题并作出迅速反应。高绝缘高导热氮化铝陶瓷基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高绝缘高导热氮化铝陶瓷基片项目得以更有序、可控地推进。</w:t>
      </w:r>
    </w:p>
    <w:p>
      <w:pPr>
        <w:pStyle w:val="Heading2"/>
        <w:ind w:firstLine="560" w:firstLineChars="200"/>
        <w:rPr>
          <w:rFonts w:ascii="仿宋" w:eastAsia="仿宋" w:hAnsi="仿宋" w:cs="仿宋" w:hint="eastAsia"/>
          <w:sz w:val="28"/>
          <w:lang w:eastAsia="zh-CN"/>
        </w:rPr>
      </w:pPr>
      <w:bookmarkStart w:id="7" w:name="_Toc105"/>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在危机发生时，高绝缘高导热氮化铝陶瓷基片项目团队立即行动，成立了应急小组。该小组的任务是迅速制定并实施紧急应对措施，以最小化潜在损失。以下是采取的主要措施：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暂停高绝缘高导热氮化铝陶瓷基片项目进度：为遏制危机蔓延，高绝缘高导热氮化铝陶瓷基片项目暂时停止进行，以便全面评估当前状况。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资源重新分配：重新评估高绝缘高导热氮化铝陶瓷基片项目资源的分配，确保最大限度地减小损失。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实时沟通：与关键利益相关者建立实时沟通机制，向他们传递高绝缘高导热氮化铝陶瓷基片项目危机的实际状况，保障高绝缘高导热氮化铝陶瓷基片项目核心利益。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在紧急应对的同时，高绝缘高导热氮化铝陶瓷基片项目团队强调了团队协作和有效沟通的重要性。以下是团队协作的关键举措：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信息共享机制：建立了信息共享平台，确保团队成员能够及时获取高绝缘高导热氮化铝陶瓷基片项目危机的实时信息。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领导者沟通：高绝缘高导热氮化铝陶瓷基片项目领导者通过定期会议和即时沟通工具，指导团队应对危机，保持团队稳定运行。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随着危机得到初步控制，高绝缘高导热氮化铝陶瓷基片项目团队转向制定恢复计划，以确保高绝缘高导热氮化铝陶瓷基片项目能够从中迅速恢复。主要恢复计划包括：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修复受损的进度计划：重新评估高绝缘高导热氮化铝陶瓷基片项目进度，制定修复计划，确保高绝缘高导热氮化铝陶瓷基片项目尽快回归正常进程。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重新调整资源分配：优化资源分配，确保高绝缘高导热氮化铝陶瓷基片项目在有限资源下高效运转。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风险管理机制加强：对高绝缘高导热氮化铝陶瓷基片项目风险进行全面评估，制定更强化的风险管理策略，以预防未来可能的危机。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626"/>
      <w:r>
        <w:rPr>
          <w:rFonts w:ascii="仿宋" w:eastAsia="仿宋" w:hAnsi="仿宋" w:cs="仿宋" w:hint="eastAsia"/>
          <w:sz w:val="28"/>
          <w:lang w:eastAsia="zh-CN"/>
        </w:rPr>
        <w:t>三、高绝缘高导热氮化铝陶瓷基片项目选址可行性分析</w:t>
      </w:r>
      <w:bookmarkEnd w:id="8"/>
    </w:p>
    <w:p>
      <w:pPr>
        <w:pStyle w:val="Heading2"/>
        <w:rPr>
          <w:rFonts w:ascii="仿宋" w:eastAsia="仿宋" w:hAnsi="仿宋" w:cs="仿宋" w:hint="eastAsia"/>
          <w:lang w:eastAsia="zh-CN"/>
        </w:rPr>
      </w:pPr>
      <w:bookmarkStart w:id="9" w:name="_Toc17018"/>
      <w:r>
        <w:rPr>
          <w:rFonts w:ascii="仿宋" w:eastAsia="仿宋" w:hAnsi="仿宋" w:cs="仿宋" w:hint="eastAsia"/>
          <w:lang w:eastAsia="zh-CN"/>
        </w:rPr>
        <w:t>(一)、高绝缘高导热氮化铝陶瓷基片项目选址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该高绝缘高导热氮化铝陶瓷基片项目选址位于XX省XX市XX区XXX街道</w:t>
      </w:r>
    </w:p>
    <w:p>
      <w:pPr>
        <w:pStyle w:val="Heading2"/>
        <w:ind w:firstLine="560" w:firstLineChars="200"/>
        <w:rPr>
          <w:rFonts w:ascii="仿宋" w:eastAsia="仿宋" w:hAnsi="仿宋" w:cs="仿宋" w:hint="eastAsia"/>
          <w:sz w:val="28"/>
          <w:lang w:eastAsia="zh-CN"/>
        </w:rPr>
      </w:pPr>
      <w:bookmarkStart w:id="10" w:name="_Toc99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绝缘高导热氮化铝陶瓷基片项目的征地面积将根据高绝缘高导热氮化铝陶瓷基片项目的实际规模和需求进行精确规划。具体面积XXX平方米，旨在确保高绝缘高导热氮化铝陶瓷基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净用地面积是在征地面积基础上去除不可利用面积后的实际可开发用地。具体面积XXX平方米，考虑到环保、交通、安全等多方面因素，以确保高绝缘高导热氮化铝陶瓷基片项目在整体利用效率上达到最优。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高绝缘高导热氮化铝陶瓷基片项目计划建设的建筑总规模具体面积XXX平方米。这一规模的确定综合考虑了高绝缘高导热氮化铝陶瓷基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绝缘高导热氮化铝陶瓷基片项目用地中被规划为绿地的比例。具体面积XXX平方米，旨在通过合理规划绿地，改善高绝缘高导热氮化铝陶瓷基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容积率是用地上可以建设的建筑总体积与用地面积之比。具体面积XXX，通过合理的容积率规划，确保高绝缘高导热氮化铝陶瓷基片项目建筑规模与周边环境和谐共生。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绝缘高导热氮化铝陶瓷基片项目选址与当地城市规划相一致，具体面积XXX平方米。通过与城市规划部门深入沟通，确保高绝缘高导热氮化铝陶瓷基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绝缘高导热氮化铝陶瓷基片项目选址符合当地产业政策，具体面积XXX平方米。这包括高绝缘高导热氮化铝陶瓷基片项目对当地经济的促进作用，以及对相关产业的带动效应，确保高绝缘高导热氮化铝陶瓷基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绝缘高导热氮化铝陶瓷基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高绝缘高导热氮化铝陶瓷基片项目选址具备必要的公共设施配套，具体面积XXX平方米。这包括交通便利性、教育、医疗等基础设施，以提高居民生活品质，使得高绝缘高导热氮化铝陶瓷基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考虑用地总体要求对当地社会稳定性的影响，具体面积XXX平方米。通过深入了解当地社区反馈，确保高绝缘高导热氮化铝陶瓷基片项目的选址和建设过程对当地社会和谐稳定产生积极作用。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绝缘高导热氮化铝陶瓷基片项目选址不仅符合法规和规划，还在实际操作中具有可行性。这一全面规划将为高绝缘高导热氮化铝陶瓷基片项目的成功实施提供坚实的基础，确保高绝缘高导热氮化铝陶瓷基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654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绝缘高导热氮化铝陶瓷基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绝缘高导热氮化铝陶瓷基片项目的设备规划和空间设计中，我们将采取灵活设备布局的措施。设备布局将根据实际需求进行灵活设计，避免不必要的浪费。通过合理规划设备摆放位置，我们将提高设备的利用率，减少设备间距，以确保高绝缘高导热氮化铝陶瓷基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绝缘高导热氮化铝陶瓷基片项目内部引入共享设施的概念，例如共享会议室、办公区等。通过这种方式，我们可以减少对资源的重复建设，提高资源共享效率，从而减小高绝缘高导热氮化铝陶瓷基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90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绝缘高导热氮化铝陶瓷基片项目的总图布置中，我们将不同功能区域进行明确的规划，以最大程度满足高绝缘高导热氮化铝陶瓷基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018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绝缘高导热氮化铝陶瓷基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高绝缘高导热氮化铝陶瓷基片项目对环境的影响是综合评价的重要因素之一。我们将详细考虑选址周边的自然环境、生态保护区、水源地等情况，确保高绝缘高导热氮化铝陶瓷基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绝缘高导热氮化铝陶瓷基片项目所在地的相关政策，确保高绝缘高导热氮化铝陶瓷基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考虑到社会稳定性对企业运营的重要性，我们将评估选址地区的社会安全情况、劳工关系、社区反馈等方面，以确保高绝缘高导热氮化铝陶瓷基片项目的建设和运营不会受到社会稳定性的负面影响。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最后，我们将综合考虑用地成本，包括土地购置费用、土地开发成本等。通过对用地成本的详细评估，我们能够做出更为精确的经济效益分析，为高绝缘高导热氮化铝陶瓷基片项目的投资决策提供有力支持。</w:t>
      </w:r>
    </w:p>
    <w:p>
      <w:pPr>
        <w:pStyle w:val="Heading1"/>
        <w:ind w:firstLine="560" w:firstLineChars="200"/>
        <w:rPr>
          <w:rFonts w:ascii="仿宋" w:eastAsia="仿宋" w:hAnsi="仿宋" w:cs="仿宋" w:hint="eastAsia"/>
          <w:sz w:val="28"/>
          <w:lang w:eastAsia="zh-CN"/>
        </w:rPr>
      </w:pPr>
      <w:bookmarkStart w:id="14" w:name="_Toc17639"/>
      <w:r>
        <w:rPr>
          <w:rFonts w:ascii="仿宋" w:eastAsia="仿宋" w:hAnsi="仿宋" w:cs="仿宋" w:hint="eastAsia"/>
          <w:sz w:val="28"/>
          <w:lang w:eastAsia="zh-CN"/>
        </w:rPr>
        <w:t>四、高绝缘高导热氮化铝陶瓷基片项目概论</w:t>
      </w:r>
      <w:bookmarkEnd w:id="14"/>
    </w:p>
    <w:p>
      <w:pPr>
        <w:pStyle w:val="Heading2"/>
        <w:rPr>
          <w:rFonts w:ascii="仿宋" w:eastAsia="仿宋" w:hAnsi="仿宋" w:cs="仿宋" w:hint="eastAsia"/>
          <w:lang w:eastAsia="zh-CN"/>
        </w:rPr>
      </w:pPr>
      <w:bookmarkStart w:id="15" w:name="_Toc32116"/>
      <w:r>
        <w:rPr>
          <w:rFonts w:ascii="仿宋" w:eastAsia="仿宋" w:hAnsi="仿宋" w:cs="仿宋" w:hint="eastAsia"/>
          <w:lang w:eastAsia="zh-CN"/>
        </w:rPr>
        <w:t>(一)、高绝缘高导热氮化铝陶瓷基片项目概况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起源追溯至对市场的深入洞察。市场的不断演变与变革为高绝缘高导热氮化铝陶瓷基片项目提供了难得的机遇。当前市场存在的需求缺口和变革的大环境共同构成了高绝缘高导热氮化铝陶瓷基片项目的背景。这个高绝缘高导热氮化铝陶瓷基片项目旨在充分利用市场机遇，填补行业中尚未满足的需求，为客户提供全新的解决方案。市场的变革和需求的增长使得这个高绝缘高导热氮化铝陶瓷基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高绝缘高导热氮化铝陶瓷基片项目名称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正式命名为高绝缘高导热氮化铝陶瓷基片。这个名称不仅仅是一个标识，更代表了高绝缘高导热氮化铝陶瓷基片项目的核心理念和愿景。它蕴含着高绝缘高导热氮化铝陶瓷基片项目所要解决问题的关键字，具有强烈的表达和辨识度，为高绝缘高导热氮化铝陶瓷基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高绝缘高导热氮化铝陶瓷基片项目目标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核心目标是提供一种全新、高效的解决方案，满足客户日益增长的需求。高绝缘高导热氮化铝陶瓷基片项目追求的不仅仅是满足市场需求，更是在市场中获得卓越的竞争优势。通过不断提升产品或服务的质量和创新水平，高绝缘高导热氮化铝陶瓷基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高绝缘高导热氮化铝陶瓷基片项目范围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全面涵盖了产品研发、制造、市场推广和售后服务，确保从产品设计到最终用户体验的全方位关注。这一全面的高绝缘高导热氮化铝陶瓷基片项目范围是为了确保高绝缘高导热氮化铝陶瓷基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高绝缘高导热氮化铝陶瓷基片项目时间表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计划在未来18个月内完成，包括研发、测试、市场试点和正式推出等不同阶段。这个时间表的合理设计是为了确保高绝缘高导热氮化铝陶瓷基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高绝缘高导热氮化铝陶瓷基片项目预算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总预算估算为XX百万美元，主要分配在研发、市场推广、人员培训和运营等方面。这一充足的预算为高绝缘高导热氮化铝陶瓷基片项目提供了充足的资源，确保高绝缘高导热氮化铝陶瓷基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高绝缘高导热氮化铝陶瓷基片项目风险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可能面临的风险包括市场接受度低、技术难题、竞争激烈等。高绝缘高导热氮化铝陶瓷基片项目团队已经制定了相应的风险应对计划，通过前瞻性的风险管理，确保高绝缘高导热氮化铝陶瓷基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高绝缘高导热氮化铝陶瓷基片项目团队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汇聚了一支经验丰富、多领域专业素养的核心团队，确保高绝缘高导热氮化铝陶瓷基片项目在各个方面都能拥有高水平的执行力。团队的协同作战是高绝缘高导热氮化铝陶瓷基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高绝缘高导热氮化铝陶瓷基片项目背景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高绝缘高导热氮化铝陶瓷基片项目的背景根植于市场对更高效、创新产品的渴望，同时也受到科技发展对行业格局的深刻改变的影响。这为高绝缘高导热氮化铝陶瓷基片项目提供了广阔的发展空间和市场需求。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高绝缘高导热氮化铝陶瓷基片项目现状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截至目前，高绝缘高导热氮化铝陶瓷基片项目已完成市场调研和技术验证，取得了初步的成功。这为高绝缘高导热氮化铝陶瓷基片项目在未来的发展奠定了坚实的基础，为更远大的目标打下了坚实的基石。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352"/>
      <w:r>
        <w:rPr>
          <w:rFonts w:ascii="仿宋" w:eastAsia="仿宋" w:hAnsi="仿宋" w:cs="仿宋" w:hint="eastAsia"/>
          <w:sz w:val="28"/>
          <w:lang w:eastAsia="zh-CN"/>
        </w:rPr>
        <w:t>(二)、高绝缘高导热氮化铝陶瓷基片项目目标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绝缘高导热氮化铝陶瓷基片项目首要业务目标是在市场中占据有利地位，实现产品/服务的成功推广和销售。通过不断提升产品质量、创新性，高绝缘高导热氮化铝陶瓷基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绝缘高导热氮化铝陶瓷基片项目着眼于技术创新。通过持续的研发和技术升级，高绝缘高导热氮化铝陶瓷基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绝缘高导热氮化铝陶瓷基片项目设定了客户满意度目标。通过提供卓越的产品质量和优质的客户服务，高绝缘高导热氮化铝陶瓷基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https://d.book118.com/766121212211010031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高绝缘高导热氮化铝陶瓷基片项目计划设计方案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9412C0"/>
    <w:rsid w:val="169412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6121212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2024-01-03T06:57:00Z</dcterms:created>
  <dcterms:modified xsi:type="dcterms:W3CDTF">2024-01-03T06:58:01Z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22F413A5E54A4D989986C96DBD2EB71E_11</vt:lpwstr>
  </property>
  <property fmtid="{D5CDD505-2E9C-101B-9397-08002B2CF9AE}" pid="3" name="KSOProductBuildVer">
    <vt:lpwstr>2052-12.1.0.16120</vt:lpwstr>
  </property>
</Properties>
</file>