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舒血宁注射液项目规划设计蓝图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803" w:history="1">
        <w:r>
          <w:rPr>
            <w:rFonts w:ascii="仿宋" w:eastAsia="仿宋" w:hAnsi="仿宋" w:cs="仿宋" w:hint="eastAsia"/>
            <w:lang w:eastAsia="zh-CN"/>
          </w:rPr>
          <w:t>前言</w:t>
        </w:r>
        <w:r>
          <w:tab/>
        </w:r>
        <w:r>
          <w:fldChar w:fldCharType="begin"/>
        </w:r>
        <w:r>
          <w:instrText xml:space="preserve"> PAGEREF _Toc27803 \h </w:instrText>
        </w:r>
        <w:r>
          <w:fldChar w:fldCharType="separate"/>
        </w:r>
        <w:r>
          <w:t>3</w:t>
        </w:r>
        <w:r>
          <w:fldChar w:fldCharType="end"/>
        </w:r>
      </w:hyperlink>
    </w:p>
    <w:p>
      <w:pPr>
        <w:pStyle w:val="TOC1"/>
        <w:tabs>
          <w:tab w:val="right" w:leader="dot" w:pos="8306"/>
        </w:tabs>
      </w:pPr>
      <w:hyperlink w:anchor="_Toc22385" w:history="1">
        <w:r>
          <w:rPr>
            <w:rFonts w:ascii="仿宋" w:eastAsia="仿宋" w:hAnsi="仿宋" w:cs="仿宋" w:hint="eastAsia"/>
            <w:lang w:eastAsia="zh-CN"/>
          </w:rPr>
          <w:t>一、产品规划分析</w:t>
        </w:r>
        <w:r>
          <w:tab/>
        </w:r>
        <w:r>
          <w:fldChar w:fldCharType="begin"/>
        </w:r>
        <w:r>
          <w:instrText xml:space="preserve"> PAGEREF _Toc22385 \h </w:instrText>
        </w:r>
        <w:r>
          <w:fldChar w:fldCharType="separate"/>
        </w:r>
        <w:r>
          <w:t>3</w:t>
        </w:r>
        <w:r>
          <w:fldChar w:fldCharType="end"/>
        </w:r>
      </w:hyperlink>
    </w:p>
    <w:p>
      <w:pPr>
        <w:pStyle w:val="TOC2"/>
        <w:tabs>
          <w:tab w:val="right" w:leader="dot" w:pos="8306"/>
        </w:tabs>
      </w:pPr>
      <w:hyperlink w:anchor="_Toc10529" w:history="1">
        <w:r>
          <w:rPr>
            <w:rFonts w:ascii="仿宋" w:eastAsia="仿宋" w:hAnsi="仿宋" w:cs="仿宋" w:hint="eastAsia"/>
            <w:lang w:eastAsia="zh-CN"/>
          </w:rPr>
          <w:t>(一)、产品规划</w:t>
        </w:r>
        <w:r>
          <w:tab/>
        </w:r>
        <w:r>
          <w:fldChar w:fldCharType="begin"/>
        </w:r>
        <w:r>
          <w:instrText xml:space="preserve"> PAGEREF _Toc10529 \h </w:instrText>
        </w:r>
        <w:r>
          <w:fldChar w:fldCharType="separate"/>
        </w:r>
        <w:r>
          <w:t>3</w:t>
        </w:r>
        <w:r>
          <w:fldChar w:fldCharType="end"/>
        </w:r>
      </w:hyperlink>
    </w:p>
    <w:p>
      <w:pPr>
        <w:pStyle w:val="TOC2"/>
        <w:tabs>
          <w:tab w:val="right" w:leader="dot" w:pos="8306"/>
        </w:tabs>
      </w:pPr>
      <w:hyperlink w:anchor="_Toc1765" w:history="1">
        <w:r>
          <w:rPr>
            <w:rFonts w:ascii="仿宋" w:eastAsia="仿宋" w:hAnsi="仿宋" w:cs="仿宋" w:hint="eastAsia"/>
            <w:lang w:eastAsia="zh-CN"/>
          </w:rPr>
          <w:t>(二)、建设规模</w:t>
        </w:r>
        <w:r>
          <w:tab/>
        </w:r>
        <w:r>
          <w:fldChar w:fldCharType="begin"/>
        </w:r>
        <w:r>
          <w:instrText xml:space="preserve"> PAGEREF _Toc1765 \h </w:instrText>
        </w:r>
        <w:r>
          <w:fldChar w:fldCharType="separate"/>
        </w:r>
        <w:r>
          <w:t>4</w:t>
        </w:r>
        <w:r>
          <w:fldChar w:fldCharType="end"/>
        </w:r>
      </w:hyperlink>
    </w:p>
    <w:p>
      <w:pPr>
        <w:pStyle w:val="TOC1"/>
        <w:tabs>
          <w:tab w:val="right" w:leader="dot" w:pos="8306"/>
        </w:tabs>
      </w:pPr>
      <w:hyperlink w:anchor="_Toc6347" w:history="1">
        <w:r>
          <w:rPr>
            <w:rFonts w:ascii="仿宋" w:eastAsia="仿宋" w:hAnsi="仿宋" w:cs="仿宋" w:hint="eastAsia"/>
            <w:lang w:eastAsia="zh-CN"/>
          </w:rPr>
          <w:t>二、舒血宁注射液项目文档管理</w:t>
        </w:r>
        <w:r>
          <w:tab/>
        </w:r>
        <w:r>
          <w:fldChar w:fldCharType="begin"/>
        </w:r>
        <w:r>
          <w:instrText xml:space="preserve"> PAGEREF _Toc6347 \h </w:instrText>
        </w:r>
        <w:r>
          <w:fldChar w:fldCharType="separate"/>
        </w:r>
        <w:r>
          <w:t>5</w:t>
        </w:r>
        <w:r>
          <w:fldChar w:fldCharType="end"/>
        </w:r>
      </w:hyperlink>
    </w:p>
    <w:p>
      <w:pPr>
        <w:pStyle w:val="TOC2"/>
        <w:tabs>
          <w:tab w:val="right" w:leader="dot" w:pos="8306"/>
        </w:tabs>
      </w:pPr>
      <w:hyperlink w:anchor="_Toc13945" w:history="1">
        <w:r>
          <w:rPr>
            <w:rFonts w:ascii="仿宋" w:eastAsia="仿宋" w:hAnsi="仿宋" w:cs="仿宋" w:hint="eastAsia"/>
            <w:lang w:eastAsia="zh-CN"/>
          </w:rPr>
          <w:t>(一)、文档编制与审查</w:t>
        </w:r>
        <w:r>
          <w:tab/>
        </w:r>
        <w:r>
          <w:fldChar w:fldCharType="begin"/>
        </w:r>
        <w:r>
          <w:instrText xml:space="preserve"> PAGEREF _Toc13945 \h </w:instrText>
        </w:r>
        <w:r>
          <w:fldChar w:fldCharType="separate"/>
        </w:r>
        <w:r>
          <w:t>5</w:t>
        </w:r>
        <w:r>
          <w:fldChar w:fldCharType="end"/>
        </w:r>
      </w:hyperlink>
    </w:p>
    <w:p>
      <w:pPr>
        <w:pStyle w:val="TOC2"/>
        <w:tabs>
          <w:tab w:val="right" w:leader="dot" w:pos="8306"/>
        </w:tabs>
      </w:pPr>
      <w:hyperlink w:anchor="_Toc9346" w:history="1">
        <w:r>
          <w:rPr>
            <w:rFonts w:ascii="仿宋" w:eastAsia="仿宋" w:hAnsi="仿宋" w:cs="仿宋" w:hint="eastAsia"/>
            <w:lang w:eastAsia="zh-CN"/>
          </w:rPr>
          <w:t>(二)、文档发布与分发</w:t>
        </w:r>
        <w:r>
          <w:tab/>
        </w:r>
        <w:r>
          <w:fldChar w:fldCharType="begin"/>
        </w:r>
        <w:r>
          <w:instrText xml:space="preserve"> PAGEREF _Toc9346 \h </w:instrText>
        </w:r>
        <w:r>
          <w:fldChar w:fldCharType="separate"/>
        </w:r>
        <w:r>
          <w:t>6</w:t>
        </w:r>
        <w:r>
          <w:fldChar w:fldCharType="end"/>
        </w:r>
      </w:hyperlink>
    </w:p>
    <w:p>
      <w:pPr>
        <w:pStyle w:val="TOC2"/>
        <w:tabs>
          <w:tab w:val="right" w:leader="dot" w:pos="8306"/>
        </w:tabs>
      </w:pPr>
      <w:hyperlink w:anchor="_Toc411" w:history="1">
        <w:r>
          <w:rPr>
            <w:rFonts w:ascii="仿宋" w:eastAsia="仿宋" w:hAnsi="仿宋" w:cs="仿宋" w:hint="eastAsia"/>
            <w:lang w:eastAsia="zh-CN"/>
          </w:rPr>
          <w:t>(三)、文档存档与归档</w:t>
        </w:r>
        <w:r>
          <w:tab/>
        </w:r>
        <w:r>
          <w:fldChar w:fldCharType="begin"/>
        </w:r>
        <w:r>
          <w:instrText xml:space="preserve"> PAGEREF _Toc411 \h </w:instrText>
        </w:r>
        <w:r>
          <w:fldChar w:fldCharType="separate"/>
        </w:r>
        <w:r>
          <w:t>7</w:t>
        </w:r>
        <w:r>
          <w:fldChar w:fldCharType="end"/>
        </w:r>
      </w:hyperlink>
    </w:p>
    <w:p>
      <w:pPr>
        <w:pStyle w:val="TOC1"/>
        <w:tabs>
          <w:tab w:val="right" w:leader="dot" w:pos="8306"/>
        </w:tabs>
      </w:pPr>
      <w:hyperlink w:anchor="_Toc16230" w:history="1">
        <w:r>
          <w:rPr>
            <w:rFonts w:ascii="仿宋" w:eastAsia="仿宋" w:hAnsi="仿宋" w:cs="仿宋" w:hint="eastAsia"/>
            <w:lang w:eastAsia="zh-CN"/>
          </w:rPr>
          <w:t>三、舒血宁注射液项目可持续发展</w:t>
        </w:r>
        <w:r>
          <w:tab/>
        </w:r>
        <w:r>
          <w:fldChar w:fldCharType="begin"/>
        </w:r>
        <w:r>
          <w:instrText xml:space="preserve"> PAGEREF _Toc16230 \h </w:instrText>
        </w:r>
        <w:r>
          <w:fldChar w:fldCharType="separate"/>
        </w:r>
        <w:r>
          <w:t>8</w:t>
        </w:r>
        <w:r>
          <w:fldChar w:fldCharType="end"/>
        </w:r>
      </w:hyperlink>
    </w:p>
    <w:p>
      <w:pPr>
        <w:pStyle w:val="TOC2"/>
        <w:tabs>
          <w:tab w:val="right" w:leader="dot" w:pos="8306"/>
        </w:tabs>
      </w:pPr>
      <w:hyperlink w:anchor="_Toc26288" w:history="1">
        <w:r>
          <w:rPr>
            <w:rFonts w:ascii="仿宋" w:eastAsia="仿宋" w:hAnsi="仿宋" w:cs="仿宋" w:hint="eastAsia"/>
            <w:lang w:eastAsia="zh-CN"/>
          </w:rPr>
          <w:t>(一)、可持续战略与实践</w:t>
        </w:r>
        <w:r>
          <w:tab/>
        </w:r>
        <w:r>
          <w:fldChar w:fldCharType="begin"/>
        </w:r>
        <w:r>
          <w:instrText xml:space="preserve"> PAGEREF _Toc26288 \h </w:instrText>
        </w:r>
        <w:r>
          <w:fldChar w:fldCharType="separate"/>
        </w:r>
        <w:r>
          <w:t>8</w:t>
        </w:r>
        <w:r>
          <w:fldChar w:fldCharType="end"/>
        </w:r>
      </w:hyperlink>
    </w:p>
    <w:p>
      <w:pPr>
        <w:pStyle w:val="TOC2"/>
        <w:tabs>
          <w:tab w:val="right" w:leader="dot" w:pos="8306"/>
        </w:tabs>
      </w:pPr>
      <w:hyperlink w:anchor="_Toc28418" w:history="1">
        <w:r>
          <w:rPr>
            <w:rFonts w:ascii="仿宋" w:eastAsia="仿宋" w:hAnsi="仿宋" w:cs="仿宋" w:hint="eastAsia"/>
            <w:lang w:eastAsia="zh-CN"/>
          </w:rPr>
          <w:t>(二)、环保与社会责任</w:t>
        </w:r>
        <w:r>
          <w:tab/>
        </w:r>
        <w:r>
          <w:fldChar w:fldCharType="begin"/>
        </w:r>
        <w:r>
          <w:instrText xml:space="preserve"> PAGEREF _Toc28418 \h </w:instrText>
        </w:r>
        <w:r>
          <w:fldChar w:fldCharType="separate"/>
        </w:r>
        <w:r>
          <w:t>9</w:t>
        </w:r>
        <w:r>
          <w:fldChar w:fldCharType="end"/>
        </w:r>
      </w:hyperlink>
    </w:p>
    <w:p>
      <w:pPr>
        <w:pStyle w:val="TOC1"/>
        <w:tabs>
          <w:tab w:val="right" w:leader="dot" w:pos="8306"/>
        </w:tabs>
      </w:pPr>
      <w:hyperlink w:anchor="_Toc15080" w:history="1">
        <w:r>
          <w:rPr>
            <w:rFonts w:ascii="仿宋" w:eastAsia="仿宋" w:hAnsi="仿宋" w:cs="仿宋" w:hint="eastAsia"/>
            <w:lang w:eastAsia="zh-CN"/>
          </w:rPr>
          <w:t>四、工艺说明</w:t>
        </w:r>
        <w:r>
          <w:tab/>
        </w:r>
        <w:r>
          <w:fldChar w:fldCharType="begin"/>
        </w:r>
        <w:r>
          <w:instrText xml:space="preserve"> PAGEREF _Toc15080 \h </w:instrText>
        </w:r>
        <w:r>
          <w:fldChar w:fldCharType="separate"/>
        </w:r>
        <w:r>
          <w:t>10</w:t>
        </w:r>
        <w:r>
          <w:fldChar w:fldCharType="end"/>
        </w:r>
      </w:hyperlink>
    </w:p>
    <w:p>
      <w:pPr>
        <w:pStyle w:val="TOC2"/>
        <w:tabs>
          <w:tab w:val="right" w:leader="dot" w:pos="8306"/>
        </w:tabs>
      </w:pPr>
      <w:hyperlink w:anchor="_Toc19025" w:history="1">
        <w:r>
          <w:rPr>
            <w:rFonts w:ascii="仿宋" w:eastAsia="仿宋" w:hAnsi="仿宋" w:cs="仿宋" w:hint="eastAsia"/>
            <w:lang w:eastAsia="zh-CN"/>
          </w:rPr>
          <w:t>(一)、技术管理特点</w:t>
        </w:r>
        <w:r>
          <w:tab/>
        </w:r>
        <w:r>
          <w:fldChar w:fldCharType="begin"/>
        </w:r>
        <w:r>
          <w:instrText xml:space="preserve"> PAGEREF _Toc19025 \h </w:instrText>
        </w:r>
        <w:r>
          <w:fldChar w:fldCharType="separate"/>
        </w:r>
        <w:r>
          <w:t>10</w:t>
        </w:r>
        <w:r>
          <w:fldChar w:fldCharType="end"/>
        </w:r>
      </w:hyperlink>
    </w:p>
    <w:p>
      <w:pPr>
        <w:pStyle w:val="TOC2"/>
        <w:tabs>
          <w:tab w:val="right" w:leader="dot" w:pos="8306"/>
        </w:tabs>
      </w:pPr>
      <w:hyperlink w:anchor="_Toc7608" w:history="1">
        <w:r>
          <w:rPr>
            <w:rFonts w:ascii="仿宋" w:eastAsia="仿宋" w:hAnsi="仿宋" w:cs="仿宋" w:hint="eastAsia"/>
            <w:lang w:eastAsia="zh-CN"/>
          </w:rPr>
          <w:t>(二)、舒血宁注射液项目工艺技术设计方案</w:t>
        </w:r>
        <w:r>
          <w:tab/>
        </w:r>
        <w:r>
          <w:fldChar w:fldCharType="begin"/>
        </w:r>
        <w:r>
          <w:instrText xml:space="preserve"> PAGEREF _Toc7608 \h </w:instrText>
        </w:r>
        <w:r>
          <w:fldChar w:fldCharType="separate"/>
        </w:r>
        <w:r>
          <w:t>11</w:t>
        </w:r>
        <w:r>
          <w:fldChar w:fldCharType="end"/>
        </w:r>
      </w:hyperlink>
    </w:p>
    <w:p>
      <w:pPr>
        <w:pStyle w:val="TOC2"/>
        <w:tabs>
          <w:tab w:val="right" w:leader="dot" w:pos="8306"/>
        </w:tabs>
      </w:pPr>
      <w:hyperlink w:anchor="_Toc19917" w:history="1">
        <w:r>
          <w:rPr>
            <w:rFonts w:ascii="仿宋" w:eastAsia="仿宋" w:hAnsi="仿宋" w:cs="仿宋" w:hint="eastAsia"/>
            <w:lang w:eastAsia="zh-CN"/>
          </w:rPr>
          <w:t>(三)、设备选型方案</w:t>
        </w:r>
        <w:r>
          <w:tab/>
        </w:r>
        <w:r>
          <w:fldChar w:fldCharType="begin"/>
        </w:r>
        <w:r>
          <w:instrText xml:space="preserve"> PAGEREF _Toc19917 \h </w:instrText>
        </w:r>
        <w:r>
          <w:fldChar w:fldCharType="separate"/>
        </w:r>
        <w:r>
          <w:t>12</w:t>
        </w:r>
        <w:r>
          <w:fldChar w:fldCharType="end"/>
        </w:r>
      </w:hyperlink>
    </w:p>
    <w:p>
      <w:pPr>
        <w:pStyle w:val="TOC1"/>
        <w:tabs>
          <w:tab w:val="right" w:leader="dot" w:pos="8306"/>
        </w:tabs>
      </w:pPr>
      <w:hyperlink w:anchor="_Toc28960" w:history="1">
        <w:r>
          <w:rPr>
            <w:rFonts w:ascii="仿宋" w:eastAsia="仿宋" w:hAnsi="仿宋" w:cs="仿宋" w:hint="eastAsia"/>
            <w:lang w:eastAsia="zh-CN"/>
          </w:rPr>
          <w:t>五、市场分析、调研</w:t>
        </w:r>
        <w:r>
          <w:tab/>
        </w:r>
        <w:r>
          <w:fldChar w:fldCharType="begin"/>
        </w:r>
        <w:r>
          <w:instrText xml:space="preserve"> PAGEREF _Toc28960 \h </w:instrText>
        </w:r>
        <w:r>
          <w:fldChar w:fldCharType="separate"/>
        </w:r>
        <w:r>
          <w:t>14</w:t>
        </w:r>
        <w:r>
          <w:fldChar w:fldCharType="end"/>
        </w:r>
      </w:hyperlink>
    </w:p>
    <w:p>
      <w:pPr>
        <w:pStyle w:val="TOC2"/>
        <w:tabs>
          <w:tab w:val="right" w:leader="dot" w:pos="8306"/>
        </w:tabs>
      </w:pPr>
      <w:hyperlink w:anchor="_Toc5407" w:history="1">
        <w:r>
          <w:rPr>
            <w:rFonts w:ascii="仿宋" w:eastAsia="仿宋" w:hAnsi="仿宋" w:cs="仿宋" w:hint="eastAsia"/>
            <w:lang w:eastAsia="zh-CN"/>
          </w:rPr>
          <w:t>(一)、舒血宁注射液行业分析</w:t>
        </w:r>
        <w:r>
          <w:tab/>
        </w:r>
        <w:r>
          <w:fldChar w:fldCharType="begin"/>
        </w:r>
        <w:r>
          <w:instrText xml:space="preserve"> PAGEREF _Toc5407 \h </w:instrText>
        </w:r>
        <w:r>
          <w:fldChar w:fldCharType="separate"/>
        </w:r>
        <w:r>
          <w:t>14</w:t>
        </w:r>
        <w:r>
          <w:fldChar w:fldCharType="end"/>
        </w:r>
      </w:hyperlink>
    </w:p>
    <w:p>
      <w:pPr>
        <w:pStyle w:val="TOC2"/>
        <w:tabs>
          <w:tab w:val="right" w:leader="dot" w:pos="8306"/>
        </w:tabs>
      </w:pPr>
      <w:hyperlink w:anchor="_Toc17705" w:history="1">
        <w:r>
          <w:rPr>
            <w:rFonts w:ascii="仿宋" w:eastAsia="仿宋" w:hAnsi="仿宋" w:cs="仿宋" w:hint="eastAsia"/>
            <w:lang w:eastAsia="zh-CN"/>
          </w:rPr>
          <w:t>(二)、舒血宁注射液市场分析预测</w:t>
        </w:r>
        <w:r>
          <w:tab/>
        </w:r>
        <w:r>
          <w:fldChar w:fldCharType="begin"/>
        </w:r>
        <w:r>
          <w:instrText xml:space="preserve"> PAGEREF _Toc17705 \h </w:instrText>
        </w:r>
        <w:r>
          <w:fldChar w:fldCharType="separate"/>
        </w:r>
        <w:r>
          <w:t>15</w:t>
        </w:r>
        <w:r>
          <w:fldChar w:fldCharType="end"/>
        </w:r>
      </w:hyperlink>
    </w:p>
    <w:p>
      <w:pPr>
        <w:pStyle w:val="TOC1"/>
        <w:tabs>
          <w:tab w:val="right" w:leader="dot" w:pos="8306"/>
        </w:tabs>
      </w:pPr>
      <w:hyperlink w:anchor="_Toc20267" w:history="1">
        <w:r>
          <w:rPr>
            <w:rFonts w:ascii="仿宋" w:eastAsia="仿宋" w:hAnsi="仿宋" w:cs="仿宋" w:hint="eastAsia"/>
            <w:lang w:eastAsia="zh-CN"/>
          </w:rPr>
          <w:t>六、舒血宁注射液项目土建工程</w:t>
        </w:r>
        <w:r>
          <w:tab/>
        </w:r>
        <w:r>
          <w:fldChar w:fldCharType="begin"/>
        </w:r>
        <w:r>
          <w:instrText xml:space="preserve"> PAGEREF _Toc20267 \h </w:instrText>
        </w:r>
        <w:r>
          <w:fldChar w:fldCharType="separate"/>
        </w:r>
        <w:r>
          <w:t>15</w:t>
        </w:r>
        <w:r>
          <w:fldChar w:fldCharType="end"/>
        </w:r>
      </w:hyperlink>
    </w:p>
    <w:p>
      <w:pPr>
        <w:pStyle w:val="TOC2"/>
        <w:tabs>
          <w:tab w:val="right" w:leader="dot" w:pos="8306"/>
        </w:tabs>
      </w:pPr>
      <w:hyperlink w:anchor="_Toc22584" w:history="1">
        <w:r>
          <w:rPr>
            <w:rFonts w:ascii="仿宋" w:eastAsia="仿宋" w:hAnsi="仿宋" w:cs="仿宋" w:hint="eastAsia"/>
            <w:lang w:eastAsia="zh-CN"/>
          </w:rPr>
          <w:t>(一)、建筑工程设计原则</w:t>
        </w:r>
        <w:r>
          <w:tab/>
        </w:r>
        <w:r>
          <w:fldChar w:fldCharType="begin"/>
        </w:r>
        <w:r>
          <w:instrText xml:space="preserve"> PAGEREF _Toc22584 \h </w:instrText>
        </w:r>
        <w:r>
          <w:fldChar w:fldCharType="separate"/>
        </w:r>
        <w:r>
          <w:t>15</w:t>
        </w:r>
        <w:r>
          <w:fldChar w:fldCharType="end"/>
        </w:r>
      </w:hyperlink>
    </w:p>
    <w:p>
      <w:pPr>
        <w:pStyle w:val="TOC2"/>
        <w:tabs>
          <w:tab w:val="right" w:leader="dot" w:pos="8306"/>
        </w:tabs>
      </w:pPr>
      <w:hyperlink w:anchor="_Toc10117" w:history="1">
        <w:r>
          <w:rPr>
            <w:rFonts w:ascii="仿宋" w:eastAsia="仿宋" w:hAnsi="仿宋" w:cs="仿宋" w:hint="eastAsia"/>
            <w:lang w:eastAsia="zh-CN"/>
          </w:rPr>
          <w:t>(二)、土建工程设计年限及安全等级</w:t>
        </w:r>
        <w:r>
          <w:tab/>
        </w:r>
        <w:r>
          <w:fldChar w:fldCharType="begin"/>
        </w:r>
        <w:r>
          <w:instrText xml:space="preserve"> PAGEREF _Toc10117 \h </w:instrText>
        </w:r>
        <w:r>
          <w:fldChar w:fldCharType="separate"/>
        </w:r>
        <w:r>
          <w:t>17</w:t>
        </w:r>
        <w:r>
          <w:fldChar w:fldCharType="end"/>
        </w:r>
      </w:hyperlink>
    </w:p>
    <w:p>
      <w:pPr>
        <w:pStyle w:val="TOC2"/>
        <w:tabs>
          <w:tab w:val="right" w:leader="dot" w:pos="8306"/>
        </w:tabs>
      </w:pPr>
      <w:hyperlink w:anchor="_Toc6962" w:history="1">
        <w:r>
          <w:rPr>
            <w:rFonts w:ascii="仿宋" w:eastAsia="仿宋" w:hAnsi="仿宋" w:cs="仿宋" w:hint="eastAsia"/>
            <w:lang w:eastAsia="zh-CN"/>
          </w:rPr>
          <w:t>(三)、建筑工程设计总体要求</w:t>
        </w:r>
        <w:r>
          <w:tab/>
        </w:r>
        <w:r>
          <w:fldChar w:fldCharType="begin"/>
        </w:r>
        <w:r>
          <w:instrText xml:space="preserve"> PAGEREF _Toc6962 \h </w:instrText>
        </w:r>
        <w:r>
          <w:fldChar w:fldCharType="separate"/>
        </w:r>
        <w:r>
          <w:t>18</w:t>
        </w:r>
        <w:r>
          <w:fldChar w:fldCharType="end"/>
        </w:r>
      </w:hyperlink>
    </w:p>
    <w:p>
      <w:pPr>
        <w:pStyle w:val="TOC2"/>
        <w:tabs>
          <w:tab w:val="right" w:leader="dot" w:pos="8306"/>
        </w:tabs>
      </w:pPr>
      <w:hyperlink w:anchor="_Toc30874" w:history="1">
        <w:r>
          <w:rPr>
            <w:rFonts w:ascii="仿宋" w:eastAsia="仿宋" w:hAnsi="仿宋" w:cs="仿宋" w:hint="eastAsia"/>
            <w:lang w:eastAsia="zh-CN"/>
          </w:rPr>
          <w:t>(四)、土建工程建设指标</w:t>
        </w:r>
        <w:r>
          <w:tab/>
        </w:r>
        <w:r>
          <w:fldChar w:fldCharType="begin"/>
        </w:r>
        <w:r>
          <w:instrText xml:space="preserve"> PAGEREF _Toc30874 \h </w:instrText>
        </w:r>
        <w:r>
          <w:fldChar w:fldCharType="separate"/>
        </w:r>
        <w:r>
          <w:t>18</w:t>
        </w:r>
        <w:r>
          <w:fldChar w:fldCharType="end"/>
        </w:r>
      </w:hyperlink>
    </w:p>
    <w:p>
      <w:pPr>
        <w:pStyle w:val="TOC1"/>
        <w:tabs>
          <w:tab w:val="right" w:leader="dot" w:pos="8306"/>
        </w:tabs>
      </w:pPr>
      <w:hyperlink w:anchor="_Toc24453" w:history="1">
        <w:r>
          <w:rPr>
            <w:rFonts w:ascii="仿宋" w:eastAsia="仿宋" w:hAnsi="仿宋" w:cs="仿宋" w:hint="eastAsia"/>
            <w:lang w:eastAsia="zh-CN"/>
          </w:rPr>
          <w:t>七、舒血宁注射液项目风险管理</w:t>
        </w:r>
        <w:r>
          <w:tab/>
        </w:r>
        <w:r>
          <w:fldChar w:fldCharType="begin"/>
        </w:r>
        <w:r>
          <w:instrText xml:space="preserve"> PAGEREF _Toc24453 \h </w:instrText>
        </w:r>
        <w:r>
          <w:fldChar w:fldCharType="separate"/>
        </w:r>
        <w:r>
          <w:t>19</w:t>
        </w:r>
        <w:r>
          <w:fldChar w:fldCharType="end"/>
        </w:r>
      </w:hyperlink>
    </w:p>
    <w:p>
      <w:pPr>
        <w:pStyle w:val="TOC2"/>
        <w:tabs>
          <w:tab w:val="right" w:leader="dot" w:pos="8306"/>
        </w:tabs>
      </w:pPr>
      <w:hyperlink w:anchor="_Toc29710" w:history="1">
        <w:r>
          <w:rPr>
            <w:rFonts w:ascii="仿宋" w:eastAsia="仿宋" w:hAnsi="仿宋" w:cs="仿宋" w:hint="eastAsia"/>
            <w:lang w:eastAsia="zh-CN"/>
          </w:rPr>
          <w:t>(一)、风险识别与评估</w:t>
        </w:r>
        <w:r>
          <w:tab/>
        </w:r>
        <w:r>
          <w:fldChar w:fldCharType="begin"/>
        </w:r>
        <w:r>
          <w:instrText xml:space="preserve"> PAGEREF _Toc29710 \h </w:instrText>
        </w:r>
        <w:r>
          <w:fldChar w:fldCharType="separate"/>
        </w:r>
        <w:r>
          <w:t>19</w:t>
        </w:r>
        <w:r>
          <w:fldChar w:fldCharType="end"/>
        </w:r>
      </w:hyperlink>
    </w:p>
    <w:p>
      <w:pPr>
        <w:pStyle w:val="TOC2"/>
        <w:tabs>
          <w:tab w:val="right" w:leader="dot" w:pos="8306"/>
        </w:tabs>
      </w:pPr>
      <w:hyperlink w:anchor="_Toc18052" w:history="1">
        <w:r>
          <w:rPr>
            <w:rFonts w:ascii="仿宋" w:eastAsia="仿宋" w:hAnsi="仿宋" w:cs="仿宋" w:hint="eastAsia"/>
            <w:lang w:eastAsia="zh-CN"/>
          </w:rPr>
          <w:t>(二)、风险应对策略</w:t>
        </w:r>
        <w:r>
          <w:tab/>
        </w:r>
        <w:r>
          <w:fldChar w:fldCharType="begin"/>
        </w:r>
        <w:r>
          <w:instrText xml:space="preserve"> PAGEREF _Toc18052 \h </w:instrText>
        </w:r>
        <w:r>
          <w:fldChar w:fldCharType="separate"/>
        </w:r>
        <w:r>
          <w:t>20</w:t>
        </w:r>
        <w:r>
          <w:fldChar w:fldCharType="end"/>
        </w:r>
      </w:hyperlink>
    </w:p>
    <w:p>
      <w:pPr>
        <w:pStyle w:val="TOC2"/>
        <w:tabs>
          <w:tab w:val="right" w:leader="dot" w:pos="8306"/>
        </w:tabs>
      </w:pPr>
      <w:hyperlink w:anchor="_Toc6944" w:history="1">
        <w:r>
          <w:rPr>
            <w:rFonts w:ascii="仿宋" w:eastAsia="仿宋" w:hAnsi="仿宋" w:cs="仿宋" w:hint="eastAsia"/>
            <w:lang w:eastAsia="zh-CN"/>
          </w:rPr>
          <w:t>(三)、风险监控与控制</w:t>
        </w:r>
        <w:r>
          <w:tab/>
        </w:r>
        <w:r>
          <w:fldChar w:fldCharType="begin"/>
        </w:r>
        <w:r>
          <w:instrText xml:space="preserve"> PAGEREF _Toc6944 \h </w:instrText>
        </w:r>
        <w:r>
          <w:fldChar w:fldCharType="separate"/>
        </w:r>
        <w:r>
          <w:t>22</w:t>
        </w:r>
        <w:r>
          <w:fldChar w:fldCharType="end"/>
        </w:r>
      </w:hyperlink>
    </w:p>
    <w:p>
      <w:pPr>
        <w:pStyle w:val="TOC1"/>
        <w:tabs>
          <w:tab w:val="right" w:leader="dot" w:pos="8306"/>
        </w:tabs>
      </w:pPr>
      <w:hyperlink w:anchor="_Toc1222" w:history="1">
        <w:r>
          <w:rPr>
            <w:rFonts w:ascii="仿宋" w:eastAsia="仿宋" w:hAnsi="仿宋" w:cs="仿宋" w:hint="eastAsia"/>
            <w:lang w:eastAsia="zh-CN"/>
          </w:rPr>
          <w:t>八、舒血宁注射液项目技术管理</w:t>
        </w:r>
        <w:r>
          <w:tab/>
        </w:r>
        <w:r>
          <w:fldChar w:fldCharType="begin"/>
        </w:r>
        <w:r>
          <w:instrText xml:space="preserve"> PAGEREF _Toc1222 \h </w:instrText>
        </w:r>
        <w:r>
          <w:fldChar w:fldCharType="separate"/>
        </w:r>
        <w:r>
          <w:t>23</w:t>
        </w:r>
        <w:r>
          <w:fldChar w:fldCharType="end"/>
        </w:r>
      </w:hyperlink>
    </w:p>
    <w:p>
      <w:pPr>
        <w:pStyle w:val="TOC2"/>
        <w:tabs>
          <w:tab w:val="right" w:leader="dot" w:pos="8306"/>
        </w:tabs>
      </w:pPr>
      <w:hyperlink w:anchor="_Toc28432" w:history="1">
        <w:r>
          <w:rPr>
            <w:rFonts w:ascii="仿宋" w:eastAsia="仿宋" w:hAnsi="仿宋" w:cs="仿宋" w:hint="eastAsia"/>
            <w:lang w:eastAsia="zh-CN"/>
          </w:rPr>
          <w:t>(一)、技术方案选用方向</w:t>
        </w:r>
        <w:r>
          <w:tab/>
        </w:r>
        <w:r>
          <w:fldChar w:fldCharType="begin"/>
        </w:r>
        <w:r>
          <w:instrText xml:space="preserve"> PAGEREF _Toc28432 \h </w:instrText>
        </w:r>
        <w:r>
          <w:fldChar w:fldCharType="separate"/>
        </w:r>
        <w:r>
          <w:t>23</w:t>
        </w:r>
        <w:r>
          <w:fldChar w:fldCharType="end"/>
        </w:r>
      </w:hyperlink>
    </w:p>
    <w:p>
      <w:pPr>
        <w:pStyle w:val="TOC2"/>
        <w:tabs>
          <w:tab w:val="right" w:leader="dot" w:pos="8306"/>
        </w:tabs>
      </w:pPr>
      <w:hyperlink w:anchor="_Toc24939" w:history="1">
        <w:r>
          <w:rPr>
            <w:rFonts w:ascii="仿宋" w:eastAsia="仿宋" w:hAnsi="仿宋" w:cs="仿宋" w:hint="eastAsia"/>
            <w:lang w:eastAsia="zh-CN"/>
          </w:rPr>
          <w:t>(二)、工艺技术方案选用原则</w:t>
        </w:r>
        <w:r>
          <w:tab/>
        </w:r>
        <w:r>
          <w:fldChar w:fldCharType="begin"/>
        </w:r>
        <w:r>
          <w:instrText xml:space="preserve"> PAGEREF _Toc24939 \h </w:instrText>
        </w:r>
        <w:r>
          <w:fldChar w:fldCharType="separate"/>
        </w:r>
        <w:r>
          <w:t>25</w:t>
        </w:r>
        <w:r>
          <w:fldChar w:fldCharType="end"/>
        </w:r>
      </w:hyperlink>
    </w:p>
    <w:p>
      <w:pPr>
        <w:pStyle w:val="TOC2"/>
        <w:tabs>
          <w:tab w:val="right" w:leader="dot" w:pos="8306"/>
        </w:tabs>
      </w:pPr>
      <w:hyperlink w:anchor="_Toc16863" w:history="1">
        <w:r>
          <w:rPr>
            <w:rFonts w:ascii="仿宋" w:eastAsia="仿宋" w:hAnsi="仿宋" w:cs="仿宋" w:hint="eastAsia"/>
            <w:lang w:eastAsia="zh-CN"/>
          </w:rPr>
          <w:t>(三)、工艺技术方案要求</w:t>
        </w:r>
        <w:r>
          <w:tab/>
        </w:r>
        <w:r>
          <w:fldChar w:fldCharType="begin"/>
        </w:r>
        <w:r>
          <w:instrText xml:space="preserve"> PAGEREF _Toc16863 \h </w:instrText>
        </w:r>
        <w:r>
          <w:fldChar w:fldCharType="separate"/>
        </w:r>
        <w:r>
          <w:t>27</w:t>
        </w:r>
        <w:r>
          <w:fldChar w:fldCharType="end"/>
        </w:r>
      </w:hyperlink>
    </w:p>
    <w:p>
      <w:pPr>
        <w:pStyle w:val="TOC1"/>
        <w:tabs>
          <w:tab w:val="right" w:leader="dot" w:pos="8306"/>
        </w:tabs>
      </w:pPr>
      <w:hyperlink w:anchor="_Toc22629" w:history="1">
        <w:r>
          <w:rPr>
            <w:rFonts w:ascii="仿宋" w:eastAsia="仿宋" w:hAnsi="仿宋" w:cs="仿宋" w:hint="eastAsia"/>
            <w:lang w:eastAsia="zh-CN"/>
          </w:rPr>
          <w:t>九、舒血宁注射液项目人力资源管理</w:t>
        </w:r>
        <w:r>
          <w:tab/>
        </w:r>
        <w:r>
          <w:fldChar w:fldCharType="begin"/>
        </w:r>
        <w:r>
          <w:instrText xml:space="preserve"> PAGEREF _Toc22629 \h </w:instrText>
        </w:r>
        <w:r>
          <w:fldChar w:fldCharType="separate"/>
        </w:r>
        <w:r>
          <w:t>29</w:t>
        </w:r>
        <w:r>
          <w:fldChar w:fldCharType="end"/>
        </w:r>
      </w:hyperlink>
    </w:p>
    <w:p>
      <w:pPr>
        <w:pStyle w:val="TOC2"/>
        <w:tabs>
          <w:tab w:val="right" w:leader="dot" w:pos="8306"/>
        </w:tabs>
      </w:pPr>
      <w:hyperlink w:anchor="_Toc4575" w:history="1">
        <w:r>
          <w:rPr>
            <w:rFonts w:ascii="仿宋" w:eastAsia="仿宋" w:hAnsi="仿宋" w:cs="仿宋" w:hint="eastAsia"/>
            <w:lang w:eastAsia="zh-CN"/>
          </w:rPr>
          <w:t>(一)、建立健全的预算管理制度</w:t>
        </w:r>
        <w:r>
          <w:tab/>
        </w:r>
        <w:r>
          <w:fldChar w:fldCharType="begin"/>
        </w:r>
        <w:r>
          <w:instrText xml:space="preserve"> PAGEREF _Toc4575 \h </w:instrText>
        </w:r>
        <w:r>
          <w:fldChar w:fldCharType="separate"/>
        </w:r>
        <w:r>
          <w:t>29</w:t>
        </w:r>
        <w:r>
          <w:fldChar w:fldCharType="end"/>
        </w:r>
      </w:hyperlink>
    </w:p>
    <w:p>
      <w:pPr>
        <w:pStyle w:val="TOC2"/>
        <w:tabs>
          <w:tab w:val="right" w:leader="dot" w:pos="8306"/>
        </w:tabs>
      </w:pPr>
      <w:hyperlink w:anchor="_Toc16446" w:history="1">
        <w:r>
          <w:rPr>
            <w:rFonts w:ascii="仿宋" w:eastAsia="仿宋" w:hAnsi="仿宋" w:cs="仿宋" w:hint="eastAsia"/>
            <w:lang w:eastAsia="zh-CN"/>
          </w:rPr>
          <w:t>(二)、加强资金流动监控</w:t>
        </w:r>
        <w:r>
          <w:tab/>
        </w:r>
        <w:r>
          <w:fldChar w:fldCharType="begin"/>
        </w:r>
        <w:r>
          <w:instrText xml:space="preserve"> PAGEREF _Toc16446 \h </w:instrText>
        </w:r>
        <w:r>
          <w:fldChar w:fldCharType="separate"/>
        </w:r>
        <w:r>
          <w:t>31</w:t>
        </w:r>
        <w:r>
          <w:fldChar w:fldCharType="end"/>
        </w:r>
      </w:hyperlink>
    </w:p>
    <w:p>
      <w:pPr>
        <w:pStyle w:val="TOC2"/>
        <w:tabs>
          <w:tab w:val="right" w:leader="dot" w:pos="8306"/>
        </w:tabs>
      </w:pPr>
      <w:hyperlink w:anchor="_Toc28394" w:history="1">
        <w:r>
          <w:rPr>
            <w:rFonts w:ascii="仿宋" w:eastAsia="仿宋" w:hAnsi="仿宋" w:cs="仿宋" w:hint="eastAsia"/>
            <w:lang w:eastAsia="zh-CN"/>
          </w:rPr>
          <w:t>(三)、制定完善的风险控制机制</w:t>
        </w:r>
        <w:r>
          <w:tab/>
        </w:r>
        <w:r>
          <w:fldChar w:fldCharType="begin"/>
        </w:r>
        <w:r>
          <w:instrText xml:space="preserve"> PAGEREF _Toc28394 \h </w:instrText>
        </w:r>
        <w:r>
          <w:fldChar w:fldCharType="separate"/>
        </w:r>
        <w:r>
          <w:t>32</w:t>
        </w:r>
        <w:r>
          <w:fldChar w:fldCharType="end"/>
        </w:r>
      </w:hyperlink>
    </w:p>
    <w:p>
      <w:pPr>
        <w:pStyle w:val="TOC2"/>
        <w:tabs>
          <w:tab w:val="right" w:leader="dot" w:pos="8306"/>
        </w:tabs>
      </w:pPr>
      <w:hyperlink w:anchor="_Toc5882" w:history="1">
        <w:r>
          <w:rPr>
            <w:rFonts w:ascii="仿宋" w:eastAsia="仿宋" w:hAnsi="仿宋" w:cs="仿宋" w:hint="eastAsia"/>
            <w:lang w:eastAsia="zh-CN"/>
          </w:rPr>
          <w:t>(四)、优化成本管理</w:t>
        </w:r>
        <w:r>
          <w:tab/>
        </w:r>
        <w:r>
          <w:fldChar w:fldCharType="begin"/>
        </w:r>
        <w:r>
          <w:instrText xml:space="preserve"> PAGEREF _Toc5882 \h </w:instrText>
        </w:r>
        <w:r>
          <w:fldChar w:fldCharType="separate"/>
        </w:r>
        <w:r>
          <w:t>33</w:t>
        </w:r>
        <w:r>
          <w:fldChar w:fldCharType="end"/>
        </w:r>
      </w:hyperlink>
    </w:p>
    <w:p>
      <w:pPr>
        <w:pStyle w:val="TOC1"/>
        <w:tabs>
          <w:tab w:val="right" w:leader="dot" w:pos="8306"/>
        </w:tabs>
      </w:pPr>
      <w:hyperlink w:anchor="_Toc7744" w:history="1">
        <w:r>
          <w:rPr>
            <w:rFonts w:ascii="仿宋" w:eastAsia="仿宋" w:hAnsi="仿宋" w:cs="仿宋" w:hint="eastAsia"/>
            <w:lang w:eastAsia="zh-CN"/>
          </w:rPr>
          <w:t>十、舒血宁注射液项目经营效益</w:t>
        </w:r>
        <w:r>
          <w:tab/>
        </w:r>
        <w:r>
          <w:fldChar w:fldCharType="begin"/>
        </w:r>
        <w:r>
          <w:instrText xml:space="preserve"> PAGEREF _Toc7744 \h </w:instrText>
        </w:r>
        <w:r>
          <w:fldChar w:fldCharType="separate"/>
        </w:r>
        <w:r>
          <w:t>35</w:t>
        </w:r>
        <w:r>
          <w:fldChar w:fldCharType="end"/>
        </w:r>
      </w:hyperlink>
    </w:p>
    <w:p>
      <w:pPr>
        <w:pStyle w:val="TOC2"/>
        <w:tabs>
          <w:tab w:val="right" w:leader="dot" w:pos="8306"/>
        </w:tabs>
      </w:pPr>
      <w:hyperlink w:anchor="_Toc30458" w:history="1">
        <w:r>
          <w:rPr>
            <w:rFonts w:ascii="仿宋" w:eastAsia="仿宋" w:hAnsi="仿宋" w:cs="仿宋" w:hint="eastAsia"/>
            <w:lang w:eastAsia="zh-CN"/>
          </w:rPr>
          <w:t>(一)、经济评价财务测算</w:t>
        </w:r>
        <w:r>
          <w:tab/>
        </w:r>
        <w:r>
          <w:fldChar w:fldCharType="begin"/>
        </w:r>
        <w:r>
          <w:instrText xml:space="preserve"> PAGEREF _Toc30458 \h </w:instrText>
        </w:r>
        <w:r>
          <w:fldChar w:fldCharType="separate"/>
        </w:r>
        <w:r>
          <w:t>35</w:t>
        </w:r>
        <w:r>
          <w:fldChar w:fldCharType="end"/>
        </w:r>
      </w:hyperlink>
    </w:p>
    <w:p>
      <w:pPr>
        <w:pStyle w:val="TOC2"/>
        <w:tabs>
          <w:tab w:val="right" w:leader="dot" w:pos="8306"/>
        </w:tabs>
      </w:pPr>
      <w:hyperlink w:anchor="_Toc6743" w:history="1">
        <w:r>
          <w:rPr>
            <w:rFonts w:ascii="仿宋" w:eastAsia="仿宋" w:hAnsi="仿宋" w:cs="仿宋" w:hint="eastAsia"/>
            <w:lang w:eastAsia="zh-CN"/>
          </w:rPr>
          <w:t>(二)、舒血宁注射液项目盈利能力分析</w:t>
        </w:r>
        <w:r>
          <w:tab/>
        </w:r>
        <w:r>
          <w:fldChar w:fldCharType="begin"/>
        </w:r>
        <w:r>
          <w:instrText xml:space="preserve"> PAGEREF _Toc6743 \h </w:instrText>
        </w:r>
        <w:r>
          <w:fldChar w:fldCharType="separate"/>
        </w:r>
        <w:r>
          <w:t>36</w:t>
        </w:r>
        <w:r>
          <w:fldChar w:fldCharType="end"/>
        </w:r>
      </w:hyperlink>
    </w:p>
    <w:p>
      <w:pPr>
        <w:pStyle w:val="TOC1"/>
        <w:tabs>
          <w:tab w:val="right" w:leader="dot" w:pos="8306"/>
        </w:tabs>
      </w:pPr>
      <w:hyperlink w:anchor="_Toc31761" w:history="1">
        <w:r>
          <w:rPr>
            <w:rFonts w:ascii="仿宋" w:eastAsia="仿宋" w:hAnsi="仿宋" w:cs="仿宋" w:hint="eastAsia"/>
            <w:lang w:eastAsia="zh-CN"/>
          </w:rPr>
          <w:t>十一、舒血宁注射液项目社会影响</w:t>
        </w:r>
        <w:r>
          <w:tab/>
        </w:r>
        <w:r>
          <w:fldChar w:fldCharType="begin"/>
        </w:r>
        <w:r>
          <w:instrText xml:space="preserve"> PAGEREF _Toc31761 \h </w:instrText>
        </w:r>
        <w:r>
          <w:fldChar w:fldCharType="separate"/>
        </w:r>
        <w:r>
          <w:t>37</w:t>
        </w:r>
        <w:r>
          <w:fldChar w:fldCharType="end"/>
        </w:r>
      </w:hyperlink>
    </w:p>
    <w:p>
      <w:pPr>
        <w:pStyle w:val="TOC2"/>
        <w:tabs>
          <w:tab w:val="right" w:leader="dot" w:pos="8306"/>
        </w:tabs>
      </w:pPr>
      <w:hyperlink w:anchor="_Toc13857" w:history="1">
        <w:r>
          <w:rPr>
            <w:rFonts w:ascii="仿宋" w:eastAsia="仿宋" w:hAnsi="仿宋" w:cs="仿宋" w:hint="eastAsia"/>
            <w:lang w:eastAsia="zh-CN"/>
          </w:rPr>
          <w:t>(一)、社会责任与义务</w:t>
        </w:r>
        <w:r>
          <w:tab/>
        </w:r>
        <w:r>
          <w:fldChar w:fldCharType="begin"/>
        </w:r>
        <w:r>
          <w:instrText xml:space="preserve"> PAGEREF _Toc13857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130" w:history="1">
        <w:r>
          <w:rPr>
            <w:rFonts w:ascii="仿宋" w:eastAsia="仿宋" w:hAnsi="仿宋" w:cs="仿宋" w:hint="eastAsia"/>
            <w:lang w:eastAsia="zh-CN"/>
          </w:rPr>
          <w:t>(二)、社会参与与沟通</w:t>
        </w:r>
        <w:r>
          <w:tab/>
        </w:r>
        <w:r>
          <w:fldChar w:fldCharType="begin"/>
        </w:r>
        <w:r>
          <w:instrText xml:space="preserve"> PAGEREF _Toc25130 \h </w:instrText>
        </w:r>
        <w:r>
          <w:fldChar w:fldCharType="separate"/>
        </w:r>
        <w:r>
          <w:t>37</w:t>
        </w:r>
        <w:r>
          <w:fldChar w:fldCharType="end"/>
        </w:r>
      </w:hyperlink>
    </w:p>
    <w:p>
      <w:pPr>
        <w:pStyle w:val="TOC1"/>
        <w:tabs>
          <w:tab w:val="right" w:leader="dot" w:pos="8306"/>
        </w:tabs>
      </w:pPr>
      <w:hyperlink w:anchor="_Toc10134" w:history="1">
        <w:r>
          <w:rPr>
            <w:rFonts w:ascii="仿宋" w:eastAsia="仿宋" w:hAnsi="仿宋" w:cs="仿宋" w:hint="eastAsia"/>
            <w:lang w:eastAsia="zh-CN"/>
          </w:rPr>
          <w:t>十二、生产安全保护</w:t>
        </w:r>
        <w:r>
          <w:tab/>
        </w:r>
        <w:r>
          <w:fldChar w:fldCharType="begin"/>
        </w:r>
        <w:r>
          <w:instrText xml:space="preserve"> PAGEREF _Toc10134 \h </w:instrText>
        </w:r>
        <w:r>
          <w:fldChar w:fldCharType="separate"/>
        </w:r>
        <w:r>
          <w:t>38</w:t>
        </w:r>
        <w:r>
          <w:fldChar w:fldCharType="end"/>
        </w:r>
      </w:hyperlink>
    </w:p>
    <w:p>
      <w:pPr>
        <w:pStyle w:val="TOC2"/>
        <w:tabs>
          <w:tab w:val="right" w:leader="dot" w:pos="8306"/>
        </w:tabs>
      </w:pPr>
      <w:hyperlink w:anchor="_Toc12845" w:history="1">
        <w:r>
          <w:rPr>
            <w:rFonts w:ascii="仿宋" w:eastAsia="仿宋" w:hAnsi="仿宋" w:cs="仿宋" w:hint="eastAsia"/>
            <w:lang w:eastAsia="zh-CN"/>
          </w:rPr>
          <w:t>(一)、消防安全</w:t>
        </w:r>
        <w:r>
          <w:tab/>
        </w:r>
        <w:r>
          <w:fldChar w:fldCharType="begin"/>
        </w:r>
        <w:r>
          <w:instrText xml:space="preserve"> PAGEREF _Toc12845 \h </w:instrText>
        </w:r>
        <w:r>
          <w:fldChar w:fldCharType="separate"/>
        </w:r>
        <w:r>
          <w:t>38</w:t>
        </w:r>
        <w:r>
          <w:fldChar w:fldCharType="end"/>
        </w:r>
      </w:hyperlink>
    </w:p>
    <w:p>
      <w:pPr>
        <w:pStyle w:val="TOC2"/>
        <w:tabs>
          <w:tab w:val="right" w:leader="dot" w:pos="8306"/>
        </w:tabs>
      </w:pPr>
      <w:hyperlink w:anchor="_Toc7047" w:history="1">
        <w:r>
          <w:rPr>
            <w:rFonts w:ascii="仿宋" w:eastAsia="仿宋" w:hAnsi="仿宋" w:cs="仿宋" w:hint="eastAsia"/>
            <w:lang w:eastAsia="zh-CN"/>
          </w:rPr>
          <w:t>(二)、防火防爆总图布置措施</w:t>
        </w:r>
        <w:r>
          <w:tab/>
        </w:r>
        <w:r>
          <w:fldChar w:fldCharType="begin"/>
        </w:r>
        <w:r>
          <w:instrText xml:space="preserve"> PAGEREF _Toc7047 \h </w:instrText>
        </w:r>
        <w:r>
          <w:fldChar w:fldCharType="separate"/>
        </w:r>
        <w:r>
          <w:t>40</w:t>
        </w:r>
        <w:r>
          <w:fldChar w:fldCharType="end"/>
        </w:r>
      </w:hyperlink>
    </w:p>
    <w:p>
      <w:pPr>
        <w:pStyle w:val="TOC2"/>
        <w:tabs>
          <w:tab w:val="right" w:leader="dot" w:pos="8306"/>
        </w:tabs>
      </w:pPr>
      <w:hyperlink w:anchor="_Toc14090" w:history="1">
        <w:r>
          <w:rPr>
            <w:rFonts w:ascii="仿宋" w:eastAsia="仿宋" w:hAnsi="仿宋" w:cs="仿宋" w:hint="eastAsia"/>
            <w:lang w:eastAsia="zh-CN"/>
          </w:rPr>
          <w:t>(三)、自然灾害防范措施</w:t>
        </w:r>
        <w:r>
          <w:tab/>
        </w:r>
        <w:r>
          <w:fldChar w:fldCharType="begin"/>
        </w:r>
        <w:r>
          <w:instrText xml:space="preserve"> PAGEREF _Toc14090 \h </w:instrText>
        </w:r>
        <w:r>
          <w:fldChar w:fldCharType="separate"/>
        </w:r>
        <w:r>
          <w:t>41</w:t>
        </w:r>
        <w:r>
          <w:fldChar w:fldCharType="end"/>
        </w:r>
      </w:hyperlink>
    </w:p>
    <w:p>
      <w:pPr>
        <w:pStyle w:val="TOC2"/>
        <w:tabs>
          <w:tab w:val="right" w:leader="dot" w:pos="8306"/>
        </w:tabs>
      </w:pPr>
      <w:hyperlink w:anchor="_Toc17665" w:history="1">
        <w:r>
          <w:rPr>
            <w:rFonts w:ascii="仿宋" w:eastAsia="仿宋" w:hAnsi="仿宋" w:cs="仿宋" w:hint="eastAsia"/>
            <w:lang w:eastAsia="zh-CN"/>
          </w:rPr>
          <w:t>(四)、安全色及安全标志使用要求</w:t>
        </w:r>
        <w:r>
          <w:tab/>
        </w:r>
        <w:r>
          <w:fldChar w:fldCharType="begin"/>
        </w:r>
        <w:r>
          <w:instrText xml:space="preserve"> PAGEREF _Toc17665 \h </w:instrText>
        </w:r>
        <w:r>
          <w:fldChar w:fldCharType="separate"/>
        </w:r>
        <w:r>
          <w:t>42</w:t>
        </w:r>
        <w:r>
          <w:fldChar w:fldCharType="end"/>
        </w:r>
      </w:hyperlink>
    </w:p>
    <w:p>
      <w:pPr>
        <w:pStyle w:val="TOC2"/>
        <w:tabs>
          <w:tab w:val="right" w:leader="dot" w:pos="8306"/>
        </w:tabs>
      </w:pPr>
      <w:hyperlink w:anchor="_Toc1037" w:history="1">
        <w:r>
          <w:rPr>
            <w:rFonts w:ascii="仿宋" w:eastAsia="仿宋" w:hAnsi="仿宋" w:cs="仿宋" w:hint="eastAsia"/>
            <w:lang w:eastAsia="zh-CN"/>
          </w:rPr>
          <w:t>(五)、防尘防毒措施</w:t>
        </w:r>
        <w:r>
          <w:tab/>
        </w:r>
        <w:r>
          <w:fldChar w:fldCharType="begin"/>
        </w:r>
        <w:r>
          <w:instrText xml:space="preserve"> PAGEREF _Toc1037 \h </w:instrText>
        </w:r>
        <w:r>
          <w:fldChar w:fldCharType="separate"/>
        </w:r>
        <w:r>
          <w:t>43</w:t>
        </w:r>
        <w:r>
          <w:fldChar w:fldCharType="end"/>
        </w:r>
      </w:hyperlink>
    </w:p>
    <w:p>
      <w:pPr>
        <w:pStyle w:val="TOC2"/>
        <w:tabs>
          <w:tab w:val="right" w:leader="dot" w:pos="8306"/>
        </w:tabs>
      </w:pPr>
      <w:hyperlink w:anchor="_Toc11463" w:history="1">
        <w:r>
          <w:rPr>
            <w:rFonts w:ascii="仿宋" w:eastAsia="仿宋" w:hAnsi="仿宋" w:cs="仿宋" w:hint="eastAsia"/>
            <w:lang w:eastAsia="zh-CN"/>
          </w:rPr>
          <w:t>(六)、防静电、触电防护及防雷措施</w:t>
        </w:r>
        <w:r>
          <w:tab/>
        </w:r>
        <w:r>
          <w:fldChar w:fldCharType="begin"/>
        </w:r>
        <w:r>
          <w:instrText xml:space="preserve"> PAGEREF _Toc11463 \h </w:instrText>
        </w:r>
        <w:r>
          <w:fldChar w:fldCharType="separate"/>
        </w:r>
        <w:r>
          <w:t>44</w:t>
        </w:r>
        <w:r>
          <w:fldChar w:fldCharType="end"/>
        </w:r>
      </w:hyperlink>
    </w:p>
    <w:p>
      <w:pPr>
        <w:pStyle w:val="TOC2"/>
        <w:tabs>
          <w:tab w:val="right" w:leader="dot" w:pos="8306"/>
        </w:tabs>
      </w:pPr>
      <w:hyperlink w:anchor="_Toc24299" w:history="1">
        <w:r>
          <w:rPr>
            <w:rFonts w:ascii="仿宋" w:eastAsia="仿宋" w:hAnsi="仿宋" w:cs="仿宋" w:hint="eastAsia"/>
            <w:lang w:eastAsia="zh-CN"/>
          </w:rPr>
          <w:t>(七)、机械设备安全保障措施</w:t>
        </w:r>
        <w:r>
          <w:tab/>
        </w:r>
        <w:r>
          <w:fldChar w:fldCharType="begin"/>
        </w:r>
        <w:r>
          <w:instrText xml:space="preserve"> PAGEREF _Toc24299 \h </w:instrText>
        </w:r>
        <w:r>
          <w:fldChar w:fldCharType="separate"/>
        </w:r>
        <w:r>
          <w:t>45</w:t>
        </w:r>
        <w:r>
          <w:fldChar w:fldCharType="end"/>
        </w:r>
      </w:hyperlink>
    </w:p>
    <w:p>
      <w:pPr>
        <w:pStyle w:val="TOC1"/>
        <w:tabs>
          <w:tab w:val="right" w:leader="dot" w:pos="8306"/>
        </w:tabs>
      </w:pPr>
      <w:hyperlink w:anchor="_Toc27059" w:history="1">
        <w:r>
          <w:rPr>
            <w:rFonts w:ascii="仿宋" w:eastAsia="仿宋" w:hAnsi="仿宋" w:cs="仿宋" w:hint="eastAsia"/>
            <w:lang w:eastAsia="zh-CN"/>
          </w:rPr>
          <w:t>十三、营销与推广策略</w:t>
        </w:r>
        <w:r>
          <w:tab/>
        </w:r>
        <w:r>
          <w:fldChar w:fldCharType="begin"/>
        </w:r>
        <w:r>
          <w:instrText xml:space="preserve"> PAGEREF _Toc27059 \h </w:instrText>
        </w:r>
        <w:r>
          <w:fldChar w:fldCharType="separate"/>
        </w:r>
        <w:r>
          <w:t>46</w:t>
        </w:r>
        <w:r>
          <w:fldChar w:fldCharType="end"/>
        </w:r>
      </w:hyperlink>
    </w:p>
    <w:p>
      <w:pPr>
        <w:pStyle w:val="TOC2"/>
        <w:tabs>
          <w:tab w:val="right" w:leader="dot" w:pos="8306"/>
        </w:tabs>
      </w:pPr>
      <w:hyperlink w:anchor="_Toc13101" w:history="1">
        <w:r>
          <w:rPr>
            <w:rFonts w:ascii="仿宋" w:eastAsia="仿宋" w:hAnsi="仿宋" w:cs="仿宋" w:hint="eastAsia"/>
            <w:lang w:eastAsia="zh-CN"/>
          </w:rPr>
          <w:t>(一)、产品/服务定位与特点</w:t>
        </w:r>
        <w:r>
          <w:tab/>
        </w:r>
        <w:r>
          <w:fldChar w:fldCharType="begin"/>
        </w:r>
        <w:r>
          <w:instrText xml:space="preserve"> PAGEREF _Toc13101 \h </w:instrText>
        </w:r>
        <w:r>
          <w:fldChar w:fldCharType="separate"/>
        </w:r>
        <w:r>
          <w:t>46</w:t>
        </w:r>
        <w:r>
          <w:fldChar w:fldCharType="end"/>
        </w:r>
      </w:hyperlink>
    </w:p>
    <w:p>
      <w:pPr>
        <w:pStyle w:val="TOC2"/>
        <w:tabs>
          <w:tab w:val="right" w:leader="dot" w:pos="8306"/>
        </w:tabs>
      </w:pPr>
      <w:hyperlink w:anchor="_Toc28921" w:history="1">
        <w:r>
          <w:rPr>
            <w:rFonts w:ascii="仿宋" w:eastAsia="仿宋" w:hAnsi="仿宋" w:cs="仿宋" w:hint="eastAsia"/>
            <w:lang w:eastAsia="zh-CN"/>
          </w:rPr>
          <w:t>(二)、市场定位与竞争分析</w:t>
        </w:r>
        <w:r>
          <w:tab/>
        </w:r>
        <w:r>
          <w:fldChar w:fldCharType="begin"/>
        </w:r>
        <w:r>
          <w:instrText xml:space="preserve"> PAGEREF _Toc28921 \h </w:instrText>
        </w:r>
        <w:r>
          <w:fldChar w:fldCharType="separate"/>
        </w:r>
        <w:r>
          <w:t>48</w:t>
        </w:r>
        <w:r>
          <w:fldChar w:fldCharType="end"/>
        </w:r>
      </w:hyperlink>
    </w:p>
    <w:p>
      <w:pPr>
        <w:pStyle w:val="TOC2"/>
        <w:tabs>
          <w:tab w:val="right" w:leader="dot" w:pos="8306"/>
        </w:tabs>
      </w:pPr>
      <w:hyperlink w:anchor="_Toc8665" w:history="1">
        <w:r>
          <w:rPr>
            <w:rFonts w:ascii="仿宋" w:eastAsia="仿宋" w:hAnsi="仿宋" w:cs="仿宋" w:hint="eastAsia"/>
            <w:lang w:eastAsia="zh-CN"/>
          </w:rPr>
          <w:t>(三)、营销渠道与策略</w:t>
        </w:r>
        <w:r>
          <w:tab/>
        </w:r>
        <w:r>
          <w:fldChar w:fldCharType="begin"/>
        </w:r>
        <w:r>
          <w:instrText xml:space="preserve"> PAGEREF _Toc8665 \h </w:instrText>
        </w:r>
        <w:r>
          <w:fldChar w:fldCharType="separate"/>
        </w:r>
        <w:r>
          <w:t>49</w:t>
        </w:r>
        <w:r>
          <w:fldChar w:fldCharType="end"/>
        </w:r>
      </w:hyperlink>
    </w:p>
    <w:p>
      <w:pPr>
        <w:pStyle w:val="TOC2"/>
        <w:tabs>
          <w:tab w:val="right" w:leader="dot" w:pos="8306"/>
        </w:tabs>
      </w:pPr>
      <w:hyperlink w:anchor="_Toc26014" w:history="1">
        <w:r>
          <w:rPr>
            <w:rFonts w:ascii="仿宋" w:eastAsia="仿宋" w:hAnsi="仿宋" w:cs="仿宋" w:hint="eastAsia"/>
            <w:lang w:eastAsia="zh-CN"/>
          </w:rPr>
          <w:t>(四)、推广与宣传活动</w:t>
        </w:r>
        <w:r>
          <w:tab/>
        </w:r>
        <w:r>
          <w:fldChar w:fldCharType="begin"/>
        </w:r>
        <w:r>
          <w:instrText xml:space="preserve"> PAGEREF _Toc26014 \h </w:instrText>
        </w:r>
        <w:r>
          <w:fldChar w:fldCharType="separate"/>
        </w:r>
        <w:r>
          <w:t>50</w:t>
        </w:r>
        <w:r>
          <w:fldChar w:fldCharType="end"/>
        </w:r>
      </w:hyperlink>
    </w:p>
    <w:p>
      <w:pPr>
        <w:pStyle w:val="TOC1"/>
        <w:tabs>
          <w:tab w:val="right" w:leader="dot" w:pos="8306"/>
        </w:tabs>
      </w:pPr>
      <w:hyperlink w:anchor="_Toc6032" w:history="1">
        <w:r>
          <w:rPr>
            <w:rFonts w:ascii="仿宋" w:eastAsia="仿宋" w:hAnsi="仿宋" w:cs="仿宋" w:hint="eastAsia"/>
            <w:lang w:eastAsia="zh-CN"/>
          </w:rPr>
          <w:t>十四、舒血宁注射液项目实施保障措施</w:t>
        </w:r>
        <w:r>
          <w:tab/>
        </w:r>
        <w:r>
          <w:fldChar w:fldCharType="begin"/>
        </w:r>
        <w:r>
          <w:instrText xml:space="preserve"> PAGEREF _Toc6032 \h </w:instrText>
        </w:r>
        <w:r>
          <w:fldChar w:fldCharType="separate"/>
        </w:r>
        <w:r>
          <w:t>56</w:t>
        </w:r>
        <w:r>
          <w:fldChar w:fldCharType="end"/>
        </w:r>
      </w:hyperlink>
    </w:p>
    <w:p>
      <w:pPr>
        <w:pStyle w:val="TOC2"/>
        <w:tabs>
          <w:tab w:val="right" w:leader="dot" w:pos="8306"/>
        </w:tabs>
      </w:pPr>
      <w:hyperlink w:anchor="_Toc18602" w:history="1">
        <w:r>
          <w:rPr>
            <w:rFonts w:ascii="仿宋" w:eastAsia="仿宋" w:hAnsi="仿宋" w:cs="仿宋" w:hint="eastAsia"/>
            <w:lang w:eastAsia="zh-CN"/>
          </w:rPr>
          <w:t>(一)、舒血宁注射液项目实施保障机制</w:t>
        </w:r>
        <w:r>
          <w:tab/>
        </w:r>
        <w:r>
          <w:fldChar w:fldCharType="begin"/>
        </w:r>
        <w:r>
          <w:instrText xml:space="preserve"> PAGEREF _Toc18602 \h </w:instrText>
        </w:r>
        <w:r>
          <w:fldChar w:fldCharType="separate"/>
        </w:r>
        <w:r>
          <w:t>56</w:t>
        </w:r>
        <w:r>
          <w:fldChar w:fldCharType="end"/>
        </w:r>
      </w:hyperlink>
    </w:p>
    <w:p>
      <w:pPr>
        <w:pStyle w:val="TOC2"/>
        <w:tabs>
          <w:tab w:val="right" w:leader="dot" w:pos="8306"/>
        </w:tabs>
      </w:pPr>
      <w:hyperlink w:anchor="_Toc25724" w:history="1">
        <w:r>
          <w:rPr>
            <w:rFonts w:ascii="仿宋" w:eastAsia="仿宋" w:hAnsi="仿宋" w:cs="仿宋" w:hint="eastAsia"/>
            <w:lang w:eastAsia="zh-CN"/>
          </w:rPr>
          <w:t>(二)、舒血宁注射液项目法律合规要求</w:t>
        </w:r>
        <w:r>
          <w:tab/>
        </w:r>
        <w:r>
          <w:fldChar w:fldCharType="begin"/>
        </w:r>
        <w:r>
          <w:instrText xml:space="preserve"> PAGEREF _Toc25724 \h </w:instrText>
        </w:r>
        <w:r>
          <w:fldChar w:fldCharType="separate"/>
        </w:r>
        <w:r>
          <w:t>59</w:t>
        </w:r>
        <w:r>
          <w:fldChar w:fldCharType="end"/>
        </w:r>
      </w:hyperlink>
    </w:p>
    <w:p>
      <w:pPr>
        <w:pStyle w:val="TOC2"/>
        <w:tabs>
          <w:tab w:val="right" w:leader="dot" w:pos="8306"/>
        </w:tabs>
      </w:pPr>
      <w:hyperlink w:anchor="_Toc14296" w:history="1">
        <w:r>
          <w:rPr>
            <w:rFonts w:ascii="仿宋" w:eastAsia="仿宋" w:hAnsi="仿宋" w:cs="仿宋" w:hint="eastAsia"/>
            <w:lang w:eastAsia="zh-CN"/>
          </w:rPr>
          <w:t>(三)、舒血宁注射液项目合同管理与法律事务</w:t>
        </w:r>
        <w:r>
          <w:tab/>
        </w:r>
        <w:r>
          <w:fldChar w:fldCharType="begin"/>
        </w:r>
        <w:r>
          <w:instrText xml:space="preserve"> PAGEREF _Toc14296 \h </w:instrText>
        </w:r>
        <w:r>
          <w:fldChar w:fldCharType="separate"/>
        </w:r>
        <w:r>
          <w:t>64</w:t>
        </w:r>
        <w:r>
          <w:fldChar w:fldCharType="end"/>
        </w:r>
      </w:hyperlink>
    </w:p>
    <w:p>
      <w:pPr>
        <w:pStyle w:val="TOC2"/>
        <w:tabs>
          <w:tab w:val="right" w:leader="dot" w:pos="8306"/>
        </w:tabs>
      </w:pPr>
      <w:hyperlink w:anchor="_Toc27837" w:history="1">
        <w:r>
          <w:rPr>
            <w:rFonts w:ascii="仿宋" w:eastAsia="仿宋" w:hAnsi="仿宋" w:cs="仿宋" w:hint="eastAsia"/>
            <w:lang w:eastAsia="zh-CN"/>
          </w:rPr>
          <w:t>(四)、舒血宁注射液项目知识产权保护策略</w:t>
        </w:r>
        <w:r>
          <w:tab/>
        </w:r>
        <w:r>
          <w:fldChar w:fldCharType="begin"/>
        </w:r>
        <w:r>
          <w:instrText xml:space="preserve"> PAGEREF _Toc27837 \h </w:instrText>
        </w:r>
        <w:r>
          <w:fldChar w:fldCharType="separate"/>
        </w:r>
        <w:r>
          <w:t>70</w:t>
        </w:r>
        <w:r>
          <w:fldChar w:fldCharType="end"/>
        </w:r>
      </w:hyperlink>
    </w:p>
    <w:p>
      <w:pPr>
        <w:pStyle w:val="TOC1"/>
        <w:tabs>
          <w:tab w:val="right" w:leader="dot" w:pos="8306"/>
        </w:tabs>
      </w:pPr>
      <w:hyperlink w:anchor="_Toc5841" w:history="1">
        <w:r>
          <w:rPr>
            <w:rFonts w:ascii="仿宋" w:eastAsia="仿宋" w:hAnsi="仿宋" w:cs="仿宋" w:hint="eastAsia"/>
            <w:lang w:eastAsia="zh-CN"/>
          </w:rPr>
          <w:t>十五、舒血宁注射液项目工程方案分析</w:t>
        </w:r>
        <w:r>
          <w:tab/>
        </w:r>
        <w:r>
          <w:fldChar w:fldCharType="begin"/>
        </w:r>
        <w:r>
          <w:instrText xml:space="preserve"> PAGEREF _Toc5841 \h </w:instrText>
        </w:r>
        <w:r>
          <w:fldChar w:fldCharType="separate"/>
        </w:r>
        <w:r>
          <w:t>72</w:t>
        </w:r>
        <w:r>
          <w:fldChar w:fldCharType="end"/>
        </w:r>
      </w:hyperlink>
    </w:p>
    <w:p>
      <w:pPr>
        <w:pStyle w:val="TOC2"/>
        <w:tabs>
          <w:tab w:val="right" w:leader="dot" w:pos="8306"/>
        </w:tabs>
      </w:pPr>
      <w:hyperlink w:anchor="_Toc32060" w:history="1">
        <w:r>
          <w:rPr>
            <w:rFonts w:ascii="仿宋" w:eastAsia="仿宋" w:hAnsi="仿宋" w:cs="仿宋" w:hint="eastAsia"/>
            <w:lang w:eastAsia="zh-CN"/>
          </w:rPr>
          <w:t>(一)、建筑工程设计原则</w:t>
        </w:r>
        <w:r>
          <w:tab/>
        </w:r>
        <w:r>
          <w:fldChar w:fldCharType="begin"/>
        </w:r>
        <w:r>
          <w:instrText xml:space="preserve"> PAGEREF _Toc32060 \h </w:instrText>
        </w:r>
        <w:r>
          <w:fldChar w:fldCharType="separate"/>
        </w:r>
        <w:r>
          <w:t>72</w:t>
        </w:r>
        <w:r>
          <w:fldChar w:fldCharType="end"/>
        </w:r>
      </w:hyperlink>
    </w:p>
    <w:p>
      <w:pPr>
        <w:pStyle w:val="TOC2"/>
        <w:tabs>
          <w:tab w:val="right" w:leader="dot" w:pos="8306"/>
        </w:tabs>
      </w:pPr>
      <w:hyperlink w:anchor="_Toc7990" w:history="1">
        <w:r>
          <w:rPr>
            <w:rFonts w:ascii="仿宋" w:eastAsia="仿宋" w:hAnsi="仿宋" w:cs="仿宋" w:hint="eastAsia"/>
            <w:lang w:eastAsia="zh-CN"/>
          </w:rPr>
          <w:t>(二)、土建工程建设指标</w:t>
        </w:r>
        <w:r>
          <w:tab/>
        </w:r>
        <w:r>
          <w:fldChar w:fldCharType="begin"/>
        </w:r>
        <w:r>
          <w:instrText xml:space="preserve"> PAGEREF _Toc7990 \h </w:instrText>
        </w:r>
        <w:r>
          <w:fldChar w:fldCharType="separate"/>
        </w:r>
        <w:r>
          <w:t>76</w:t>
        </w:r>
        <w:r>
          <w:fldChar w:fldCharType="end"/>
        </w:r>
      </w:hyperlink>
    </w:p>
    <w:p>
      <w:pPr>
        <w:pStyle w:val="TOC1"/>
        <w:tabs>
          <w:tab w:val="right" w:leader="dot" w:pos="8306"/>
        </w:tabs>
      </w:pPr>
      <w:hyperlink w:anchor="_Toc28680" w:history="1">
        <w:r>
          <w:rPr>
            <w:rFonts w:ascii="仿宋" w:eastAsia="仿宋" w:hAnsi="仿宋" w:cs="仿宋" w:hint="eastAsia"/>
            <w:lang w:eastAsia="zh-CN"/>
          </w:rPr>
          <w:t>十六、利益相关者分析与沟通计划</w:t>
        </w:r>
        <w:r>
          <w:tab/>
        </w:r>
        <w:r>
          <w:fldChar w:fldCharType="begin"/>
        </w:r>
        <w:r>
          <w:instrText xml:space="preserve"> PAGEREF _Toc28680 \h </w:instrText>
        </w:r>
        <w:r>
          <w:fldChar w:fldCharType="separate"/>
        </w:r>
        <w:r>
          <w:t>77</w:t>
        </w:r>
        <w:r>
          <w:fldChar w:fldCharType="end"/>
        </w:r>
      </w:hyperlink>
    </w:p>
    <w:p>
      <w:pPr>
        <w:pStyle w:val="TOC2"/>
        <w:tabs>
          <w:tab w:val="right" w:leader="dot" w:pos="8306"/>
        </w:tabs>
      </w:pPr>
      <w:hyperlink w:anchor="_Toc30212" w:history="1">
        <w:r>
          <w:rPr>
            <w:rFonts w:ascii="仿宋" w:eastAsia="仿宋" w:hAnsi="仿宋" w:cs="仿宋" w:hint="eastAsia"/>
            <w:lang w:eastAsia="zh-CN"/>
          </w:rPr>
          <w:t>(一)、利益相关者分析</w:t>
        </w:r>
        <w:r>
          <w:tab/>
        </w:r>
        <w:r>
          <w:fldChar w:fldCharType="begin"/>
        </w:r>
        <w:r>
          <w:instrText xml:space="preserve"> PAGEREF _Toc30212 \h </w:instrText>
        </w:r>
        <w:r>
          <w:fldChar w:fldCharType="separate"/>
        </w:r>
        <w:r>
          <w:t>77</w:t>
        </w:r>
        <w:r>
          <w:fldChar w:fldCharType="end"/>
        </w:r>
      </w:hyperlink>
    </w:p>
    <w:p>
      <w:pPr>
        <w:pStyle w:val="TOC2"/>
        <w:tabs>
          <w:tab w:val="right" w:leader="dot" w:pos="8306"/>
        </w:tabs>
      </w:pPr>
      <w:hyperlink w:anchor="_Toc25768" w:history="1">
        <w:r>
          <w:rPr>
            <w:rFonts w:ascii="仿宋" w:eastAsia="仿宋" w:hAnsi="仿宋" w:cs="仿宋" w:hint="eastAsia"/>
            <w:lang w:eastAsia="zh-CN"/>
          </w:rPr>
          <w:t>(二)、沟通计划</w:t>
        </w:r>
        <w:r>
          <w:tab/>
        </w:r>
        <w:r>
          <w:fldChar w:fldCharType="begin"/>
        </w:r>
        <w:r>
          <w:instrText xml:space="preserve"> PAGEREF _Toc25768 \h </w:instrText>
        </w:r>
        <w:r>
          <w:fldChar w:fldCharType="separate"/>
        </w:r>
        <w:r>
          <w:t>79</w:t>
        </w:r>
        <w:r>
          <w:fldChar w:fldCharType="end"/>
        </w:r>
      </w:hyperlink>
    </w:p>
    <w:p>
      <w:pPr>
        <w:pStyle w:val="TOC1"/>
        <w:tabs>
          <w:tab w:val="right" w:leader="dot" w:pos="8306"/>
        </w:tabs>
      </w:pPr>
      <w:hyperlink w:anchor="_Toc6428" w:history="1">
        <w:r>
          <w:rPr>
            <w:rFonts w:ascii="仿宋" w:eastAsia="仿宋" w:hAnsi="仿宋" w:cs="仿宋" w:hint="eastAsia"/>
            <w:lang w:eastAsia="zh-CN"/>
          </w:rPr>
          <w:t>十七、舒血宁注射液项目实施时间节点</w:t>
        </w:r>
        <w:r>
          <w:tab/>
        </w:r>
        <w:r>
          <w:fldChar w:fldCharType="begin"/>
        </w:r>
        <w:r>
          <w:instrText xml:space="preserve"> PAGEREF _Toc6428 \h </w:instrText>
        </w:r>
        <w:r>
          <w:fldChar w:fldCharType="separate"/>
        </w:r>
        <w:r>
          <w:t>80</w:t>
        </w:r>
        <w:r>
          <w:fldChar w:fldCharType="end"/>
        </w:r>
      </w:hyperlink>
    </w:p>
    <w:p>
      <w:pPr>
        <w:pStyle w:val="TOC2"/>
        <w:tabs>
          <w:tab w:val="right" w:leader="dot" w:pos="8306"/>
        </w:tabs>
      </w:pPr>
      <w:hyperlink w:anchor="_Toc13330" w:history="1">
        <w:r>
          <w:rPr>
            <w:rFonts w:ascii="仿宋" w:eastAsia="仿宋" w:hAnsi="仿宋" w:cs="仿宋" w:hint="eastAsia"/>
            <w:lang w:eastAsia="zh-CN"/>
          </w:rPr>
          <w:t>(一)、舒血宁注射液项目启动阶段时间节点</w:t>
        </w:r>
        <w:r>
          <w:tab/>
        </w:r>
        <w:r>
          <w:fldChar w:fldCharType="begin"/>
        </w:r>
        <w:r>
          <w:instrText xml:space="preserve"> PAGEREF _Toc13330 \h </w:instrText>
        </w:r>
        <w:r>
          <w:fldChar w:fldCharType="separate"/>
        </w:r>
        <w:r>
          <w:t>80</w:t>
        </w:r>
        <w:r>
          <w:fldChar w:fldCharType="end"/>
        </w:r>
      </w:hyperlink>
    </w:p>
    <w:p>
      <w:pPr>
        <w:pStyle w:val="TOC2"/>
        <w:tabs>
          <w:tab w:val="right" w:leader="dot" w:pos="8306"/>
        </w:tabs>
      </w:pPr>
      <w:hyperlink w:anchor="_Toc19948" w:history="1">
        <w:r>
          <w:rPr>
            <w:rFonts w:ascii="仿宋" w:eastAsia="仿宋" w:hAnsi="仿宋" w:cs="仿宋" w:hint="eastAsia"/>
            <w:lang w:eastAsia="zh-CN"/>
          </w:rPr>
          <w:t>(二)、舒血宁注射液项目执行阶段时间节点</w:t>
        </w:r>
        <w:r>
          <w:tab/>
        </w:r>
        <w:r>
          <w:fldChar w:fldCharType="begin"/>
        </w:r>
        <w:r>
          <w:instrText xml:space="preserve"> PAGEREF _Toc19948 \h </w:instrText>
        </w:r>
        <w:r>
          <w:fldChar w:fldCharType="separate"/>
        </w:r>
        <w:r>
          <w:t>81</w:t>
        </w:r>
        <w:r>
          <w:fldChar w:fldCharType="end"/>
        </w:r>
      </w:hyperlink>
    </w:p>
    <w:p>
      <w:pPr>
        <w:pStyle w:val="TOC2"/>
        <w:tabs>
          <w:tab w:val="right" w:leader="dot" w:pos="8306"/>
        </w:tabs>
      </w:pPr>
      <w:hyperlink w:anchor="_Toc17689" w:history="1">
        <w:r>
          <w:rPr>
            <w:rFonts w:ascii="仿宋" w:eastAsia="仿宋" w:hAnsi="仿宋" w:cs="仿宋" w:hint="eastAsia"/>
            <w:lang w:eastAsia="zh-CN"/>
          </w:rPr>
          <w:t>(三)、舒血宁注射液项目完成阶段时间节点</w:t>
        </w:r>
        <w:r>
          <w:tab/>
        </w:r>
        <w:r>
          <w:fldChar w:fldCharType="begin"/>
        </w:r>
        <w:r>
          <w:instrText xml:space="preserve"> PAGEREF _Toc17689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80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38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052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舒血宁注射液项目的主要产品是XXXX，预计年产值为XXX万元。这一产品在市场中占据着重要的地位，其广泛的应用范围使得该舒血宁注射液项目的市场前景非常广阔。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舒血宁注射液项目的xxx产品作为重要的原材料之一，将在多个领域发挥关键作用。其在建筑、交通、能源等方面的广泛应用将为整个产业链提供强大的支持，形成产业协同效应。舒血宁注射液项目的年产值XXX万XXX万XXX万万元不仅反映了其在市场上的巨大潜力，更预示着它对国民经济的积极贡献。这种关联度高、涉及面广的产业关系，使得该舒血宁注射液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76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舒血宁注射液项目总征地面积为XXXX平方米，相当于约XX.XX亩，其中净用地面积为XXXX平方米，红线范围内相当于约XX.XX亩。这一用地规模充分考虑了舒血宁注射液项目的建设需求，保障了舒血宁注射液项目在合适的空间内得以充分发展。舒血宁注射液项目规划的总建筑面积为XXXX平方米，其中主体工程建设占XXXX平方米，计容建筑面积达XXXX平方米。预计建筑工程的投资将达到XXXX万元，为舒血宁注射液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舒血宁注射液项目计划购置的设备共计XXXX台（套），设备购置费用为XXXX万元。这一设备购置计划充分考虑到舒血宁注射液项目的生产需求和技术要求，确保了舒血宁注射液项目在生产运营中具备先进的技术装备和高效的生产能力。设备的合理配置将为舒血宁注射液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舒血宁注射液项目计划总投资为XXXX万元，预计年实现营业收入为XXXX万元。这一产能规模的设定旨在确保舒血宁注射液项目能够在投资与回报之间取得平衡，实现长期可持续的发展。舒血宁注射液项目的总投资充分考虑到各个方面的需求，包括用地建设、设备购置等多个环节，以确保舒血宁注射液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6347"/>
      <w:r>
        <w:rPr>
          <w:rFonts w:ascii="仿宋" w:eastAsia="仿宋" w:hAnsi="仿宋" w:cs="仿宋" w:hint="eastAsia"/>
          <w:sz w:val="28"/>
          <w:lang w:eastAsia="zh-CN"/>
        </w:rPr>
        <w:t>二、舒血宁注射液项目文档管理</w:t>
      </w:r>
      <w:bookmarkEnd w:id="5"/>
    </w:p>
    <w:p>
      <w:pPr>
        <w:pStyle w:val="Heading2"/>
        <w:rPr>
          <w:rFonts w:ascii="仿宋" w:eastAsia="仿宋" w:hAnsi="仿宋" w:cs="仿宋" w:hint="eastAsia"/>
          <w:lang w:eastAsia="zh-CN"/>
        </w:rPr>
      </w:pPr>
      <w:bookmarkStart w:id="6" w:name="_Toc13945"/>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舒血宁注射液项目高度重视文档的质量和准确性，以支持舒血宁注射液项目的各项活动和决策。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舒血宁注射液项目文档的编制始于舒血宁注射液项目计划的初期，我们制定了详细的文档编制计划，明确了每个文档的内容、格式和编写责任人。在舒血宁注射液项目启动阶段，我们首先编制了舒血宁注射液项目章程，明确定义了舒血宁注射液项目的目标、范围、风险等关键要素。随后，舒血宁注射液项目团队根据计划陆续编制了需求文档、设计文档、测试文档等各类文档，确保舒血宁注射液项目的每个阶段都有清晰的文档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舒血宁注射液项目管理中的重要环节，旨在确保舒血宁注射液项目文档符合质量标准和舒血宁注射液项目需求。在舒血宁注射液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舒血宁注射液项目相关利益方和专业领域的专家对文档进行独立审查。这有助于获取更全面、客观的反馈，确保舒血宁注射液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舒血宁注射液项目在文档编制与审查方面建立了严格的管理机制，通过规范的流程和多维度的审查，确保舒血宁注射液项目文档的质量、准确性和可靠性，为舒血宁注射液项目的顺利推进提供了有力支持。</w:t>
      </w:r>
    </w:p>
    <w:p>
      <w:pPr>
        <w:pStyle w:val="Heading2"/>
        <w:ind w:firstLine="560" w:firstLineChars="200"/>
        <w:rPr>
          <w:rFonts w:ascii="仿宋" w:eastAsia="仿宋" w:hAnsi="仿宋" w:cs="仿宋" w:hint="eastAsia"/>
          <w:sz w:val="28"/>
          <w:lang w:eastAsia="zh-CN"/>
        </w:rPr>
      </w:pPr>
      <w:bookmarkStart w:id="7" w:name="_Toc9346"/>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在舒血宁注射液项目中，我们致力于优化文档发布与分发过程，以确保信息的高效传递和团队间协作的顺畅进行。以下是我们采取的关键优化策略：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我们通过多渠道发布文档，包括电子邮件、舒血宁注射液项目管理平台、内部网站等，以满足不同团队成员的偏好和需求。多渠道发布确保了信息的全面覆盖。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我们采用了精细的权限控制，确保只有授权人员可以访问敏感信息。这种安全措施保护了舒血宁注射液项目文档的机密性，防止了未经授权的信息泄露。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41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舒血宁注射液项目生命周期中一个至关重要的环节，直接关系到舒血宁注射液项目信息的长期保存和历史记录的完整性。在舒血宁注射液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6230"/>
      <w:r>
        <w:rPr>
          <w:rFonts w:ascii="仿宋" w:eastAsia="仿宋" w:hAnsi="仿宋" w:cs="仿宋" w:hint="eastAsia"/>
          <w:sz w:val="28"/>
          <w:lang w:eastAsia="zh-CN"/>
        </w:rPr>
        <w:t>三、舒血宁注射液项目可持续发展</w:t>
      </w:r>
      <w:bookmarkEnd w:id="9"/>
    </w:p>
    <w:p>
      <w:pPr>
        <w:pStyle w:val="Heading2"/>
        <w:rPr>
          <w:rFonts w:ascii="仿宋" w:eastAsia="仿宋" w:hAnsi="仿宋" w:cs="仿宋" w:hint="eastAsia"/>
          <w:lang w:eastAsia="zh-CN"/>
        </w:rPr>
      </w:pPr>
      <w:bookmarkStart w:id="10" w:name="_Toc26288"/>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舒血宁注射液项目中，舒血宁注射液项目团队着眼于未来，明确了可持续发展的战略方向。制定的具体可持续发展目标包括降低资源使用、采用环保技术、最大化社会效益等。这一步骤不仅有助于舒血宁注射液项目在环保和社会责任方面达到最高标准，也为未来提供了明确的指引，确保舒血宁注射液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可持续实践的融入舒血宁注射液项目管理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舒血宁注射液项目管理周期。从舒血宁注射液项目规划开始，舒血宁注射液项目团队就考虑了环境和社会的因素。在执行阶段，舒血宁注射液项目团队积极推动绿色技术的应用，优化资源利用。此外，关注员工的社会责任，通过培训和沟通活动提高员工对可持续发展的认知，使他们能够在日常工作中践行可持续实践。这些举措不仅为舒血宁注射液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8418"/>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扎根于舒血宁注射液项目的可持续发展理念，我们深信环保与社会责任是舒血宁注射液项目成功的关键支柱。在舒血宁注射液项目的每一步，我们都致力于通过创新和实践，履行对环境和社会的坚定责任。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舒血宁注射液项目团队通过引入先进的环保技术、建立高效的废物处理系统以及推动能源节约措施，积极履行环保责任。定期的环保监测和评估确保舒血宁注射液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舒血宁注射液项目不仅致力于自身可持续发展，还注重对社会的回馈。通过支持社区舒血宁注射液项目、参与慈善事业、提供培训机会等方式，舒血宁注射液项目积极履行社会责任。与当地社区建立积极互动，关注员工的工作与生活平衡，以及员工的身心健康，是舒血宁注射液项目在社会责任层面的关键举措。这样的实践不仅增强了舒血宁注射液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5080"/>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9025"/>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舒血宁注射液项目的技术管理特点体现在其创新导向。通过引入最先进的技术趋势和解决方案，舒血宁注射液项目致力于提升科技含量、提高质量和效率水平。这意味着我们将采用最新的工具和方法，确保舒血宁注射液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舒血宁注射液项目技术管理的显著特征。通过整合不同领域的技术资源，我们实现了跨学科的协同工作。这有助于优化技术架构，提高整体效能。此外，整合性策略还促进了不同技术团队之间的紧密沟通和高效合作，确保舒血宁注射液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舒血宁注射液项目所采用的技术。通过不断优化技术方案，舒血宁注射液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舒血宁注射液项目团队将在舒血宁注射液项目初期识别可能的技术风险，并采取相应的预防和应对措施。通过建立健全的风险评估机制，舒血宁注射液项目能够在实施过程中及时发现并解决潜在的技术问题，保障舒血宁注射液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舒血宁注射液项目中，技术将成为舒血宁注射液项目成功的有力支持。这一深度剖析揭示了技术管理在舒血宁注射液项目实施中的关键作用，为舒血宁注射液项目的技术基础奠定了坚实的基础。</w:t>
      </w:r>
    </w:p>
    <w:p>
      <w:pPr>
        <w:pStyle w:val="Heading2"/>
        <w:ind w:firstLine="560" w:firstLineChars="200"/>
        <w:rPr>
          <w:rFonts w:ascii="仿宋" w:eastAsia="仿宋" w:hAnsi="仿宋" w:cs="仿宋" w:hint="eastAsia"/>
          <w:sz w:val="28"/>
          <w:lang w:eastAsia="zh-CN"/>
        </w:rPr>
      </w:pPr>
      <w:bookmarkStart w:id="14" w:name="_Toc7608"/>
      <w:r>
        <w:rPr>
          <w:rFonts w:ascii="仿宋" w:eastAsia="仿宋" w:hAnsi="仿宋" w:cs="仿宋" w:hint="eastAsia"/>
          <w:sz w:val="28"/>
          <w:lang w:eastAsia="zh-CN"/>
        </w:rPr>
        <w:t>(二)、舒血宁注射液项目工艺技术设计方案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舒血宁注射液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舒血宁注射液项目将严格按照相关行业规范要求进行组织。通过有效控制产品质量，舒血宁注射液项目将致力于为顾客提供优质的舒血宁注射液项目产品和良好的服务。这体现了舒血宁注射液项目对于生产活动合规性和质量标准的高度重视，为舒血宁注射液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舒血宁注射液项目注重生态效益和清洁生产原则。舒血宁注射液项目建设将紧密结合地方特色经济发展，与社会经济发展规划和区域环境保护规划方案相协调一致。通过与当地区域自然生态系统的结合，舒血宁注射液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舒血宁注射液项目产品具有多样化的客户需求和个性化的特点。因此，舒血宁注射液项目产品规格品种多样，且单批生产数量较小。为满足这一特点，舒血宁注射液项目承办单位将建设先进的柔性制造生产线。通过广泛应用柔性制造技术，舒血宁注射液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舒血宁注射液项目采用的技术具有较高的技术含量和自动化水平，处于国内先进水平。这一技术选用不仅体现了对生产效率、质量和环境友好性的高标准要求，同时为舒血宁注射液项目的可持续发展奠定了坚实的基础。</w:t>
      </w:r>
    </w:p>
    <w:p>
      <w:pPr>
        <w:pStyle w:val="Heading2"/>
        <w:ind w:firstLine="560" w:firstLineChars="200"/>
        <w:rPr>
          <w:rFonts w:ascii="仿宋" w:eastAsia="仿宋" w:hAnsi="仿宋" w:cs="仿宋" w:hint="eastAsia"/>
          <w:sz w:val="28"/>
          <w:lang w:eastAsia="zh-CN"/>
        </w:rPr>
      </w:pPr>
      <w:bookmarkStart w:id="15" w:name="_Toc19917"/>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为确保舒血宁注射液项目的高效生产和技术实施，我们制定了一套精心设计的设备选型方案，以满足舒血宁注射液项目生产、质量和环保的要求。该方案的主要特点如下：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舒血宁注射液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针对舒血宁注射液项目产品的多样性和小批量生产的特点，我们将建设柔性制造生产线。通过在设备选型中考虑柔性制造技术，可以灵活应对不同产品规格和生产需求，实现生产线的高度灵活性和适应性。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8960"/>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5407"/>
      <w:r>
        <w:rPr>
          <w:rFonts w:ascii="仿宋" w:eastAsia="仿宋" w:hAnsi="仿宋" w:cs="仿宋" w:hint="eastAsia"/>
          <w:lang w:eastAsia="zh-CN"/>
        </w:rPr>
        <w:t>(一)、舒血宁注射液行业分析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舒血宁注射液行业一直以来都是市场的关注焦点。行业内的发展趋势、竞争态势以及潜在机会都对舒血宁注射液项目的推进产生深远的影响。通过深入研究行业的整体概貌，我们将更好地理解行业的核心特征，为舒血宁注射液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舒血宁注射液行业，技术一直是推动创新和发展的关键因素。我们将对当前技术趋势进行详尽分析，包括但不限于人工智能、大数据应用、先进制造技术等。这有助于舒血宁注射液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了解行业内的竞争格局是舒血宁注射液项目成功的基础。我们将对主要竞争对手进行深入研究，包括其市场份额、产品特点、市场定位等。通过全面了解竞争对手的优势和劣势，舒血宁注射液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7705"/>
      <w:r>
        <w:rPr>
          <w:rFonts w:ascii="仿宋" w:eastAsia="仿宋" w:hAnsi="仿宋" w:cs="仿宋" w:hint="eastAsia"/>
          <w:sz w:val="28"/>
          <w:lang w:eastAsia="zh-CN"/>
        </w:rPr>
        <w:t>(二)、舒血宁注射液市场分析预测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舒血宁注射液市场未来的增长趋势。这包括市场的整体规模、各细分领域的发展趋势等。舒血宁注射液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舒血宁注射液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舒血宁注射液项目实施过程中需要充分考虑的因素。我们将对市场风险进行全面评估，包括但不限于政策法规风险、市场竞争风险、技术变革风险等。通过对潜在风险的深入分析，舒血宁注射液项目可以制定相应的风险缓解策略，降低不确定性对舒血宁注射液项目的影响。</w:t>
      </w:r>
    </w:p>
    <w:p>
      <w:pPr>
        <w:pStyle w:val="Heading1"/>
        <w:ind w:firstLine="560" w:firstLineChars="200"/>
        <w:rPr>
          <w:rFonts w:ascii="仿宋" w:eastAsia="仿宋" w:hAnsi="仿宋" w:cs="仿宋" w:hint="eastAsia"/>
          <w:sz w:val="28"/>
          <w:lang w:eastAsia="zh-CN"/>
        </w:rPr>
      </w:pPr>
      <w:bookmarkStart w:id="19" w:name="_Toc20267"/>
      <w:r>
        <w:rPr>
          <w:rFonts w:ascii="仿宋" w:eastAsia="仿宋" w:hAnsi="仿宋" w:cs="仿宋" w:hint="eastAsia"/>
          <w:sz w:val="28"/>
          <w:lang w:eastAsia="zh-CN"/>
        </w:rPr>
        <w:t>六、舒血宁注射液项目土建工程</w:t>
      </w:r>
      <w:bookmarkEnd w:id="19"/>
    </w:p>
    <w:p>
      <w:pPr>
        <w:pStyle w:val="Heading2"/>
        <w:rPr>
          <w:rFonts w:ascii="仿宋" w:eastAsia="仿宋" w:hAnsi="仿宋" w:cs="仿宋" w:hint="eastAsia"/>
          <w:lang w:eastAsia="zh-CN"/>
        </w:rPr>
      </w:pPr>
      <w:bookmarkStart w:id="20" w:name="_Toc22584"/>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在舒血宁注射液项目的建筑工程设计中，我们将秉承一系列重要的设计原则，以确保舒血宁注射液项目建筑在功能、美观、可持续性等方面达到最佳效果。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首要原则是确保建筑的功能性得到最大化的发挥。我们将充分理解舒血宁注射液项目的实际需求，合理布局各个功能区域，保证建筑在满足业务需求的同时，提供高效的工作环境。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https://d.book118.com/766132103125010030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舒血宁注射液项目规划设计蓝图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舒血宁注射液项目规划设计蓝图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舒血宁注射液项目规划设计蓝图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舒血宁注射液项目规划设计蓝图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舒血宁注射液项目规划设计蓝图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舒血宁注射液项目规划设计蓝图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舒血宁注射液项目规划设计蓝图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舒血宁注射液项目规划设计蓝图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舒血宁注射液项目规划设计蓝图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舒血宁注射液项目规划设计蓝图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舒血宁注射液项目规划设计蓝图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舒血宁注射液项目规划设计蓝图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舒血宁注射液项目规划设计蓝图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舒血宁注射液项目规划设计蓝图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舒血宁注射液项目规划设计蓝图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舒血宁注射液项目规划设计蓝图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舒血宁注射液项目规划设计蓝图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D6575E"/>
    <w:rsid w:val="17D657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6132103125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2023-12-28T16:59:00Z</dcterms:created>
  <dcterms:modified xsi:type="dcterms:W3CDTF">2023-12-28T16:59:32Z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6067D66182744128ACDF6271A68C3957_11</vt:lpwstr>
  </property>
  <property fmtid="{D5CDD505-2E9C-101B-9397-08002B2CF9AE}" pid="3" name="KSOProductBuildVer">
    <vt:lpwstr>2052-12.1.0.16120</vt:lpwstr>
  </property>
</Properties>
</file>