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3DC4" w:rsidP="00BA3DC4" w14:paraId="51AF0C10" w14:textId="77777777">
      <w:pPr>
        <w:spacing w:before="48" w:beforeLines="20" w:after="360" w:afterLines="150" w:line="360" w:lineRule="auto"/>
        <w:jc w:val="center"/>
        <w:rPr>
          <w:rFonts w:ascii="华文中宋" w:eastAsia="华文中宋" w:hAnsi="华文中宋"/>
          <w:b/>
          <w:sz w:val="30"/>
        </w:rPr>
      </w:pPr>
      <w:r w:rsidRPr="00BA3DC4">
        <w:rPr>
          <w:rFonts w:ascii="华文中宋" w:eastAsia="华文中宋" w:hAnsi="华文中宋"/>
          <w:b/>
          <w:sz w:val="30"/>
        </w:rPr>
        <w:t>2023</w:t>
      </w:r>
      <w:r w:rsidRPr="00BA3DC4">
        <w:rPr>
          <w:rFonts w:ascii="华文中宋" w:eastAsia="华文中宋" w:hAnsi="华文中宋"/>
          <w:b/>
          <w:sz w:val="30"/>
        </w:rPr>
        <w:t>浙江嘉兴南洋职业技术学院招聘教职人员</w:t>
      </w:r>
      <w:r w:rsidRPr="00BA3DC4">
        <w:rPr>
          <w:rFonts w:ascii="华文中宋" w:eastAsia="华文中宋" w:hAnsi="华文中宋"/>
          <w:b/>
          <w:sz w:val="30"/>
        </w:rPr>
        <w:t>10</w:t>
      </w:r>
      <w:r w:rsidRPr="00BA3DC4">
        <w:rPr>
          <w:rFonts w:ascii="华文中宋" w:eastAsia="华文中宋" w:hAnsi="华文中宋"/>
          <w:b/>
          <w:sz w:val="30"/>
        </w:rPr>
        <w:t>人笔试备考题库及答案解析</w:t>
      </w:r>
    </w:p>
    <w:p w:rsidR="00A77B3E" w14:paraId="436E99E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140A51" w14:textId="77777777">
      <w:pPr>
        <w:spacing w:after="260" w:line="360" w:lineRule="auto"/>
      </w:pPr>
      <w:r>
        <w:rPr>
          <w:rFonts w:ascii="微软雅黑" w:eastAsia="微软雅黑" w:cs="微软雅黑"/>
        </w:rPr>
        <w:t>一、选择题</w:t>
      </w:r>
    </w:p>
    <w:p w:rsidR="0030475A" w14:paraId="6CDC8A8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63BA893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062E39A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36658FA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714411E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5B6F421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646C29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73A520E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20ED3C2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828869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55C04F6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4DB423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12C1C41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E8D0FE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74A817C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6FA5786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3A09B18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20ED8B3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5401EB9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68B88F7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B64D99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36FC5E62"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0ABD97F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267C9C3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158141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1AC6E15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5ABFAE7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6948EE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0C3B09F0"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公民下落不明满</w:t>
      </w:r>
      <w:r w:rsidRPr="0030475A">
        <w:rPr>
          <w:rFonts w:ascii="微软雅黑" w:eastAsia="微软雅黑" w:cs="微软雅黑"/>
          <w:szCs w:val="14"/>
        </w:rPr>
        <w:t>()</w:t>
      </w:r>
      <w:r w:rsidRPr="0030475A">
        <w:rPr>
          <w:rFonts w:ascii="微软雅黑" w:eastAsia="微软雅黑" w:cs="微软雅黑"/>
          <w:szCs w:val="14"/>
        </w:rPr>
        <w:t>的，利害关系人可以向人民法院申请宣告他为失踪人。</w:t>
      </w:r>
    </w:p>
    <w:p w:rsidR="0030475A" w14:paraId="4FF903B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、一年</w:t>
      </w:r>
    </w:p>
    <w:p w:rsidR="0030475A" w14:paraId="1F117BC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、二年</w:t>
      </w:r>
    </w:p>
    <w:p w:rsidR="0030475A" w14:paraId="7CC6160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、三年</w:t>
      </w:r>
    </w:p>
    <w:p w:rsidR="0030475A" w14:paraId="5648B04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、四年</w:t>
      </w:r>
    </w:p>
    <w:p w:rsidR="0030475A" w14:paraId="3D9ED56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https://d.book118.com/766133002100010042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paraId="232EF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DC4" w14:paraId="4F49A6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paraId="5D1E1126" w14:textId="76F306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3DC4" w14:paraId="5EDFF9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paraId="589592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D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textId="76F306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3D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3D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rsidP="00683DD2" w14:textId="76F306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3D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paraId="2E3806E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paraId="168578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paraId="108FFD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3D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BA3DC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79C7E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A3D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3DC4"/>
    <w:rPr>
      <w:sz w:val="18"/>
      <w:szCs w:val="18"/>
    </w:rPr>
  </w:style>
  <w:style w:type="paragraph" w:styleId="Footer">
    <w:name w:val="footer"/>
    <w:basedOn w:val="Normal"/>
    <w:link w:val="a0"/>
    <w:rsid w:val="00BA3DC4"/>
    <w:pPr>
      <w:tabs>
        <w:tab w:val="center" w:pos="4153"/>
        <w:tab w:val="right" w:pos="8306"/>
      </w:tabs>
      <w:snapToGrid w:val="0"/>
    </w:pPr>
    <w:rPr>
      <w:sz w:val="18"/>
      <w:szCs w:val="18"/>
    </w:rPr>
  </w:style>
  <w:style w:type="character" w:customStyle="1" w:styleId="a0">
    <w:name w:val="页脚 字符"/>
    <w:basedOn w:val="DefaultParagraphFont"/>
    <w:link w:val="Footer"/>
    <w:rsid w:val="00BA3DC4"/>
    <w:rPr>
      <w:sz w:val="18"/>
      <w:szCs w:val="18"/>
    </w:rPr>
  </w:style>
  <w:style w:type="character" w:styleId="PageNumber">
    <w:name w:val="page number"/>
    <w:basedOn w:val="DefaultParagraphFont"/>
    <w:rsid w:val="00BA3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33002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3082</Words>
  <Characters>17572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