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008D" w:rsidRPr="006B70D6" w:rsidP="006B70D6">
      <w:pPr>
        <w:ind w:firstLine="1280" w:firstLineChars="400"/>
        <w:rPr>
          <w:rFonts w:ascii="黑体" w:eastAsia="黑体" w:hAnsi="黑体" w:cs="宋体"/>
          <w:b/>
          <w:iCs/>
          <w:color w:val="FF0000"/>
          <w:kern w:val="0"/>
          <w:sz w:val="32"/>
          <w:szCs w:val="32"/>
        </w:rPr>
      </w:pPr>
      <w:r w:rsidRPr="006B70D6">
        <w:rPr>
          <w:rFonts w:ascii="黑体" w:eastAsia="黑体" w:hAnsi="黑体" w:cs="宋体" w:hint="eastAsia"/>
          <w:b/>
          <w:iCs/>
          <w:color w:val="FF0000"/>
          <w:kern w:val="0"/>
          <w:sz w:val="32"/>
          <w:szCs w:val="32"/>
        </w:rPr>
        <w:t>建筑工程质量工艺标准化（</w:t>
      </w:r>
      <w:r w:rsidRPr="006B70D6" w:rsidR="002C207F">
        <w:rPr>
          <w:rFonts w:ascii="黑体" w:eastAsia="黑体" w:hAnsi="黑体" w:cs="黑体"/>
          <w:b/>
          <w:color w:val="FF0000"/>
          <w:kern w:val="0"/>
          <w:sz w:val="32"/>
          <w:szCs w:val="32"/>
        </w:rPr>
        <w:t>通风及空调工程</w:t>
      </w:r>
      <w:r w:rsidRPr="006B70D6">
        <w:rPr>
          <w:rFonts w:ascii="黑体" w:eastAsia="黑体" w:hAnsi="黑体" w:cs="宋体"/>
          <w:b/>
          <w:iCs/>
          <w:color w:val="FF0000"/>
          <w:kern w:val="0"/>
          <w:sz w:val="32"/>
          <w:szCs w:val="32"/>
        </w:rPr>
        <w:t>）</w:t>
      </w:r>
    </w:p>
    <w:p w:rsidR="0081008D" w:rsidRPr="0081008D" w:rsidP="0081008D">
      <w:pPr>
        <w:widowControl/>
        <w:spacing w:line="360" w:lineRule="auto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bookmarkStart w:id="0" w:name="_Toc19548512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1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适用范围</w:t>
      </w:r>
      <w:bookmarkEnd w:id="0"/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适用主控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楼及其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它建（构）筑物小型集中空调与通风设备安装。</w:t>
      </w:r>
    </w:p>
    <w:p w:rsidR="0081008D" w:rsidRPr="0081008D" w:rsidP="0081008D">
      <w:pPr>
        <w:widowControl/>
        <w:spacing w:line="360" w:lineRule="auto"/>
        <w:jc w:val="left"/>
        <w:outlineLvl w:val="0"/>
        <w:rPr>
          <w:rFonts w:ascii="宋体" w:eastAsia="宋体" w:hAnsi="宋体" w:cs="宋体"/>
          <w:color w:val="000000"/>
          <w:kern w:val="0"/>
          <w:sz w:val="24"/>
          <w:szCs w:val="24"/>
        </w:rPr>
      </w:pPr>
      <w:bookmarkStart w:id="1" w:name="_Toc19548513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2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工艺流程</w:t>
      </w:r>
      <w:bookmarkEnd w:id="1"/>
    </w:p>
    <w:p w:rsidR="0081008D" w:rsidRPr="0081008D" w:rsidP="0081008D">
      <w:pPr>
        <w:widowControl/>
        <w:spacing w:line="360" w:lineRule="auto"/>
        <w:ind w:firstLine="42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noProof/>
        </w:rPr>
        <w:drawing>
          <wp:inline distT="0" distB="0" distL="0" distR="0">
            <wp:extent cx="4219575" cy="18097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08D" w:rsidRPr="0081008D" w:rsidP="0081008D">
      <w:pPr>
        <w:widowControl/>
        <w:spacing w:line="360" w:lineRule="auto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bookmarkStart w:id="2" w:name="_Toc19548514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施工流程及控制要点</w:t>
      </w:r>
      <w:bookmarkEnd w:id="2"/>
    </w:p>
    <w:p w:rsidR="0081008D" w:rsidRPr="0081008D" w:rsidP="0081008D">
      <w:pPr>
        <w:widowControl/>
        <w:spacing w:line="360" w:lineRule="auto"/>
        <w:jc w:val="left"/>
        <w:outlineLvl w:val="1"/>
        <w:rPr>
          <w:rFonts w:ascii="宋体" w:eastAsia="宋体" w:hAnsi="宋体" w:cs="宋体"/>
          <w:kern w:val="0"/>
          <w:sz w:val="24"/>
          <w:szCs w:val="24"/>
        </w:rPr>
      </w:pPr>
      <w:bookmarkStart w:id="3" w:name="_Toc19548515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3.1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施工准备</w:t>
      </w:r>
      <w:bookmarkStart w:id="4" w:name="_GoBack"/>
      <w:bookmarkEnd w:id="3"/>
      <w:bookmarkEnd w:id="4"/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2751455</wp:posOffset>
            </wp:positionH>
            <wp:positionV relativeFrom="paragraph">
              <wp:posOffset>78105</wp:posOffset>
            </wp:positionV>
            <wp:extent cx="2231390" cy="1645920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90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08D">
        <w:rPr>
          <w:rFonts w:ascii="宋体" w:eastAsia="宋体" w:hAnsi="宋体" w:cs="宋体"/>
          <w:kern w:val="0"/>
          <w:sz w:val="24"/>
          <w:szCs w:val="24"/>
        </w:rPr>
        <w:t>（1）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材料准备：准备各种标准紧固件、密封垫、润滑油、清洗剂及制冷剂等材料，并仔细检查质量和数量。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（2）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施工机具准备：准备安装钳工和起重常用工具，还要准备吊装机具和量具，吊装机具要保证负荷能力的安全可靠，精密量具要符合使用的精度等级。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（3）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技术准备。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1）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做好图纸会审工作。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2）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施工前，每个分项工程必须分级进行施工技术交底。技术交底内容要充实，具有针对性和指导性。全体施工人员应参加交底并签名，形成书面交底记录。</w:t>
      </w:r>
    </w:p>
    <w:p w:rsidR="0081008D" w:rsidRPr="0081008D" w:rsidP="0081008D">
      <w:pPr>
        <w:widowControl/>
        <w:spacing w:line="360" w:lineRule="auto"/>
        <w:jc w:val="left"/>
        <w:outlineLvl w:val="1"/>
        <w:rPr>
          <w:rFonts w:ascii="宋体" w:eastAsia="宋体" w:hAnsi="宋体" w:cs="宋体"/>
          <w:kern w:val="0"/>
          <w:sz w:val="24"/>
          <w:szCs w:val="24"/>
        </w:rPr>
      </w:pPr>
      <w:bookmarkStart w:id="5" w:name="_Toc19548516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3.2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管道和预埋作业</w:t>
      </w:r>
      <w:bookmarkEnd w:id="5"/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  <w:sectPr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008D">
        <w:rPr>
          <w:rFonts w:ascii="宋体" w:eastAsia="宋体" w:hAnsi="宋体" w:cs="宋体"/>
          <w:kern w:val="0"/>
          <w:sz w:val="24"/>
          <w:szCs w:val="24"/>
        </w:rPr>
        <w:t>根据设计要求及现场实际情况确定空调及管道的位置、大小、数量，预留管道孔时应使管道具有向下的坡度（排水坡度至少保持</w:t>
      </w:r>
      <w:r w:rsidRPr="0081008D">
        <w:rPr>
          <w:rFonts w:ascii="宋体" w:eastAsia="宋体" w:hAnsi="宋体" w:cs="宋体"/>
          <w:kern w:val="0"/>
          <w:sz w:val="25"/>
          <w:szCs w:val="24"/>
        </w:rPr>
        <w:t>i</w:t>
      </w:r>
      <w:r w:rsidRPr="0081008D">
        <w:rPr>
          <w:rFonts w:ascii="宋体" w:eastAsia="宋体" w:hAnsi="宋体" w:cs="宋体"/>
          <w:kern w:val="0"/>
          <w:sz w:val="24"/>
          <w:szCs w:val="24"/>
        </w:rPr>
        <w:t>≥0.01，同时考虑绝缘管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的厚度）。冷凝管应就近接入落水管，实现有组织排水，冷凝管的通孔直径应考虑绝缘</w:t>
      </w:r>
      <w:r w:rsidRPr="0081008D">
        <w:rPr>
          <w:rFonts w:ascii="宋体" w:eastAsia="宋体" w:hAnsi="宋体" w:cs="宋体"/>
          <w:kern w:val="0"/>
          <w:sz w:val="24"/>
          <w:szCs w:val="24"/>
        </w:rPr>
        <w:t>热材料</w:t>
      </w:r>
      <w:r w:rsidRPr="0081008D">
        <w:rPr>
          <w:rFonts w:ascii="宋体" w:eastAsia="宋体" w:hAnsi="宋体" w:cs="宋体"/>
          <w:kern w:val="0"/>
          <w:sz w:val="24"/>
          <w:szCs w:val="24"/>
        </w:rPr>
        <w:t>的厚度（最好气管和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液管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双排并列）</w:t>
      </w:r>
    </w:p>
    <w:p w:rsidR="0081008D" w:rsidRPr="0081008D" w:rsidP="0081008D">
      <w:pPr>
        <w:widowControl/>
        <w:spacing w:line="360" w:lineRule="auto"/>
        <w:jc w:val="left"/>
        <w:outlineLvl w:val="1"/>
        <w:rPr>
          <w:rFonts w:ascii="宋体" w:eastAsia="宋体" w:hAnsi="宋体" w:cs="宋体"/>
          <w:kern w:val="0"/>
          <w:sz w:val="24"/>
          <w:szCs w:val="24"/>
        </w:rPr>
      </w:pPr>
      <w:bookmarkStart w:id="6" w:name="_Toc19548517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3.3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室内机安装</w:t>
      </w:r>
      <w:bookmarkEnd w:id="6"/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安装前必须检查核对设备型号，按照图纸标出安装位置安装悬吊支架，悬吊支架必须足以承受室内机的重量，安装室内机时，应保证有足够的冷凝水管位置。</w:t>
      </w:r>
    </w:p>
    <w:p w:rsidR="0081008D" w:rsidRPr="0081008D" w:rsidP="0081008D">
      <w:pPr>
        <w:widowControl/>
        <w:spacing w:line="360" w:lineRule="auto"/>
        <w:jc w:val="left"/>
        <w:outlineLvl w:val="1"/>
        <w:rPr>
          <w:rFonts w:ascii="宋体" w:eastAsia="宋体" w:hAnsi="宋体" w:cs="宋体"/>
          <w:color w:val="000000"/>
          <w:kern w:val="0"/>
          <w:sz w:val="24"/>
          <w:szCs w:val="24"/>
        </w:rPr>
      </w:pPr>
      <w:bookmarkStart w:id="7" w:name="_Toc19548518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3.4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冷凝配管</w:t>
      </w:r>
      <w:bookmarkEnd w:id="7"/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（1）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按照图纸进行配铜管，加工时吹净，使用氮气进行替换。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（2）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冷凝管的封盖：包扎时防止水分、</w:t>
      </w:r>
      <w:r w:rsidRPr="0081008D">
        <w:rPr>
          <w:rFonts w:ascii="宋体" w:eastAsia="宋体" w:hAnsi="宋体" w:cs="宋体"/>
          <w:kern w:val="0"/>
          <w:sz w:val="24"/>
          <w:szCs w:val="24"/>
        </w:rPr>
        <w:t>脏物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或灰尘进入管内，每根管的末端必须包扎封盖。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（3）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冷凝管的冲刷：将压力调节阀装在氮气瓶上，将压力调节阀与室外机液体管侧的通入口用充气管连接，打开氮气瓶</w:t>
      </w:r>
      <w:r w:rsidRPr="0081008D">
        <w:rPr>
          <w:rFonts w:ascii="宋体" w:eastAsia="宋体" w:hAnsi="宋体" w:cs="宋体"/>
          <w:kern w:val="0"/>
          <w:sz w:val="24"/>
          <w:szCs w:val="24"/>
        </w:rPr>
        <w:t>阀至压力</w:t>
      </w:r>
      <w:r w:rsidRPr="0081008D">
        <w:rPr>
          <w:rFonts w:ascii="宋体" w:eastAsia="宋体" w:hAnsi="宋体" w:cs="宋体"/>
          <w:kern w:val="0"/>
          <w:sz w:val="24"/>
          <w:szCs w:val="24"/>
        </w:rPr>
        <w:t>调节至一定压力，对室内机、气管、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液管进行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冲刷。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（4）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钎</w:t>
      </w:r>
      <w:r w:rsidRPr="0081008D">
        <w:rPr>
          <w:rFonts w:ascii="宋体" w:eastAsia="宋体" w:hAnsi="宋体" w:cs="宋体"/>
          <w:kern w:val="0"/>
          <w:sz w:val="24"/>
          <w:szCs w:val="24"/>
        </w:rPr>
        <w:t>焊接头通常使用L弯头、套接头、T型接头，必须满足有关标准，钎</w:t>
      </w:r>
      <w:r w:rsidRPr="0081008D">
        <w:rPr>
          <w:rFonts w:ascii="宋体" w:eastAsia="宋体" w:hAnsi="宋体" w:cs="宋体"/>
          <w:kern w:val="0"/>
          <w:sz w:val="24"/>
          <w:szCs w:val="24"/>
        </w:rPr>
        <w:t>焊工作宜在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向下或水平侧向进行，尽可能避免仰焊。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液管和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气管端管必须注意装配方向的角度。</w:t>
      </w:r>
    </w:p>
    <w:p w:rsidR="0081008D" w:rsidRPr="0081008D" w:rsidP="006B70D6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（5）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扩口连接：使用专用扩口工具，扩口作业前加强管必须退火，切割管子应用管道切割机，扩口表面涂上空调机油，以便扩口螺母光滑通过。扩口前扩口螺母先装上管子，使用两个扳手抓住管子。</w:t>
      </w:r>
    </w:p>
    <w:p w:rsidR="0081008D" w:rsidRPr="0081008D" w:rsidP="0081008D">
      <w:pPr>
        <w:widowControl/>
        <w:spacing w:line="360" w:lineRule="auto"/>
        <w:jc w:val="left"/>
        <w:outlineLvl w:val="1"/>
        <w:rPr>
          <w:rFonts w:ascii="宋体" w:eastAsia="宋体" w:hAnsi="宋体" w:cs="宋体"/>
          <w:kern w:val="0"/>
          <w:sz w:val="24"/>
          <w:szCs w:val="24"/>
        </w:rPr>
      </w:pPr>
      <w:bookmarkStart w:id="8" w:name="_Toc19548519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3.5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室内冷凝水管安装</w:t>
      </w:r>
      <w:bookmarkEnd w:id="8"/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（1）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冷凝水管坡度和固定。冷凝水管安装坡度必须满足设计要求。</w:t>
      </w:r>
    </w:p>
    <w:p w:rsidR="0081008D" w:rsidRPr="0081008D" w:rsidP="002C207F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（2）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冷凝水管尽可能短并应避免气封的产生，对于较长的冷凝水管可用悬挂螺栓，支架间距为1.2m，支架固定采用角钢，并应确保排水坡度，冷凝水管应绝缘包扎避免表面结露，所有连接必须牢靠。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（3）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管道穿墙处必须密封，不得雨水渗入。外漏管线必须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加设槽盒密封</w:t>
      </w:r>
      <w:r w:rsidRPr="0081008D">
        <w:rPr>
          <w:rFonts w:ascii="宋体" w:eastAsia="宋体" w:hAnsi="宋体" w:cs="宋体"/>
          <w:kern w:val="0"/>
          <w:sz w:val="24"/>
          <w:szCs w:val="24"/>
        </w:rPr>
        <w:t>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（4）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顶棚内的冷凝水管应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做保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温设计。</w:t>
      </w:r>
    </w:p>
    <w:p w:rsidR="0081008D" w:rsidRPr="0081008D" w:rsidP="0081008D">
      <w:pPr>
        <w:widowControl/>
        <w:spacing w:line="360" w:lineRule="auto"/>
        <w:jc w:val="left"/>
        <w:outlineLvl w:val="1"/>
        <w:rPr>
          <w:rFonts w:ascii="宋体" w:eastAsia="宋体" w:hAnsi="宋体" w:cs="宋体"/>
          <w:kern w:val="0"/>
          <w:sz w:val="24"/>
          <w:szCs w:val="24"/>
        </w:rPr>
      </w:pPr>
      <w:bookmarkStart w:id="9" w:name="_Toc19548520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3.6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电缆敷设</w:t>
      </w:r>
      <w:bookmarkEnd w:id="9"/>
    </w:p>
    <w:p w:rsidR="0081008D" w:rsidRPr="0081008D" w:rsidP="002C207F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  <w:sectPr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（1</w:t>
      </w:r>
      <w:r w:rsidRPr="0081008D">
        <w:rPr>
          <w:rFonts w:ascii="宋体" w:eastAsia="宋体" w:hAnsi="宋体" w:cs="宋体"/>
          <w:spacing w:val="-1"/>
          <w:kern w:val="0"/>
          <w:sz w:val="24"/>
          <w:szCs w:val="24"/>
        </w:rPr>
        <w:t>）</w:t>
      </w:r>
      <w:r w:rsidRPr="0081008D">
        <w:rPr>
          <w:rFonts w:ascii="宋体" w:eastAsia="宋体" w:hAnsi="宋体" w:cs="宋体" w:hint="eastAsia"/>
          <w:spacing w:val="-1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spacing w:val="-1"/>
          <w:kern w:val="0"/>
          <w:sz w:val="24"/>
          <w:szCs w:val="24"/>
        </w:rPr>
        <w:t>控制电线导线管用</w:t>
      </w:r>
      <w:r w:rsidRPr="0081008D">
        <w:rPr>
          <w:rFonts w:ascii="Arial" w:eastAsia="宋体" w:hAnsi="Arial" w:cs="Arial" w:hint="eastAsia"/>
          <w:spacing w:val="-1"/>
          <w:kern w:val="0"/>
          <w:sz w:val="24"/>
          <w:szCs w:val="24"/>
        </w:rPr>
        <w:t>Φ</w:t>
      </w:r>
      <w:r w:rsidRPr="0081008D">
        <w:rPr>
          <w:rFonts w:ascii="宋体" w:eastAsia="宋体" w:hAnsi="宋体" w:cs="宋体"/>
          <w:kern w:val="0"/>
          <w:sz w:val="24"/>
          <w:szCs w:val="24"/>
        </w:rPr>
        <w:t>16mm的U-PVC</w:t>
      </w:r>
      <w:r w:rsidR="002C207F">
        <w:rPr>
          <w:rFonts w:ascii="宋体" w:eastAsia="宋体" w:hAnsi="宋体" w:cs="宋体"/>
          <w:spacing w:val="-2"/>
          <w:kern w:val="0"/>
          <w:sz w:val="24"/>
          <w:szCs w:val="24"/>
        </w:rPr>
        <w:t>管，暗盒</w:t>
      </w:r>
      <w:r w:rsidRPr="0081008D">
        <w:rPr>
          <w:rFonts w:ascii="宋体" w:eastAsia="宋体" w:hAnsi="宋体" w:cs="宋体"/>
          <w:spacing w:val="-2"/>
          <w:kern w:val="0"/>
          <w:sz w:val="24"/>
          <w:szCs w:val="24"/>
        </w:rPr>
        <w:t>用</w:t>
      </w:r>
      <w:r w:rsidRPr="0081008D">
        <w:rPr>
          <w:rFonts w:ascii="宋体" w:eastAsia="宋体" w:hAnsi="宋体" w:cs="宋体"/>
          <w:kern w:val="0"/>
          <w:sz w:val="24"/>
          <w:szCs w:val="24"/>
        </w:rPr>
        <w:t>120型，应统一冷凝系统与室内外连接线，与电源线平行配线时，应适当空出300mm的距离，防止干扰。</w:t>
      </w:r>
    </w:p>
    <w:p w:rsidR="0081008D" w:rsidRPr="0081008D" w:rsidP="002C207F">
      <w:pPr>
        <w:widowControl/>
        <w:spacing w:line="360" w:lineRule="auto"/>
        <w:ind w:firstLine="42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3166745</wp:posOffset>
            </wp:positionH>
            <wp:positionV relativeFrom="paragraph">
              <wp:posOffset>320040</wp:posOffset>
            </wp:positionV>
            <wp:extent cx="2247900" cy="165735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08D">
        <w:rPr>
          <w:rFonts w:ascii="宋体" w:eastAsia="宋体" w:hAnsi="宋体" w:cs="宋体"/>
          <w:kern w:val="0"/>
          <w:sz w:val="24"/>
          <w:szCs w:val="24"/>
        </w:rPr>
        <w:t>（2）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主电源线敷设时不能与信号电缆放在同一导管中，不能与信号电缆捆扎在一起。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（3）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室内敷线用</w:t>
      </w:r>
      <w:r w:rsidRPr="0081008D">
        <w:rPr>
          <w:rFonts w:ascii="宋体" w:eastAsia="宋体" w:hAnsi="宋体" w:cs="宋体"/>
          <w:kern w:val="0"/>
          <w:sz w:val="24"/>
          <w:szCs w:val="24"/>
        </w:rPr>
        <w:t>交叉方式向单一分支线路系统中的室内机供电并提供独立开关。</w:t>
      </w:r>
    </w:p>
    <w:p w:rsidR="0081008D" w:rsidRPr="0081008D" w:rsidP="0081008D">
      <w:pPr>
        <w:widowControl/>
        <w:spacing w:line="360" w:lineRule="auto"/>
        <w:jc w:val="left"/>
        <w:outlineLvl w:val="1"/>
        <w:rPr>
          <w:rFonts w:ascii="宋体" w:eastAsia="宋体" w:hAnsi="宋体" w:cs="宋体"/>
          <w:kern w:val="0"/>
          <w:sz w:val="24"/>
          <w:szCs w:val="24"/>
        </w:rPr>
      </w:pPr>
      <w:bookmarkStart w:id="10" w:name="_Toc19548521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3.7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室外机安装</w:t>
      </w:r>
      <w:bookmarkEnd w:id="10"/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（1）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室外机的安装位置尽量放在隐蔽处，不影响建筑物立面效果。</w:t>
      </w:r>
    </w:p>
    <w:p w:rsidR="0081008D" w:rsidRPr="0081008D" w:rsidP="002C207F">
      <w:pPr>
        <w:widowControl/>
        <w:spacing w:line="360" w:lineRule="auto"/>
        <w:ind w:firstLine="42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3081020</wp:posOffset>
            </wp:positionH>
            <wp:positionV relativeFrom="paragraph">
              <wp:posOffset>625475</wp:posOffset>
            </wp:positionV>
            <wp:extent cx="2333625" cy="1743075"/>
            <wp:effectExtent l="0" t="0" r="9525" b="9525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08D">
        <w:rPr>
          <w:rFonts w:ascii="宋体" w:eastAsia="宋体" w:hAnsi="宋体" w:cs="宋体"/>
          <w:kern w:val="0"/>
          <w:sz w:val="24"/>
          <w:szCs w:val="24"/>
        </w:rPr>
        <w:t>（2）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室外机基础：请设计事先考虑室外摆放位置，如果</w:t>
      </w:r>
      <w:r w:rsidRPr="0081008D">
        <w:rPr>
          <w:rFonts w:ascii="宋体" w:eastAsia="宋体" w:hAnsi="宋体" w:cs="宋体"/>
          <w:kern w:val="0"/>
          <w:sz w:val="24"/>
          <w:szCs w:val="24"/>
        </w:rPr>
        <w:t>控制楼</w:t>
      </w:r>
      <w:r w:rsidRPr="0081008D">
        <w:rPr>
          <w:rFonts w:ascii="宋体" w:eastAsia="宋体" w:hAnsi="宋体" w:cs="宋体"/>
          <w:kern w:val="0"/>
          <w:sz w:val="24"/>
          <w:szCs w:val="24"/>
        </w:rPr>
        <w:t>为坡屋顶则放在地面或平台上，基础周围应设置排水沟。如果平屋顶，室外机可考虑安装在屋顶上时，必须检查屋顶的强度，并特别注意保护屋顶防水层，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（3）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安装室外机时注意基础强度和水平度，避免产生振动和噪声，设备安装时必须留出今后维修保养工作空间。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（4）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用</w:t>
      </w:r>
      <w:r w:rsidRPr="0081008D">
        <w:rPr>
          <w:rFonts w:ascii="Arial" w:eastAsia="宋体" w:hAnsi="Arial" w:cs="Arial" w:hint="eastAsia"/>
          <w:spacing w:val="-1"/>
          <w:kern w:val="0"/>
          <w:sz w:val="24"/>
          <w:szCs w:val="24"/>
        </w:rPr>
        <w:t>Φ</w:t>
      </w:r>
      <w:r w:rsidRPr="0081008D">
        <w:rPr>
          <w:rFonts w:ascii="宋体" w:eastAsia="宋体" w:hAnsi="宋体" w:cs="宋体"/>
          <w:kern w:val="0"/>
          <w:sz w:val="24"/>
          <w:szCs w:val="24"/>
        </w:rPr>
        <w:t>10mm以上不锈钢膨胀螺栓和10mm厚的避震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垫固定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室外机。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（5）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室外机应可靠接地。</w:t>
      </w:r>
    </w:p>
    <w:p w:rsidR="0081008D" w:rsidRPr="0081008D" w:rsidP="0081008D">
      <w:pPr>
        <w:widowControl/>
        <w:spacing w:line="360" w:lineRule="auto"/>
        <w:jc w:val="left"/>
        <w:outlineLvl w:val="1"/>
        <w:rPr>
          <w:rFonts w:ascii="宋体" w:eastAsia="宋体" w:hAnsi="宋体" w:cs="宋体"/>
          <w:kern w:val="0"/>
          <w:sz w:val="24"/>
          <w:szCs w:val="24"/>
        </w:rPr>
      </w:pPr>
      <w:bookmarkStart w:id="11" w:name="_Toc19548522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3.8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通风设备安装</w:t>
      </w:r>
      <w:bookmarkEnd w:id="11"/>
    </w:p>
    <w:p w:rsidR="0081008D" w:rsidRPr="0081008D" w:rsidP="002C207F">
      <w:pPr>
        <w:widowControl/>
        <w:spacing w:line="360" w:lineRule="auto"/>
        <w:ind w:firstLine="42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3081020</wp:posOffset>
            </wp:positionH>
            <wp:positionV relativeFrom="paragraph">
              <wp:posOffset>347345</wp:posOffset>
            </wp:positionV>
            <wp:extent cx="2333625" cy="1524000"/>
            <wp:effectExtent l="0" t="0" r="9525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08D">
        <w:rPr>
          <w:rFonts w:ascii="宋体" w:eastAsia="宋体" w:hAnsi="宋体" w:cs="宋体"/>
          <w:kern w:val="0"/>
          <w:sz w:val="24"/>
          <w:szCs w:val="24"/>
        </w:rPr>
        <w:t>（1）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进风口、出风口的洞口预埋位置应严格按照设计图和设备尺寸，应在土建施工时，安装配合土建留好预留孔，并预埋挡板框和支架。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（2）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风机的开关位置放在室外门口处。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（3）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安装时，注意进风机在房间墙壁下部位置，出风机在房间墙壁上部位置，把风机放在支架上，上紧螺母，连接好挡板，并装上45°防雨防雪的弯头。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（4）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风机安装时外壳应做好接地。</w:t>
      </w:r>
    </w:p>
    <w:p w:rsidR="0081008D" w:rsidRPr="0081008D" w:rsidP="0081008D">
      <w:pPr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kern w:val="0"/>
          <w:sz w:val="24"/>
          <w:szCs w:val="24"/>
        </w:rPr>
        <w:t>（5）</w:t>
      </w:r>
      <w:r w:rsidRPr="0081008D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kern w:val="0"/>
          <w:sz w:val="24"/>
          <w:szCs w:val="24"/>
        </w:rPr>
        <w:t>风机安装结束后，应安装网孔为20～25mm的保护网。</w:t>
      </w:r>
    </w:p>
    <w:p w:rsidR="0081008D" w:rsidRPr="0081008D" w:rsidP="0081008D">
      <w:pPr>
        <w:widowControl/>
        <w:spacing w:line="360" w:lineRule="auto"/>
        <w:jc w:val="left"/>
        <w:outlineLvl w:val="1"/>
        <w:rPr>
          <w:rFonts w:ascii="宋体" w:eastAsia="宋体" w:hAnsi="宋体" w:cs="宋体"/>
          <w:kern w:val="0"/>
          <w:sz w:val="24"/>
          <w:szCs w:val="24"/>
        </w:rPr>
        <w:sectPr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bookmarkStart w:id="12" w:name="_Toc19548523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3.9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质量验评</w:t>
      </w:r>
      <w:bookmarkEnd w:id="12"/>
    </w:p>
    <w:p w:rsidR="0081008D" w:rsidRPr="0081008D" w:rsidP="0081008D">
      <w:pPr>
        <w:widowControl/>
        <w:tabs>
          <w:tab w:val="left" w:pos="6126"/>
        </w:tabs>
        <w:spacing w:line="360" w:lineRule="auto"/>
        <w:ind w:firstLine="480" w:firstLineChars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按照《电力建设施工质量验收及评定规程第1部分：土建工程》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DL/T5210.1-2021</w:t>
      </w:r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第5.27条进行验收。</w:t>
      </w:r>
    </w:p>
    <w:p w:rsidR="0081008D" w:rsidRPr="0081008D" w:rsidP="0081008D">
      <w:pPr>
        <w:widowControl/>
        <w:spacing w:line="360" w:lineRule="auto"/>
        <w:jc w:val="left"/>
        <w:outlineLvl w:val="0"/>
        <w:rPr>
          <w:rFonts w:ascii="宋体" w:eastAsia="宋体" w:hAnsi="宋体" w:cs="宋体"/>
          <w:color w:val="000000"/>
          <w:kern w:val="0"/>
          <w:sz w:val="24"/>
          <w:szCs w:val="24"/>
        </w:rPr>
      </w:pPr>
      <w:bookmarkStart w:id="13" w:name="_Toc19548524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4</w:t>
      </w:r>
      <w:r w:rsidRPr="0081008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</w:t>
      </w:r>
      <w:bookmarkEnd w:id="13"/>
      <w:r w:rsidRPr="0081008D">
        <w:rPr>
          <w:rFonts w:ascii="宋体" w:eastAsia="宋体" w:hAnsi="宋体" w:cs="宋体"/>
          <w:color w:val="000000"/>
          <w:kern w:val="0"/>
          <w:sz w:val="24"/>
          <w:szCs w:val="24"/>
        </w:rPr>
        <w:t>通风机空调工程相关的检查项目及质量标准</w:t>
      </w:r>
    </w:p>
    <w:p w:rsidR="0081008D" w:rsidRPr="0081008D" w:rsidP="0081008D">
      <w:pPr>
        <w:spacing w:line="360" w:lineRule="auto"/>
        <w:outlineLvl w:val="1"/>
        <w:rPr>
          <w:rFonts w:asciiTheme="minorEastAsia" w:hAnsiTheme="minorEastAsia"/>
          <w:sz w:val="24"/>
          <w:szCs w:val="24"/>
        </w:rPr>
      </w:pPr>
      <w:r w:rsidRPr="0081008D">
        <w:rPr>
          <w:rFonts w:asciiTheme="minorEastAsia" w:hAnsiTheme="minorEastAsia" w:hint="eastAsia"/>
          <w:sz w:val="24"/>
          <w:szCs w:val="24"/>
        </w:rPr>
        <w:t>4.1  空调水系统安装（非金属管道）质量标准和检验方法</w:t>
      </w:r>
    </w:p>
    <w:tbl>
      <w:tblPr>
        <w:tblStyle w:val="TableNormal"/>
        <w:tblW w:w="941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7"/>
        <w:gridCol w:w="574"/>
        <w:gridCol w:w="2255"/>
        <w:gridCol w:w="3289"/>
        <w:gridCol w:w="574"/>
        <w:gridCol w:w="2132"/>
      </w:tblGrid>
      <w:tr w:rsidTr="0081008D">
        <w:tblPrEx>
          <w:tblW w:w="9411" w:type="dxa"/>
          <w:jc w:val="center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22"/>
          <w:jc w:val="center"/>
        </w:trPr>
        <w:tc>
          <w:tcPr>
            <w:tcW w:w="587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类别</w:t>
            </w:r>
          </w:p>
        </w:tc>
        <w:tc>
          <w:tcPr>
            <w:tcW w:w="574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序号</w:t>
            </w:r>
          </w:p>
        </w:tc>
        <w:tc>
          <w:tcPr>
            <w:tcW w:w="2255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检查项目</w:t>
            </w:r>
          </w:p>
        </w:tc>
        <w:tc>
          <w:tcPr>
            <w:tcW w:w="3289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质量标准</w:t>
            </w:r>
          </w:p>
        </w:tc>
        <w:tc>
          <w:tcPr>
            <w:tcW w:w="574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单位</w:t>
            </w:r>
          </w:p>
        </w:tc>
        <w:tc>
          <w:tcPr>
            <w:tcW w:w="2132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检验方法及器具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290"/>
          <w:jc w:val="center"/>
        </w:trPr>
        <w:tc>
          <w:tcPr>
            <w:tcW w:w="587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主控项目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1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系统的管材与配件验收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空调工程水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系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统的设备与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附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属设备、管道、管配件及阀门的型号、规格、材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质及连接形式应符合设计规定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32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观察检查外观质量</w:t>
            </w:r>
            <w:r w:rsidRPr="0081008D">
              <w:rPr>
                <w:rFonts w:asciiTheme="minorEastAsia" w:hAnsiTheme="minorEastAsia" w:cs="宋体"/>
                <w:spacing w:val="-18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并 检查产品质量证明文件、材料进场验收记录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24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2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隐蔽管道的验收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必须经监理人员验收及认可签证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32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钢尺</w:t>
            </w:r>
            <w:r w:rsidRPr="0081008D">
              <w:rPr>
                <w:rFonts w:asciiTheme="minorEastAsia" w:hAnsiTheme="minorEastAsia" w:cs="宋体"/>
                <w:spacing w:val="-10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观察检查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查阅 试验记录</w:t>
            </w:r>
            <w:r w:rsidRPr="0081008D">
              <w:rPr>
                <w:rFonts w:asciiTheme="minorEastAsia" w:hAnsiTheme="minorEastAsia" w:cs="宋体"/>
                <w:spacing w:val="-17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隐蔽工程记录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056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3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管道柔性接管的安装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不得强行对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口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连接，与其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连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接的管道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应设置独立支架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32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524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4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系统的冲洗、排污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冷热水及冷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却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水系统应在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系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统冲洗、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排污合格</w:t>
            </w:r>
            <w:r w:rsidRPr="0081008D">
              <w:rPr>
                <w:rFonts w:asciiTheme="minorEastAsia" w:hAnsiTheme="minorEastAsia" w:cs="宋体"/>
                <w:spacing w:val="-1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再循环试运行</w:t>
            </w:r>
            <w:r w:rsidRPr="0081008D">
              <w:rPr>
                <w:rFonts w:asciiTheme="minorEastAsia" w:hAnsiTheme="minorEastAsia" w:cs="宋体"/>
                <w:spacing w:val="-46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2h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以上</w:t>
            </w:r>
            <w:r w:rsidRPr="0081008D">
              <w:rPr>
                <w:rFonts w:asciiTheme="minorEastAsia" w:hAnsiTheme="minorEastAsia" w:cs="宋体"/>
                <w:spacing w:val="-1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且水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质正常后，才能与制冷机组、空调设备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相贯通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32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2706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5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管道的套管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17"/>
                <w:kern w:val="0"/>
                <w:szCs w:val="21"/>
              </w:rPr>
              <w:t>管道穿越墙体或楼板处应设钢制套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spacing w:val="-1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道接口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不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得置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于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套管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内</w:t>
            </w:r>
            <w:r w:rsidRPr="0081008D">
              <w:rPr>
                <w:rFonts w:asciiTheme="minorEastAsia" w:hAnsiTheme="minorEastAsia" w:cs="宋体"/>
                <w:spacing w:val="-1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钢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制套</w:t>
            </w:r>
            <w:r w:rsidRPr="0081008D">
              <w:rPr>
                <w:rFonts w:asciiTheme="minorEastAsia" w:hAnsiTheme="minorEastAsia" w:cs="宋体"/>
                <w:spacing w:val="5"/>
                <w:kern w:val="0"/>
                <w:szCs w:val="21"/>
              </w:rPr>
              <w:t>管应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与墙体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饰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面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或楼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板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底部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平齐</w:t>
            </w:r>
            <w:r w:rsidRPr="0081008D">
              <w:rPr>
                <w:rFonts w:asciiTheme="minorEastAsia" w:hAnsiTheme="minorEastAsia" w:cs="宋体"/>
                <w:spacing w:val="-60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上部应高出楼层地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面</w:t>
            </w:r>
            <w:r w:rsidRPr="0081008D">
              <w:rPr>
                <w:rFonts w:asciiTheme="minorEastAsia" w:hAnsiTheme="minorEastAsia" w:cs="Times New Roman"/>
                <w:spacing w:val="4"/>
                <w:kern w:val="0"/>
                <w:szCs w:val="21"/>
              </w:rPr>
              <w:t>2</w:t>
            </w:r>
            <w:r w:rsidRPr="0081008D">
              <w:rPr>
                <w:rFonts w:asciiTheme="minorEastAsia" w:hAnsiTheme="minorEastAsia" w:cs="Times New Roman"/>
                <w:spacing w:val="5"/>
                <w:kern w:val="0"/>
                <w:szCs w:val="21"/>
              </w:rPr>
              <w:t>0</w:t>
            </w:r>
            <w:r w:rsidRPr="0081008D">
              <w:rPr>
                <w:rFonts w:asciiTheme="minorEastAsia" w:hAnsiTheme="minorEastAsia" w:cs="Times New Roman"/>
                <w:spacing w:val="4"/>
                <w:kern w:val="0"/>
                <w:szCs w:val="21"/>
              </w:rPr>
              <w:t>mm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～</w:t>
            </w:r>
            <w:r w:rsidRPr="0081008D">
              <w:rPr>
                <w:rFonts w:asciiTheme="minorEastAsia" w:hAnsiTheme="minorEastAsia" w:cs="Times New Roman"/>
                <w:spacing w:val="4"/>
                <w:kern w:val="0"/>
                <w:szCs w:val="21"/>
              </w:rPr>
              <w:t>5</w:t>
            </w:r>
            <w:r w:rsidRPr="0081008D">
              <w:rPr>
                <w:rFonts w:asciiTheme="minorEastAsia" w:hAnsiTheme="minorEastAsia" w:cs="Times New Roman"/>
                <w:spacing w:val="5"/>
                <w:kern w:val="0"/>
                <w:szCs w:val="21"/>
              </w:rPr>
              <w:t>0</w:t>
            </w:r>
            <w:r w:rsidRPr="0081008D">
              <w:rPr>
                <w:rFonts w:asciiTheme="minorEastAsia" w:hAnsiTheme="minorEastAsia" w:cs="Times New Roman"/>
                <w:spacing w:val="4"/>
                <w:kern w:val="0"/>
                <w:szCs w:val="21"/>
              </w:rPr>
              <w:t>mm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，并不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得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将套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作为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道支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撑</w:t>
            </w:r>
            <w:r w:rsidRPr="0081008D">
              <w:rPr>
                <w:rFonts w:asciiTheme="minorEastAsia" w:hAnsiTheme="minorEastAsia" w:cs="宋体"/>
                <w:spacing w:val="-68"/>
                <w:kern w:val="0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保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温</w:t>
            </w:r>
            <w:r w:rsidRPr="0081008D">
              <w:rPr>
                <w:rFonts w:asciiTheme="minorEastAsia" w:hAnsiTheme="minorEastAsia" w:cs="宋体"/>
                <w:spacing w:val="8"/>
                <w:kern w:val="0"/>
                <w:szCs w:val="21"/>
              </w:rPr>
              <w:t>管道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与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套</w:t>
            </w:r>
            <w:r w:rsidRPr="0081008D">
              <w:rPr>
                <w:rFonts w:asciiTheme="minorEastAsia" w:hAnsiTheme="minorEastAsia" w:cs="宋体"/>
                <w:spacing w:val="16"/>
                <w:kern w:val="0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spacing w:val="14"/>
                <w:kern w:val="0"/>
                <w:szCs w:val="21"/>
              </w:rPr>
              <w:t>四</w:t>
            </w:r>
            <w:r w:rsidRPr="0081008D">
              <w:rPr>
                <w:rFonts w:asciiTheme="minorEastAsia" w:hAnsiTheme="minorEastAsia" w:cs="宋体"/>
                <w:spacing w:val="16"/>
                <w:kern w:val="0"/>
                <w:szCs w:val="21"/>
              </w:rPr>
              <w:t>周间隙应使</w:t>
            </w:r>
            <w:r w:rsidRPr="0081008D">
              <w:rPr>
                <w:rFonts w:asciiTheme="minorEastAsia" w:hAnsiTheme="minorEastAsia" w:cs="宋体"/>
                <w:spacing w:val="14"/>
                <w:kern w:val="0"/>
                <w:szCs w:val="21"/>
              </w:rPr>
              <w:t>用</w:t>
            </w:r>
            <w:r w:rsidRPr="0081008D">
              <w:rPr>
                <w:rFonts w:asciiTheme="minorEastAsia" w:hAnsiTheme="minorEastAsia" w:cs="宋体"/>
                <w:spacing w:val="16"/>
                <w:kern w:val="0"/>
                <w:szCs w:val="21"/>
              </w:rPr>
              <w:t>不燃绝热材</w:t>
            </w:r>
            <w:r w:rsidRPr="0081008D">
              <w:rPr>
                <w:rFonts w:asciiTheme="minorEastAsia" w:hAnsiTheme="minorEastAsia" w:cs="宋体"/>
                <w:spacing w:val="14"/>
                <w:kern w:val="0"/>
                <w:szCs w:val="21"/>
              </w:rPr>
              <w:t>料</w:t>
            </w:r>
            <w:r w:rsidRPr="0081008D">
              <w:rPr>
                <w:rFonts w:asciiTheme="minorEastAsia" w:hAnsiTheme="minorEastAsia" w:cs="宋体"/>
                <w:spacing w:val="16"/>
                <w:kern w:val="0"/>
                <w:szCs w:val="21"/>
              </w:rPr>
              <w:t>填塞</w:t>
            </w:r>
            <w:r w:rsidRPr="0081008D">
              <w:rPr>
                <w:rFonts w:asciiTheme="minorEastAsia" w:hAnsiTheme="minorEastAsia" w:cs="宋体"/>
                <w:spacing w:val="7"/>
                <w:kern w:val="0"/>
                <w:szCs w:val="21"/>
              </w:rPr>
              <w:t>紧密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32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钢尺、观察检查</w:t>
            </w:r>
          </w:p>
        </w:tc>
      </w:tr>
    </w:tbl>
    <w:p>
      <w:pPr>
        <w:sectPr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tbl>
      <w:tblPr>
        <w:tblStyle w:val="TableNormal"/>
        <w:tblW w:w="941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7"/>
        <w:gridCol w:w="574"/>
        <w:gridCol w:w="896"/>
        <w:gridCol w:w="1359"/>
        <w:gridCol w:w="3289"/>
        <w:gridCol w:w="574"/>
        <w:gridCol w:w="2132"/>
      </w:tblGrid>
      <w:tr w:rsidTr="0081008D">
        <w:tblPrEx>
          <w:tblW w:w="9411" w:type="dxa"/>
          <w:jc w:val="center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6386"/>
          <w:jc w:val="center"/>
        </w:trPr>
        <w:tc>
          <w:tcPr>
            <w:tcW w:w="587" w:type="dxa"/>
            <w:vMerge w:val="restart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主 控 项 目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6</w:t>
            </w:r>
          </w:p>
        </w:tc>
        <w:tc>
          <w:tcPr>
            <w:tcW w:w="2255" w:type="dxa"/>
            <w:gridSpan w:val="2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系统的试压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应按设计要求进行水压试验。当设计 无规定时，应符合下列规定：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（1） 冷热水、冷却水系统的试验压力，当工作压力小于等于 1.0MPa 时，为1.5倍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工作压力，但最低不小于0.6MPa；当工作压力大于1.0MPa时，为工作压力加0.5MPa。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（2） 对于大型或高层建筑垂直位差较大的冷（热）媒水、冷却水管道系统宜采用分区、分层试压和系统试压相结合的方法。一般建筑可采用系统试压方法。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（3） 各类耐压塑料管的强度试验压力为1.5倍工作压力，严密性工作压力为1.15倍的设计工作压力。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（4） 凝结水系统采用充水试验，应以不渗漏为合格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32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观察检查、查阅试验记 录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4982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7</w:t>
            </w:r>
          </w:p>
        </w:tc>
        <w:tc>
          <w:tcPr>
            <w:tcW w:w="2255" w:type="dxa"/>
            <w:gridSpan w:val="2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阀门的试压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阀门安装前必须进行外观检查，阀门的铭牌应符合现行国家标准的规定。对于工作压力大于1.0MPa  及其在主干管上起到切断作用的阀门，应进行强度和严密性试验，合格后方可使用。其他阀门可不单独进行试验，待在系统试压中检验。强度试验时，试验压力为公称压力的1.5倍，持续时间至少 5min，阀门的壳体、填料应无渗漏。严密性试验时，试验压力为公称压力的1.1倍；试验压力在试验持续的时间内应保持不变，时间应符合现行标准的规定，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以阀瓣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密封面 无渗漏为合格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32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按设计图核对、观察检 查；查阅试验记录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986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zCs w:val="21"/>
              </w:rPr>
              <w:t>8</w:t>
            </w:r>
          </w:p>
        </w:tc>
        <w:tc>
          <w:tcPr>
            <w:tcW w:w="896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阀门的 安装</w:t>
            </w:r>
          </w:p>
        </w:tc>
        <w:tc>
          <w:tcPr>
            <w:tcW w:w="135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位置、高度、进出口方向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必须符合设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计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要求，连接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应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牢固、紧</w:t>
            </w:r>
            <w:r w:rsidRPr="0081008D">
              <w:rPr>
                <w:rFonts w:asciiTheme="minorEastAsia" w:hAnsiTheme="minorEastAsia" w:cs="宋体"/>
                <w:szCs w:val="21"/>
              </w:rPr>
              <w:t>密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2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按设计图核对</w:t>
            </w:r>
            <w:r w:rsidRPr="0081008D">
              <w:rPr>
                <w:rFonts w:asciiTheme="minorEastAsia" w:hAnsiTheme="minorEastAsia" w:cs="宋体"/>
                <w:spacing w:val="-18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观察检 查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36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59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手柄方向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在保温管道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上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的各类手动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阀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门，手柄</w:t>
            </w:r>
            <w:r w:rsidRPr="0081008D">
              <w:rPr>
                <w:rFonts w:asciiTheme="minorEastAsia" w:hAnsiTheme="minorEastAsia" w:cs="宋体"/>
                <w:szCs w:val="21"/>
              </w:rPr>
              <w:t>均不得向下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2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sectPr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W w:w="941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7"/>
        <w:gridCol w:w="574"/>
        <w:gridCol w:w="2255"/>
        <w:gridCol w:w="3289"/>
        <w:gridCol w:w="574"/>
        <w:gridCol w:w="2132"/>
      </w:tblGrid>
      <w:tr w:rsidTr="0081008D">
        <w:tblPrEx>
          <w:tblW w:w="9411" w:type="dxa"/>
          <w:jc w:val="center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834"/>
          <w:jc w:val="center"/>
        </w:trPr>
        <w:tc>
          <w:tcPr>
            <w:tcW w:w="587" w:type="dxa"/>
            <w:vMerge w:val="restart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zCs w:val="21"/>
              </w:rPr>
              <w:t>9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管道补偿器安装及固定支架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补偿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量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和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安装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位置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必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须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符合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设计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及</w:t>
            </w:r>
            <w:r w:rsidRPr="0081008D">
              <w:rPr>
                <w:rFonts w:asciiTheme="minorEastAsia" w:hAnsiTheme="minorEastAsia" w:cs="宋体"/>
                <w:szCs w:val="21"/>
              </w:rPr>
              <w:t>产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品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技术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文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件的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要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求</w:t>
            </w:r>
            <w:r w:rsidRPr="0081008D">
              <w:rPr>
                <w:rFonts w:asciiTheme="minorEastAsia" w:hAnsiTheme="minorEastAsia" w:cs="宋体"/>
                <w:spacing w:val="-53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并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应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根据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设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计计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算</w:t>
            </w:r>
            <w:r w:rsidRPr="0081008D">
              <w:rPr>
                <w:rFonts w:asciiTheme="minorEastAsia" w:hAnsiTheme="minorEastAsia" w:cs="宋体"/>
                <w:szCs w:val="21"/>
              </w:rPr>
              <w:t>的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补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偿量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进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行预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拉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伸或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预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压缩</w:t>
            </w:r>
            <w:r w:rsidRPr="0081008D">
              <w:rPr>
                <w:rFonts w:asciiTheme="minorEastAsia" w:hAnsiTheme="minorEastAsia" w:cs="宋体"/>
                <w:spacing w:val="-53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固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定支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架</w:t>
            </w:r>
            <w:r w:rsidRPr="0081008D">
              <w:rPr>
                <w:rFonts w:asciiTheme="minorEastAsia" w:hAnsiTheme="minorEastAsia" w:cs="宋体"/>
                <w:szCs w:val="21"/>
              </w:rPr>
              <w:t>的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结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构形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式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和固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定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位置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应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符合</w:t>
            </w:r>
            <w:r w:rsidRPr="0081008D">
              <w:rPr>
                <w:rFonts w:asciiTheme="minorEastAsia" w:hAnsiTheme="minorEastAsia" w:cs="宋体"/>
                <w:spacing w:val="-5"/>
                <w:szCs w:val="21"/>
              </w:rPr>
              <w:t>设</w:t>
            </w:r>
            <w:r w:rsidRPr="0081008D">
              <w:rPr>
                <w:rFonts w:asciiTheme="minorEastAsia" w:hAnsiTheme="minorEastAsia" w:cs="宋体"/>
                <w:spacing w:val="-4"/>
                <w:szCs w:val="21"/>
              </w:rPr>
              <w:t>计要求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2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观察检查</w:t>
            </w:r>
            <w:r w:rsidRPr="0081008D">
              <w:rPr>
                <w:rFonts w:asciiTheme="minorEastAsia" w:hAnsiTheme="minorEastAsia" w:cs="宋体"/>
                <w:spacing w:val="-18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zCs w:val="21"/>
              </w:rPr>
              <w:t>查阅补偿器 的预拉伸或预压</w:t>
            </w:r>
            <w:r w:rsidRPr="0081008D">
              <w:rPr>
                <w:rFonts w:asciiTheme="minorEastAsia" w:hAnsiTheme="minorEastAsia" w:cs="宋体"/>
                <w:szCs w:val="21"/>
              </w:rPr>
              <w:t>缩</w:t>
            </w:r>
            <w:r w:rsidRPr="0081008D">
              <w:rPr>
                <w:rFonts w:asciiTheme="minorEastAsia" w:hAnsiTheme="minorEastAsia" w:cs="宋体"/>
                <w:szCs w:val="21"/>
              </w:rPr>
              <w:t>记录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658"/>
          <w:jc w:val="center"/>
        </w:trPr>
        <w:tc>
          <w:tcPr>
            <w:tcW w:w="587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一般项目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zCs w:val="21"/>
              </w:rPr>
              <w:t>1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Times New Roman"/>
                <w:szCs w:val="21"/>
              </w:rPr>
              <w:t>PVC</w:t>
            </w:r>
            <w:r w:rsidRPr="0081008D">
              <w:rPr>
                <w:rFonts w:ascii="MS Mincho" w:eastAsia="MS Mincho" w:hAnsi="MS Mincho" w:cs="MS Mincho" w:hint="eastAsia"/>
                <w:spacing w:val="1"/>
                <w:szCs w:val="21"/>
              </w:rPr>
              <w:t>−</w:t>
            </w:r>
            <w:r w:rsidRPr="0081008D">
              <w:rPr>
                <w:rFonts w:asciiTheme="minorEastAsia" w:hAnsiTheme="minorEastAsia" w:cs="Times New Roman"/>
                <w:szCs w:val="21"/>
              </w:rPr>
              <w:t>U</w:t>
            </w:r>
            <w:r w:rsidRPr="0081008D">
              <w:rPr>
                <w:rFonts w:asciiTheme="minorEastAsia" w:hAnsiTheme="minorEastAsia" w:cs="宋体"/>
                <w:szCs w:val="21"/>
              </w:rPr>
              <w:t>管道</w:t>
            </w:r>
            <w:r w:rsidRPr="0081008D">
              <w:rPr>
                <w:rFonts w:asciiTheme="minorEastAsia" w:hAnsiTheme="minorEastAsia" w:cs="宋体"/>
                <w:spacing w:val="1"/>
                <w:szCs w:val="21"/>
              </w:rPr>
              <w:t>的</w:t>
            </w:r>
            <w:r w:rsidRPr="0081008D">
              <w:rPr>
                <w:rFonts w:asciiTheme="minorEastAsia" w:hAnsiTheme="minorEastAsia" w:cs="宋体"/>
                <w:szCs w:val="21"/>
              </w:rPr>
              <w:t>安装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连接方法应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符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合设计和产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品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技术要求</w:t>
            </w:r>
            <w:r w:rsidRPr="0081008D">
              <w:rPr>
                <w:rFonts w:asciiTheme="minorEastAsia" w:hAnsiTheme="minorEastAsia" w:cs="宋体"/>
                <w:szCs w:val="21"/>
              </w:rPr>
              <w:t>的规定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2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钢尺</w:t>
            </w:r>
            <w:r w:rsidRPr="0081008D">
              <w:rPr>
                <w:rFonts w:asciiTheme="minorEastAsia" w:hAnsiTheme="minorEastAsia" w:cs="宋体"/>
                <w:spacing w:val="-1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观察检查</w:t>
            </w:r>
            <w:r w:rsidRPr="0081008D">
              <w:rPr>
                <w:rFonts w:asciiTheme="minorEastAsia" w:hAnsiTheme="minorEastAsia" w:cs="宋体"/>
                <w:spacing w:val="-8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zCs w:val="21"/>
              </w:rPr>
              <w:t xml:space="preserve">验证 </w:t>
            </w:r>
            <w:r w:rsidRPr="0081008D">
              <w:rPr>
                <w:rFonts w:asciiTheme="minorEastAsia" w:hAnsiTheme="minorEastAsia" w:cs="宋体"/>
                <w:spacing w:val="18"/>
                <w:szCs w:val="21"/>
              </w:rPr>
              <w:t>产品合格证</w:t>
            </w:r>
            <w:r w:rsidRPr="0081008D">
              <w:rPr>
                <w:rFonts w:asciiTheme="minorEastAsia" w:hAnsiTheme="minorEastAsia" w:cs="宋体"/>
                <w:spacing w:val="19"/>
                <w:szCs w:val="21"/>
              </w:rPr>
              <w:t>书</w:t>
            </w:r>
            <w:r w:rsidRPr="0081008D">
              <w:rPr>
                <w:rFonts w:asciiTheme="minorEastAsia" w:hAnsiTheme="minorEastAsia" w:cs="宋体"/>
                <w:spacing w:val="18"/>
                <w:szCs w:val="21"/>
              </w:rPr>
              <w:t>和试验记</w:t>
            </w:r>
            <w:r w:rsidRPr="0081008D">
              <w:rPr>
                <w:rFonts w:asciiTheme="minorEastAsia" w:hAnsiTheme="minorEastAsia" w:cs="宋体"/>
                <w:szCs w:val="21"/>
              </w:rPr>
              <w:t>录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656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zCs w:val="21"/>
              </w:rPr>
              <w:t>2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P</w:t>
            </w:r>
            <w:r w:rsidRPr="0081008D">
              <w:rPr>
                <w:rFonts w:asciiTheme="minorEastAsia" w:hAnsiTheme="minorEastAsia" w:cs="Times New Roman"/>
                <w:szCs w:val="21"/>
              </w:rPr>
              <w:t>P</w:t>
            </w:r>
            <w:r w:rsidRPr="0081008D">
              <w:rPr>
                <w:rFonts w:ascii="MS Mincho" w:eastAsia="MS Mincho" w:hAnsi="MS Mincho" w:cs="MS Mincho" w:hint="eastAsia"/>
                <w:spacing w:val="1"/>
                <w:szCs w:val="21"/>
              </w:rPr>
              <w:t>−</w:t>
            </w:r>
            <w:r w:rsidRPr="0081008D">
              <w:rPr>
                <w:rFonts w:asciiTheme="minorEastAsia" w:hAnsiTheme="minorEastAsia" w:cs="Times New Roman"/>
                <w:szCs w:val="21"/>
              </w:rPr>
              <w:t>R</w:t>
            </w:r>
            <w:r w:rsidRPr="0081008D">
              <w:rPr>
                <w:rFonts w:asciiTheme="minorEastAsia" w:hAnsiTheme="minorEastAsia" w:cs="Times New Roman"/>
                <w:spacing w:val="-7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szCs w:val="21"/>
              </w:rPr>
              <w:t>管道的</w:t>
            </w:r>
            <w:r w:rsidRPr="0081008D">
              <w:rPr>
                <w:rFonts w:asciiTheme="minorEastAsia" w:hAnsiTheme="minorEastAsia" w:cs="宋体"/>
                <w:spacing w:val="1"/>
                <w:szCs w:val="21"/>
              </w:rPr>
              <w:t>安</w:t>
            </w:r>
            <w:r w:rsidRPr="0081008D">
              <w:rPr>
                <w:rFonts w:asciiTheme="minorEastAsia" w:hAnsiTheme="minorEastAsia" w:cs="宋体"/>
                <w:szCs w:val="21"/>
              </w:rPr>
              <w:t>装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连接方法应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符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合设计和产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品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技术要求</w:t>
            </w:r>
            <w:r w:rsidRPr="0081008D">
              <w:rPr>
                <w:rFonts w:asciiTheme="minorEastAsia" w:hAnsiTheme="minorEastAsia" w:cs="宋体"/>
                <w:szCs w:val="21"/>
              </w:rPr>
              <w:t>的规定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2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656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zCs w:val="21"/>
              </w:rPr>
              <w:t>3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P</w:t>
            </w:r>
            <w:r w:rsidRPr="0081008D">
              <w:rPr>
                <w:rFonts w:asciiTheme="minorEastAsia" w:hAnsiTheme="minorEastAsia" w:cs="Times New Roman"/>
                <w:szCs w:val="21"/>
              </w:rPr>
              <w:t>B</w:t>
            </w:r>
            <w:r w:rsidRPr="0081008D">
              <w:rPr>
                <w:rFonts w:asciiTheme="minorEastAsia" w:hAnsiTheme="minorEastAsia" w:cs="宋体"/>
                <w:szCs w:val="21"/>
              </w:rPr>
              <w:t>、</w:t>
            </w: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P</w:t>
            </w:r>
            <w:r w:rsidRPr="0081008D">
              <w:rPr>
                <w:rFonts w:asciiTheme="minorEastAsia" w:hAnsiTheme="minorEastAsia" w:cs="Times New Roman"/>
                <w:szCs w:val="21"/>
              </w:rPr>
              <w:t>EX</w:t>
            </w: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spacing w:val="1"/>
                <w:szCs w:val="21"/>
              </w:rPr>
              <w:t>道</w:t>
            </w:r>
            <w:r w:rsidRPr="0081008D">
              <w:rPr>
                <w:rFonts w:asciiTheme="minorEastAsia" w:hAnsiTheme="minorEastAsia" w:cs="宋体"/>
                <w:szCs w:val="21"/>
              </w:rPr>
              <w:t>的安装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连接方法应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符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合设计和产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品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 xml:space="preserve">技术要求 </w:t>
            </w:r>
            <w:r w:rsidRPr="0081008D">
              <w:rPr>
                <w:rFonts w:asciiTheme="minorEastAsia" w:hAnsiTheme="minorEastAsia" w:cs="宋体"/>
                <w:szCs w:val="21"/>
              </w:rPr>
              <w:t>的规定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2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719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zCs w:val="21"/>
              </w:rPr>
              <w:t>4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管道的支、吊架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管道与金属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支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、吊架之间</w:t>
            </w:r>
            <w:r w:rsidRPr="0081008D">
              <w:rPr>
                <w:rFonts w:asciiTheme="minorEastAsia" w:hAnsiTheme="minorEastAsia" w:cs="宋体"/>
                <w:spacing w:val="5"/>
                <w:szCs w:val="21"/>
              </w:rPr>
              <w:t>应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有隔绝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>措</w:t>
            </w:r>
            <w:r w:rsidRPr="0081008D">
              <w:rPr>
                <w:rFonts w:asciiTheme="minorEastAsia" w:hAnsiTheme="minorEastAsia" w:cs="宋体"/>
                <w:spacing w:val="4"/>
                <w:szCs w:val="21"/>
              </w:rPr>
              <w:t xml:space="preserve"> 施，不可直接接触。当为热水管道时，还应加宽其接触的面积。支、吊架的间</w:t>
            </w:r>
            <w:r w:rsidRPr="0081008D">
              <w:rPr>
                <w:rFonts w:asciiTheme="minorEastAsia" w:hAnsiTheme="minorEastAsia" w:cs="宋体"/>
                <w:szCs w:val="21"/>
              </w:rPr>
              <w:t>距应符合设计和产品技术要求的规定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2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观察检查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863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一</w:t>
            </w:r>
            <w:r w:rsidRPr="0081008D">
              <w:rPr>
                <w:rFonts w:asciiTheme="minorEastAsia" w:hAnsiTheme="minorEastAsia" w:cs="宋体"/>
                <w:szCs w:val="21"/>
              </w:rPr>
              <w:t xml:space="preserve"> 般 项 目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/>
                <w:szCs w:val="21"/>
              </w:rPr>
            </w:pPr>
            <w:r w:rsidRPr="0081008D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/>
                <w:szCs w:val="21"/>
              </w:rPr>
            </w:pPr>
            <w:r w:rsidRPr="0081008D">
              <w:rPr>
                <w:rFonts w:asciiTheme="minorEastAsia" w:hAnsiTheme="minorEastAsia"/>
                <w:szCs w:val="21"/>
              </w:rPr>
              <w:t>阀门的安装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/>
                <w:szCs w:val="21"/>
              </w:rPr>
            </w:pPr>
            <w:r w:rsidRPr="0081008D">
              <w:rPr>
                <w:rFonts w:asciiTheme="minorEastAsia" w:hAnsiTheme="minorEastAsia"/>
                <w:szCs w:val="21"/>
              </w:rPr>
              <w:t>阀门安装的位置、进出口方向应正确，并便于操作；连接应牢固、紧密，启闭 灵活；成排阀门的排列应整齐、美观，在同一平面上的允许偏差为3mm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pacing w:val="4"/>
                <w:szCs w:val="21"/>
              </w:rPr>
            </w:pPr>
          </w:p>
        </w:tc>
        <w:tc>
          <w:tcPr>
            <w:tcW w:w="2132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/>
                <w:szCs w:val="21"/>
              </w:rPr>
            </w:pPr>
            <w:r w:rsidRPr="0081008D">
              <w:rPr>
                <w:rFonts w:asciiTheme="minorEastAsia" w:hAnsiTheme="minorEastAsia"/>
                <w:szCs w:val="21"/>
              </w:rPr>
              <w:t>对照设计文件进行钢 尺、观察、操作检查</w:t>
            </w:r>
          </w:p>
        </w:tc>
      </w:tr>
      <w:tr w:rsidTr="0081008D">
        <w:tblPrEx>
          <w:tblW w:w="9411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596"/>
          <w:jc w:val="center"/>
        </w:trPr>
        <w:tc>
          <w:tcPr>
            <w:tcW w:w="587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/>
                <w:szCs w:val="21"/>
              </w:rPr>
            </w:pPr>
            <w:r w:rsidRPr="0081008D">
              <w:rPr>
                <w:rFonts w:asciiTheme="minorEastAsia" w:hAnsiTheme="minorEastAsia"/>
                <w:szCs w:val="21"/>
              </w:rPr>
              <w:t>6</w:t>
            </w:r>
          </w:p>
        </w:tc>
        <w:tc>
          <w:tcPr>
            <w:tcW w:w="225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/>
                <w:szCs w:val="21"/>
              </w:rPr>
            </w:pPr>
            <w:r w:rsidRPr="0081008D">
              <w:rPr>
                <w:rFonts w:asciiTheme="minorEastAsia" w:hAnsiTheme="minorEastAsia"/>
                <w:szCs w:val="21"/>
              </w:rPr>
              <w:t>系统放气阀与排水阀</w:t>
            </w:r>
          </w:p>
        </w:tc>
        <w:tc>
          <w:tcPr>
            <w:tcW w:w="3289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/>
                <w:szCs w:val="21"/>
              </w:rPr>
            </w:pPr>
            <w:r w:rsidRPr="0081008D">
              <w:rPr>
                <w:rFonts w:asciiTheme="minorEastAsia" w:hAnsiTheme="minorEastAsia"/>
                <w:szCs w:val="21"/>
              </w:rPr>
              <w:t>系统最高处及所有可能积聚空气的高点应设置排气阀，在管路最低点应设置排水管及排水阀</w:t>
            </w:r>
          </w:p>
        </w:tc>
        <w:tc>
          <w:tcPr>
            <w:tcW w:w="574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pacing w:val="4"/>
                <w:szCs w:val="21"/>
              </w:rPr>
            </w:pPr>
          </w:p>
        </w:tc>
        <w:tc>
          <w:tcPr>
            <w:tcW w:w="2132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/>
                <w:szCs w:val="21"/>
              </w:rPr>
            </w:pPr>
            <w:r w:rsidRPr="0081008D">
              <w:rPr>
                <w:rFonts w:asciiTheme="minorEastAsia" w:hAnsiTheme="minorEastAsia"/>
                <w:szCs w:val="21"/>
              </w:rPr>
              <w:t>观察检查</w:t>
            </w:r>
          </w:p>
        </w:tc>
      </w:tr>
    </w:tbl>
    <w:p w:rsidR="0081008D" w:rsidRPr="0081008D" w:rsidP="0081008D">
      <w:pPr>
        <w:spacing w:line="360" w:lineRule="auto"/>
        <w:outlineLvl w:val="1"/>
        <w:rPr>
          <w:rFonts w:asciiTheme="minorEastAsia" w:hAnsiTheme="minorEastAsia"/>
          <w:sz w:val="24"/>
          <w:szCs w:val="24"/>
        </w:rPr>
      </w:pPr>
      <w:r w:rsidRPr="0081008D">
        <w:rPr>
          <w:rFonts w:asciiTheme="minorEastAsia" w:hAnsiTheme="minorEastAsia" w:hint="eastAsia"/>
          <w:sz w:val="24"/>
          <w:szCs w:val="24"/>
        </w:rPr>
        <w:t>4.2  空调水系统安装（金属管道）质量标准和检验方法</w:t>
      </w:r>
    </w:p>
    <w:tbl>
      <w:tblPr>
        <w:tblStyle w:val="TableNormal"/>
        <w:tblW w:w="941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6"/>
        <w:gridCol w:w="601"/>
        <w:gridCol w:w="2323"/>
        <w:gridCol w:w="3218"/>
        <w:gridCol w:w="578"/>
        <w:gridCol w:w="2111"/>
      </w:tblGrid>
      <w:tr w:rsidTr="002C207F">
        <w:tblPrEx>
          <w:tblW w:w="9417" w:type="dxa"/>
          <w:jc w:val="center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756"/>
          <w:jc w:val="center"/>
        </w:trPr>
        <w:tc>
          <w:tcPr>
            <w:tcW w:w="586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类别</w:t>
            </w:r>
          </w:p>
        </w:tc>
        <w:tc>
          <w:tcPr>
            <w:tcW w:w="601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序号</w:t>
            </w:r>
          </w:p>
        </w:tc>
        <w:tc>
          <w:tcPr>
            <w:tcW w:w="2323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检查项目</w:t>
            </w:r>
          </w:p>
        </w:tc>
        <w:tc>
          <w:tcPr>
            <w:tcW w:w="3218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质量标准</w:t>
            </w:r>
          </w:p>
        </w:tc>
        <w:tc>
          <w:tcPr>
            <w:tcW w:w="578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单位</w:t>
            </w:r>
          </w:p>
        </w:tc>
        <w:tc>
          <w:tcPr>
            <w:tcW w:w="2111" w:type="dxa"/>
            <w:shd w:val="clear" w:color="auto" w:fill="0070C0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b/>
                <w:color w:val="FFFFFF" w:themeColor="background1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b/>
                <w:color w:val="FFFFFF" w:themeColor="background1"/>
                <w:kern w:val="0"/>
                <w:position w:val="-2"/>
                <w:szCs w:val="21"/>
                <w:lang w:eastAsia="en-US"/>
              </w:rPr>
              <w:t>检验方法及器具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424"/>
          <w:jc w:val="center"/>
        </w:trPr>
        <w:tc>
          <w:tcPr>
            <w:tcW w:w="586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主控项目</w:t>
            </w: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tabs>
                <w:tab w:val="center" w:pos="294"/>
              </w:tabs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1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系统的设备管道、配件及阀门验收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型号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规格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材质及连接形式应符合设计规定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观察检查外观质量</w:t>
            </w:r>
            <w:r w:rsidRPr="0081008D">
              <w:rPr>
                <w:rFonts w:asciiTheme="minorEastAsia" w:hAnsiTheme="minorEastAsia" w:cs="宋体"/>
                <w:spacing w:val="-4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并检查产品质量证明文件、材料进场验收记录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46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b/>
                <w:bCs/>
                <w:kern w:val="0"/>
                <w:szCs w:val="21"/>
                <w:lang w:eastAsia="en-US"/>
              </w:rPr>
              <w:t>2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黑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黑体"/>
                <w:kern w:val="0"/>
                <w:position w:val="-2"/>
                <w:szCs w:val="21"/>
                <w:lang w:eastAsia="en-US"/>
              </w:rPr>
              <w:t>隐蔽管道的验收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黑体"/>
                <w:kern w:val="0"/>
                <w:szCs w:val="21"/>
              </w:rPr>
            </w:pPr>
            <w:r w:rsidRPr="0081008D">
              <w:rPr>
                <w:rFonts w:asciiTheme="minorEastAsia" w:hAnsiTheme="minorEastAsia" w:cs="黑体"/>
                <w:kern w:val="0"/>
                <w:position w:val="-2"/>
                <w:szCs w:val="21"/>
              </w:rPr>
              <w:t>必须经监理人员验收及认可签证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钢尺</w:t>
            </w:r>
            <w:r w:rsidRPr="0081008D">
              <w:rPr>
                <w:rFonts w:asciiTheme="minorEastAsia" w:hAnsiTheme="minorEastAsia" w:cs="宋体"/>
                <w:spacing w:val="-23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观察检查</w:t>
            </w:r>
            <w:r w:rsidRPr="0081008D">
              <w:rPr>
                <w:rFonts w:asciiTheme="minorEastAsia" w:hAnsiTheme="minorEastAsia" w:cs="宋体"/>
                <w:spacing w:val="-23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查阅 试验记录</w:t>
            </w:r>
            <w:r w:rsidRPr="0081008D">
              <w:rPr>
                <w:rFonts w:asciiTheme="minorEastAsia" w:hAnsiTheme="minorEastAsia" w:cs="宋体"/>
                <w:spacing w:val="-44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隐</w:t>
            </w:r>
            <w:r w:rsidRPr="0081008D">
              <w:rPr>
                <w:rFonts w:asciiTheme="minorEastAsia" w:hAnsiTheme="minorEastAsia" w:cs="宋体"/>
                <w:spacing w:val="-1"/>
                <w:kern w:val="0"/>
                <w:szCs w:val="21"/>
              </w:rPr>
              <w:t>蔽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工程记录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44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3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position w:val="-2"/>
                <w:szCs w:val="21"/>
              </w:rPr>
              <w:t>焊接钢管、镀锌钢管弯曲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position w:val="-2"/>
                <w:szCs w:val="21"/>
                <w:lang w:eastAsia="en-US"/>
              </w:rPr>
              <w:t>不得采用热煨弯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</w:p>
        </w:tc>
        <w:tc>
          <w:tcPr>
            <w:tcW w:w="211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</w:p>
        </w:tc>
      </w:tr>
    </w:tbl>
    <w:p>
      <w:pPr>
        <w:sectPr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Normal"/>
        <w:tblW w:w="941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6"/>
        <w:gridCol w:w="601"/>
        <w:gridCol w:w="658"/>
        <w:gridCol w:w="1665"/>
        <w:gridCol w:w="3218"/>
        <w:gridCol w:w="578"/>
        <w:gridCol w:w="2111"/>
      </w:tblGrid>
      <w:tr w:rsidTr="002C207F">
        <w:tblPrEx>
          <w:tblW w:w="9417" w:type="dxa"/>
          <w:jc w:val="center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127"/>
          <w:jc w:val="center"/>
        </w:trPr>
        <w:tc>
          <w:tcPr>
            <w:tcW w:w="586" w:type="dxa"/>
            <w:vMerge w:val="restart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4</w:t>
            </w:r>
          </w:p>
        </w:tc>
        <w:tc>
          <w:tcPr>
            <w:tcW w:w="2323" w:type="dxa"/>
            <w:gridSpan w:val="2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管道柔性接管的安装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不得强行对口连接</w:t>
            </w:r>
            <w:r w:rsidRPr="0081008D">
              <w:rPr>
                <w:rFonts w:asciiTheme="minorEastAsia" w:hAnsiTheme="minorEastAsia" w:cs="宋体"/>
                <w:spacing w:val="-12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与其连接的管道 应设置独立支架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Merge w:val="restart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424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5</w:t>
            </w:r>
          </w:p>
        </w:tc>
        <w:tc>
          <w:tcPr>
            <w:tcW w:w="2323" w:type="dxa"/>
            <w:gridSpan w:val="2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系统与设备贯通冲洗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排污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应在系统冲洗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排污合格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再循环试 运行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2h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以</w:t>
            </w:r>
            <w:r w:rsidRPr="0081008D">
              <w:rPr>
                <w:rFonts w:asciiTheme="minorEastAsia" w:hAnsiTheme="minorEastAsia" w:cs="宋体"/>
                <w:spacing w:val="1"/>
                <w:kern w:val="0"/>
                <w:szCs w:val="21"/>
              </w:rPr>
              <w:t>上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，且水质正常后，才能与制冷机组、空调设备相贯通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2691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6</w:t>
            </w:r>
          </w:p>
        </w:tc>
        <w:tc>
          <w:tcPr>
            <w:tcW w:w="2323" w:type="dxa"/>
            <w:gridSpan w:val="2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管道的套管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管道穿越墙体或楼板处应设钢制套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管道接口不得置于套管内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钢制套管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应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与墙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体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饰面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或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楼板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底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部平齐</w:t>
            </w:r>
            <w:r w:rsidRPr="0081008D">
              <w:rPr>
                <w:rFonts w:asciiTheme="minorEastAsia" w:hAnsiTheme="minorEastAsia" w:cs="宋体"/>
                <w:spacing w:val="-62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上部应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高出楼层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地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面</w:t>
            </w:r>
            <w:r w:rsidRPr="0081008D">
              <w:rPr>
                <w:rFonts w:asciiTheme="minorEastAsia" w:hAnsiTheme="minorEastAsia" w:cs="Times New Roman"/>
                <w:spacing w:val="-5"/>
                <w:kern w:val="0"/>
                <w:szCs w:val="21"/>
              </w:rPr>
              <w:t>2</w:t>
            </w:r>
            <w:r w:rsidRPr="0081008D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0</w:t>
            </w:r>
            <w:r w:rsidRPr="0081008D">
              <w:rPr>
                <w:rFonts w:asciiTheme="minorEastAsia" w:hAnsiTheme="minorEastAsia" w:cs="Times New Roman"/>
                <w:spacing w:val="-5"/>
                <w:kern w:val="0"/>
                <w:szCs w:val="21"/>
              </w:rPr>
              <w:t>m</w:t>
            </w:r>
            <w:r w:rsidRPr="0081008D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m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～</w:t>
            </w:r>
            <w:r w:rsidRPr="0081008D">
              <w:rPr>
                <w:rFonts w:asciiTheme="minorEastAsia" w:hAnsiTheme="minorEastAsia" w:cs="Times New Roman"/>
                <w:spacing w:val="-5"/>
                <w:kern w:val="0"/>
                <w:szCs w:val="21"/>
              </w:rPr>
              <w:t>5</w:t>
            </w:r>
            <w:r w:rsidRPr="0081008D">
              <w:rPr>
                <w:rFonts w:asciiTheme="minorEastAsia" w:hAnsiTheme="minorEastAsia" w:cs="Times New Roman"/>
                <w:spacing w:val="-4"/>
                <w:kern w:val="0"/>
                <w:szCs w:val="21"/>
              </w:rPr>
              <w:t>0</w:t>
            </w:r>
            <w:r w:rsidRPr="0081008D">
              <w:rPr>
                <w:rFonts w:asciiTheme="minorEastAsia" w:hAnsiTheme="minorEastAsia" w:cs="Times New Roman"/>
                <w:spacing w:val="-5"/>
                <w:kern w:val="0"/>
                <w:szCs w:val="21"/>
              </w:rPr>
              <w:t>m</w:t>
            </w:r>
            <w:r w:rsidRPr="0081008D">
              <w:rPr>
                <w:rFonts w:asciiTheme="minorEastAsia" w:hAnsiTheme="minorEastAsia" w:cs="Times New Roman"/>
                <w:spacing w:val="-3"/>
                <w:kern w:val="0"/>
                <w:szCs w:val="21"/>
              </w:rPr>
              <w:t>m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，并不得将套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管作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为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管道支撑</w:t>
            </w:r>
            <w:r w:rsidRPr="0081008D">
              <w:rPr>
                <w:rFonts w:asciiTheme="minorEastAsia" w:hAnsiTheme="minorEastAsia" w:cs="宋体"/>
                <w:spacing w:val="-54"/>
                <w:kern w:val="0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保温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道与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套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管四周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间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隙应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使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用不燃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绝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热材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料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填塞紧密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钢尺、观察检查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5663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7</w:t>
            </w:r>
          </w:p>
        </w:tc>
        <w:tc>
          <w:tcPr>
            <w:tcW w:w="2323" w:type="dxa"/>
            <w:gridSpan w:val="2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系统试压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黑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应按设计要求进行水压试验</w:t>
            </w:r>
            <w:r w:rsidRPr="0081008D">
              <w:rPr>
                <w:rFonts w:asciiTheme="minorEastAsia" w:hAnsiTheme="minorEastAsia" w:cs="宋体"/>
                <w:spacing w:val="-12"/>
                <w:kern w:val="0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当设计无规定时，应符合下列规定</w:t>
            </w:r>
            <w:r w:rsidRPr="0081008D">
              <w:rPr>
                <w:rFonts w:asciiTheme="minorEastAsia" w:hAnsiTheme="minorEastAsia" w:cs="黑体"/>
                <w:kern w:val="0"/>
                <w:szCs w:val="21"/>
              </w:rPr>
              <w:t>：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（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）</w:t>
            </w:r>
            <w:r w:rsidRPr="0081008D">
              <w:rPr>
                <w:rFonts w:asciiTheme="minorEastAsia" w:hAnsiTheme="minorEastAsia" w:cs="宋体"/>
                <w:spacing w:val="-62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冷热水、冷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却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水系统的试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压力，当工作压力不大于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1.0MPa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时，为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1.5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倍工作压力</w:t>
            </w:r>
            <w:r w:rsidRPr="0081008D">
              <w:rPr>
                <w:rFonts w:asciiTheme="minorEastAsia" w:hAnsiTheme="minorEastAsia" w:cs="宋体"/>
                <w:spacing w:val="-82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但最低不小于</w:t>
            </w:r>
            <w:r w:rsidRPr="0081008D">
              <w:rPr>
                <w:rFonts w:asciiTheme="minorEastAsia" w:hAnsiTheme="minorEastAsia" w:cs="宋体"/>
                <w:spacing w:val="-44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0.6MP</w:t>
            </w:r>
            <w:r w:rsidRPr="0081008D">
              <w:rPr>
                <w:rFonts w:asciiTheme="minorEastAsia" w:hAnsiTheme="minorEastAsia" w:cs="Times New Roman"/>
                <w:spacing w:val="1"/>
                <w:kern w:val="0"/>
                <w:szCs w:val="21"/>
              </w:rPr>
              <w:t>a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；当工作压力大于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1.0MPa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时，为工作压力加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0.5MP</w:t>
            </w:r>
            <w:r w:rsidRPr="0081008D">
              <w:rPr>
                <w:rFonts w:asciiTheme="minorEastAsia" w:hAnsiTheme="minorEastAsia" w:cs="Times New Roman"/>
                <w:spacing w:val="1"/>
                <w:kern w:val="0"/>
                <w:szCs w:val="21"/>
              </w:rPr>
              <w:t>a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。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（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）</w:t>
            </w:r>
            <w:r w:rsidRPr="0081008D">
              <w:rPr>
                <w:rFonts w:asciiTheme="minorEastAsia" w:hAnsiTheme="minorEastAsia" w:cs="宋体"/>
                <w:spacing w:val="-62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spacing w:val="-2"/>
                <w:kern w:val="0"/>
                <w:szCs w:val="21"/>
              </w:rPr>
              <w:t>对于大型或高层建筑垂直位差较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大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的</w:t>
            </w:r>
            <w:r w:rsidRPr="0081008D">
              <w:rPr>
                <w:rFonts w:asciiTheme="minorEastAsia" w:hAnsiTheme="minorEastAsia" w:cs="宋体"/>
                <w:spacing w:val="-24"/>
                <w:kern w:val="0"/>
                <w:szCs w:val="21"/>
              </w:rPr>
              <w:t>冷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（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热</w:t>
            </w:r>
            <w:r w:rsidRPr="0081008D">
              <w:rPr>
                <w:rFonts w:asciiTheme="minorEastAsia" w:hAnsiTheme="minorEastAsia" w:cs="宋体"/>
                <w:spacing w:val="-24"/>
                <w:kern w:val="0"/>
                <w:szCs w:val="21"/>
              </w:rPr>
              <w:t>）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媒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水</w:t>
            </w:r>
            <w:r w:rsidRPr="0081008D">
              <w:rPr>
                <w:rFonts w:asciiTheme="minorEastAsia" w:hAnsiTheme="minorEastAsia" w:cs="宋体"/>
                <w:spacing w:val="-24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冷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却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水管道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szCs w:val="21"/>
              </w:rPr>
              <w:t>系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szCs w:val="21"/>
              </w:rPr>
              <w:t>统宜采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用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分区</w:t>
            </w:r>
            <w:r w:rsidRPr="0081008D">
              <w:rPr>
                <w:rFonts w:asciiTheme="minorEastAsia" w:hAnsiTheme="minorEastAsia" w:cs="宋体"/>
                <w:spacing w:val="-55"/>
                <w:kern w:val="0"/>
                <w:position w:val="-1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分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层试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压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和系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统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试压相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结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合的方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法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。一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般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建筑可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采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用系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统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试压方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法</w:t>
            </w:r>
            <w:r w:rsidRPr="0081008D">
              <w:rPr>
                <w:rFonts w:asciiTheme="minorEastAsia" w:hAnsiTheme="minorEastAsia" w:cs="宋体"/>
                <w:kern w:val="0"/>
                <w:position w:val="-1"/>
                <w:szCs w:val="21"/>
              </w:rPr>
              <w:t>。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（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）</w:t>
            </w:r>
            <w:r w:rsidRPr="0081008D">
              <w:rPr>
                <w:rFonts w:asciiTheme="minorEastAsia" w:hAnsiTheme="minorEastAsia" w:cs="宋体"/>
                <w:spacing w:val="-62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各类耐压塑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料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管的强度试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压力为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1.5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倍</w:t>
            </w:r>
            <w:r w:rsidRPr="0081008D">
              <w:rPr>
                <w:rFonts w:asciiTheme="minorEastAsia" w:hAnsiTheme="minorEastAsia" w:cs="宋体"/>
                <w:spacing w:val="-1"/>
                <w:kern w:val="0"/>
                <w:szCs w:val="21"/>
              </w:rPr>
              <w:t>工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作压力，严密性工作压力为</w:t>
            </w:r>
            <w:r w:rsidRPr="0081008D">
              <w:rPr>
                <w:rFonts w:asciiTheme="minorEastAsia" w:hAnsiTheme="minorEastAsia" w:cs="宋体"/>
                <w:spacing w:val="-46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1.15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倍的设计工作压力。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（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4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）</w:t>
            </w:r>
            <w:r w:rsidRPr="0081008D">
              <w:rPr>
                <w:rFonts w:asciiTheme="minorEastAsia" w:hAnsiTheme="minorEastAsia" w:cs="宋体"/>
                <w:spacing w:val="-62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凝结水系统采用充水试验</w:t>
            </w:r>
            <w:r w:rsidRPr="0081008D">
              <w:rPr>
                <w:rFonts w:asciiTheme="minorEastAsia" w:hAnsiTheme="minorEastAsia" w:cs="宋体"/>
                <w:spacing w:val="-38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应以不渗漏为合格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17"/>
                <w:kern w:val="0"/>
                <w:szCs w:val="21"/>
              </w:rPr>
              <w:t>观察检查或查阅试验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记录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40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8</w:t>
            </w:r>
          </w:p>
        </w:tc>
        <w:tc>
          <w:tcPr>
            <w:tcW w:w="658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阀门安装</w:t>
            </w:r>
          </w:p>
        </w:tc>
        <w:tc>
          <w:tcPr>
            <w:tcW w:w="1665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位置、高度、 进出口方向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必须符合设计要求</w:t>
            </w:r>
            <w:r w:rsidRPr="0081008D">
              <w:rPr>
                <w:rFonts w:asciiTheme="minorEastAsia" w:hAnsiTheme="minorEastAsia" w:cs="宋体"/>
                <w:spacing w:val="-12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连接应牢固紧密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按设计图核对</w:t>
            </w:r>
            <w:r w:rsidRPr="0081008D">
              <w:rPr>
                <w:rFonts w:asciiTheme="minorEastAsia" w:hAnsiTheme="minorEastAsia" w:cs="宋体"/>
                <w:spacing w:val="-4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观察检 查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278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58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手柄方向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在保温管道上的各类手动阀门</w:t>
            </w:r>
            <w:r w:rsidRPr="0081008D">
              <w:rPr>
                <w:rFonts w:asciiTheme="minorEastAsia" w:hAnsiTheme="minorEastAsia" w:cs="宋体"/>
                <w:spacing w:val="-12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手柄均不得向下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</w:tbl>
    <w:p>
      <w:pPr>
        <w:sectPr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941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6"/>
        <w:gridCol w:w="601"/>
        <w:gridCol w:w="2323"/>
        <w:gridCol w:w="3218"/>
        <w:gridCol w:w="578"/>
        <w:gridCol w:w="2111"/>
      </w:tblGrid>
      <w:tr w:rsidTr="002C207F">
        <w:tblPrEx>
          <w:tblW w:w="9417" w:type="dxa"/>
          <w:jc w:val="center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5535"/>
          <w:jc w:val="center"/>
        </w:trPr>
        <w:tc>
          <w:tcPr>
            <w:tcW w:w="586" w:type="dxa"/>
            <w:vMerge w:val="restart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9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阀门的试压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阀门安装前必须进行外观检查</w:t>
            </w:r>
            <w:r w:rsidRPr="0081008D">
              <w:rPr>
                <w:rFonts w:asciiTheme="minorEastAsia" w:hAnsiTheme="minorEastAsia" w:cs="宋体"/>
                <w:spacing w:val="-12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阀门的铭牌应符合现行国家标准的规定</w:t>
            </w:r>
            <w:r w:rsidRPr="0081008D">
              <w:rPr>
                <w:rFonts w:asciiTheme="minorEastAsia" w:hAnsiTheme="minorEastAsia" w:cs="宋体"/>
                <w:spacing w:val="-11"/>
                <w:kern w:val="0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对于工作压力大于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1.0MPa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及其在主干管上起到切断作用的阀门</w:t>
            </w:r>
            <w:r w:rsidRPr="0081008D">
              <w:rPr>
                <w:rFonts w:asciiTheme="minorEastAsia" w:hAnsiTheme="minorEastAsia" w:cs="宋体"/>
                <w:spacing w:val="-11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应进行强度和严密性试验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合格后方可使用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其他阀 门可不单独进行试验</w:t>
            </w:r>
            <w:r w:rsidRPr="0081008D">
              <w:rPr>
                <w:rFonts w:asciiTheme="minorEastAsia" w:hAnsiTheme="minorEastAsia" w:cs="宋体"/>
                <w:spacing w:val="-11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待在系统试压中 检验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强度试验时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试验压力为公称压力的</w:t>
            </w:r>
            <w:r w:rsidRPr="0081008D">
              <w:rPr>
                <w:rFonts w:asciiTheme="minorEastAsia" w:hAnsiTheme="minorEastAsia" w:cs="宋体"/>
                <w:spacing w:val="-46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1.5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倍</w:t>
            </w:r>
            <w:r w:rsidRPr="0081008D">
              <w:rPr>
                <w:rFonts w:asciiTheme="minorEastAsia" w:hAnsiTheme="minorEastAsia" w:cs="宋体"/>
                <w:spacing w:val="-11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pacing w:val="1"/>
                <w:kern w:val="0"/>
                <w:szCs w:val="21"/>
              </w:rPr>
              <w:t>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续时间不少于</w:t>
            </w:r>
            <w:r w:rsidRPr="0081008D">
              <w:rPr>
                <w:rFonts w:asciiTheme="minorEastAsia" w:hAnsiTheme="minorEastAsia" w:cs="宋体"/>
                <w:spacing w:val="-46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5min</w:t>
            </w:r>
            <w:r w:rsidRPr="0081008D">
              <w:rPr>
                <w:rFonts w:asciiTheme="minorEastAsia" w:hAnsiTheme="minorEastAsia" w:cs="宋体"/>
                <w:spacing w:val="-11"/>
                <w:kern w:val="0"/>
                <w:szCs w:val="21"/>
              </w:rPr>
              <w:t>，阀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门的壳体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填料应无渗漏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严密性试验时，试验压力为公称压力的</w:t>
            </w:r>
            <w:r w:rsidRPr="0081008D">
              <w:rPr>
                <w:rFonts w:asciiTheme="minorEastAsia" w:hAnsiTheme="minorEastAsia" w:cs="宋体"/>
                <w:spacing w:val="-28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1.1</w:t>
            </w:r>
            <w:r w:rsidRPr="0081008D">
              <w:rPr>
                <w:rFonts w:asciiTheme="minorEastAsia" w:hAnsiTheme="minorEastAsia" w:cs="Times New Roman"/>
                <w:spacing w:val="17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倍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 xml:space="preserve">；试 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验压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力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在试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验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持续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的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时间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内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应保持不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变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时间应符合现行标准的规定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以阀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 xml:space="preserve"> 瓣密封面无渗漏为合格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观察检查</w:t>
            </w:r>
            <w:r w:rsidRPr="0081008D">
              <w:rPr>
                <w:rFonts w:asciiTheme="minorEastAsia" w:hAnsiTheme="minorEastAsia" w:cs="宋体"/>
                <w:spacing w:val="-4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检查试验记 录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992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主 控 项 目</w:t>
            </w: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10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管道补偿器安装及 固定支架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补偿量和安装位置必须符合设计及产品技术文件的要求，并应根据设计计算的补偿量进行预拉伸或预压缩。固定支架的结构形式和固定位置应符合设计要求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 xml:space="preserve">观察检查，旁站或查阅 补偿器的预拉伸或预压 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缩记录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3965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一</w:t>
            </w:r>
            <w:r w:rsidRPr="0081008D">
              <w:rPr>
                <w:rFonts w:asciiTheme="minorEastAsia" w:hAnsiTheme="minorEastAsia" w:cs="宋体"/>
                <w:szCs w:val="21"/>
              </w:rPr>
              <w:t xml:space="preserve"> 般 项 目</w:t>
            </w: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1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金属管道的焊接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（1） 管道焊接材料的品种、规格、性能应符合设计要求。管道对接焊口的组对和坡口形式等应符合现行有关标准的规定；对口的平直度为1/100，全长不大于10mm。管道的固定焊口应远离 设备，且不宜与设备接口中心线相重合。管道对接焊缝与支、吊架的距离应 大于50mm。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（2） 管道焊缝表面应清理干净，外观 质量应符合现行有关标准的规定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钢尺、观察检查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2420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2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管道螺纹连接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螺纹应清洁、规整，断丝或缺丝不大于螺纹全扣数的10%；连接牢固；接口处根部外露螺纹为2扣～3 扣，无外露填料；镀锌管道的镀锌层应注意保护，对局部的破损处应做防腐处理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1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钢尺、观察检查</w:t>
            </w:r>
          </w:p>
        </w:tc>
      </w:tr>
    </w:tbl>
    <w:p>
      <w:pPr>
        <w:sectPr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Normal"/>
        <w:tblW w:w="941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6"/>
        <w:gridCol w:w="601"/>
        <w:gridCol w:w="534"/>
        <w:gridCol w:w="604"/>
        <w:gridCol w:w="601"/>
        <w:gridCol w:w="588"/>
        <w:gridCol w:w="3221"/>
        <w:gridCol w:w="579"/>
        <w:gridCol w:w="2103"/>
      </w:tblGrid>
      <w:tr w:rsidTr="002C207F">
        <w:tblPrEx>
          <w:tblW w:w="9417" w:type="dxa"/>
          <w:jc w:val="center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65"/>
          <w:jc w:val="center"/>
        </w:trPr>
        <w:tc>
          <w:tcPr>
            <w:tcW w:w="586" w:type="dxa"/>
            <w:vMerge w:val="restart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zCs w:val="21"/>
              </w:rPr>
              <w:t>3</w:t>
            </w:r>
          </w:p>
        </w:tc>
        <w:tc>
          <w:tcPr>
            <w:tcW w:w="1136" w:type="dxa"/>
            <w:gridSpan w:val="2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管道法兰连 接</w:t>
            </w:r>
          </w:p>
        </w:tc>
        <w:tc>
          <w:tcPr>
            <w:tcW w:w="1187" w:type="dxa"/>
            <w:gridSpan w:val="2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衬垫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规格</w:t>
            </w:r>
            <w:r w:rsidRPr="0081008D">
              <w:rPr>
                <w:rFonts w:asciiTheme="minorEastAsia" w:hAnsiTheme="minorEastAsia" w:cs="宋体"/>
                <w:spacing w:val="-12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品种与厚度应符合设计的要求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01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钢尺、观察检查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975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6" w:type="dxa"/>
            <w:gridSpan w:val="2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安装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12"/>
                <w:szCs w:val="21"/>
              </w:rPr>
              <w:t>法兰面应与管道中心线垂直，并同</w:t>
            </w:r>
            <w:r w:rsidRPr="0081008D">
              <w:rPr>
                <w:rFonts w:asciiTheme="minorEastAsia" w:hAnsiTheme="minorEastAsia" w:cs="宋体"/>
                <w:szCs w:val="21"/>
              </w:rPr>
              <w:t>心</w:t>
            </w:r>
            <w:r w:rsidRPr="0081008D">
              <w:rPr>
                <w:rFonts w:asciiTheme="minorEastAsia" w:hAnsiTheme="minorEastAsia" w:cs="宋体"/>
                <w:spacing w:val="-50"/>
                <w:szCs w:val="21"/>
              </w:rPr>
              <w:t>；</w:t>
            </w:r>
            <w:r w:rsidRPr="0081008D">
              <w:rPr>
                <w:rFonts w:asciiTheme="minorEastAsia" w:hAnsiTheme="minorEastAsia" w:cs="宋体"/>
                <w:szCs w:val="21"/>
              </w:rPr>
              <w:t>连接螺栓长度应一致</w:t>
            </w:r>
            <w:r w:rsidRPr="0081008D">
              <w:rPr>
                <w:rFonts w:asciiTheme="minorEastAsia" w:hAnsiTheme="minorEastAsia" w:cs="宋体"/>
                <w:spacing w:val="-5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螺母在同侧，且均匀拧紧</w:t>
            </w:r>
            <w:r w:rsidRPr="0081008D">
              <w:rPr>
                <w:rFonts w:asciiTheme="minorEastAsia" w:hAnsiTheme="minorEastAsia" w:cs="宋体"/>
                <w:spacing w:val="-11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szCs w:val="21"/>
              </w:rPr>
              <w:t>螺栓紧固后不应低于螺母平面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40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6" w:type="dxa"/>
            <w:gridSpan w:val="2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对接平行度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不大于其外径的</w:t>
            </w:r>
            <w:r w:rsidRPr="0081008D">
              <w:rPr>
                <w:rFonts w:asciiTheme="minorEastAsia" w:hAnsiTheme="minorEastAsia" w:cs="宋体"/>
                <w:spacing w:val="-46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szCs w:val="21"/>
              </w:rPr>
              <w:t>15/10000</w:t>
            </w:r>
            <w:r w:rsidRPr="0081008D">
              <w:rPr>
                <w:rFonts w:asciiTheme="minorEastAsia" w:hAnsiTheme="minorEastAsia" w:cs="宋体"/>
                <w:spacing w:val="-62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zCs w:val="21"/>
              </w:rPr>
              <w:t>且不得大于</w:t>
            </w:r>
            <w:r w:rsidRPr="0081008D">
              <w:rPr>
                <w:rFonts w:asciiTheme="minorEastAsia" w:hAnsiTheme="minorEastAsia" w:cs="宋体"/>
                <w:spacing w:val="-46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szCs w:val="21"/>
              </w:rPr>
              <w:t>2mm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994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zCs w:val="21"/>
              </w:rPr>
              <w:t>4</w:t>
            </w:r>
          </w:p>
        </w:tc>
        <w:tc>
          <w:tcPr>
            <w:tcW w:w="533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钢制管道安装允许偏差</w:t>
            </w:r>
          </w:p>
        </w:tc>
        <w:tc>
          <w:tcPr>
            <w:tcW w:w="603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坐标</w:t>
            </w:r>
          </w:p>
        </w:tc>
        <w:tc>
          <w:tcPr>
            <w:tcW w:w="600" w:type="dxa"/>
            <w:vMerge w:val="restart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架空及地沟</w:t>
            </w:r>
          </w:p>
        </w:tc>
        <w:tc>
          <w:tcPr>
            <w:tcW w:w="587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室外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≤</w:t>
            </w:r>
            <w:r w:rsidRPr="0081008D">
              <w:rPr>
                <w:rFonts w:asciiTheme="minorEastAsia" w:hAnsiTheme="minorEastAsia" w:cs="Times New Roman"/>
                <w:szCs w:val="21"/>
              </w:rPr>
              <w:t>25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mm</w:t>
            </w:r>
          </w:p>
        </w:tc>
        <w:tc>
          <w:tcPr>
            <w:tcW w:w="2101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16"/>
                <w:szCs w:val="21"/>
              </w:rPr>
              <w:t>按系统检查</w:t>
            </w:r>
            <w:r w:rsidRPr="0081008D">
              <w:rPr>
                <w:rFonts w:asciiTheme="minorEastAsia" w:hAnsiTheme="minorEastAsia" w:cs="宋体"/>
                <w:spacing w:val="17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spacing w:val="16"/>
                <w:szCs w:val="21"/>
              </w:rPr>
              <w:t>道的起</w:t>
            </w:r>
            <w:r w:rsidRPr="0081008D">
              <w:rPr>
                <w:rFonts w:asciiTheme="minorEastAsia" w:hAnsiTheme="minorEastAsia" w:cs="宋体"/>
                <w:szCs w:val="21"/>
              </w:rPr>
              <w:t>点</w:t>
            </w:r>
            <w:r w:rsidRPr="0081008D">
              <w:rPr>
                <w:rFonts w:asciiTheme="minorEastAsia" w:hAnsiTheme="minorEastAsia" w:cs="宋体"/>
                <w:spacing w:val="-26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终点</w:t>
            </w:r>
            <w:r w:rsidRPr="0081008D">
              <w:rPr>
                <w:rFonts w:asciiTheme="minorEastAsia" w:hAnsiTheme="minorEastAsia" w:cs="宋体"/>
                <w:spacing w:val="-26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分支点和变向点及各点间的直管。用经纬仪</w:t>
            </w:r>
            <w:r w:rsidRPr="0081008D">
              <w:rPr>
                <w:rFonts w:asciiTheme="minorEastAsia" w:hAnsiTheme="minorEastAsia" w:cs="宋体"/>
                <w:spacing w:val="-26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水准仪</w:t>
            </w:r>
            <w:r w:rsidRPr="0081008D">
              <w:rPr>
                <w:rFonts w:asciiTheme="minorEastAsia" w:hAnsiTheme="minorEastAsia" w:cs="宋体"/>
                <w:spacing w:val="-26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液 体直通器水平仪</w:t>
            </w:r>
            <w:r w:rsidRPr="0081008D">
              <w:rPr>
                <w:rFonts w:asciiTheme="minorEastAsia" w:hAnsiTheme="minorEastAsia" w:cs="宋体"/>
                <w:spacing w:val="-53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拉线和钢尺检查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52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0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87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室内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≤</w:t>
            </w:r>
            <w:r w:rsidRPr="0081008D">
              <w:rPr>
                <w:rFonts w:asciiTheme="minorEastAsia" w:hAnsiTheme="minorEastAsia" w:cs="Times New Roman"/>
                <w:szCs w:val="21"/>
              </w:rPr>
              <w:t>15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mm</w:t>
            </w:r>
          </w:p>
        </w:tc>
        <w:tc>
          <w:tcPr>
            <w:tcW w:w="21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424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埋地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≤</w:t>
            </w:r>
            <w:r w:rsidRPr="0081008D">
              <w:rPr>
                <w:rFonts w:asciiTheme="minorEastAsia" w:hAnsiTheme="minorEastAsia" w:cs="Times New Roman"/>
                <w:szCs w:val="21"/>
              </w:rPr>
              <w:t>60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mm</w:t>
            </w:r>
          </w:p>
        </w:tc>
        <w:tc>
          <w:tcPr>
            <w:tcW w:w="21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715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3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标高</w:t>
            </w:r>
          </w:p>
        </w:tc>
        <w:tc>
          <w:tcPr>
            <w:tcW w:w="600" w:type="dxa"/>
            <w:vMerge w:val="restart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架空及地沟</w:t>
            </w:r>
          </w:p>
        </w:tc>
        <w:tc>
          <w:tcPr>
            <w:tcW w:w="587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室外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±</w:t>
            </w:r>
            <w:r w:rsidRPr="0081008D">
              <w:rPr>
                <w:rFonts w:asciiTheme="minorEastAsia" w:hAnsiTheme="minorEastAsia" w:cs="Times New Roman"/>
                <w:szCs w:val="21"/>
              </w:rPr>
              <w:t>20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mm</w:t>
            </w:r>
          </w:p>
        </w:tc>
        <w:tc>
          <w:tcPr>
            <w:tcW w:w="21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38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0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87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室内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±</w:t>
            </w:r>
            <w:r w:rsidRPr="0081008D">
              <w:rPr>
                <w:rFonts w:asciiTheme="minorEastAsia" w:hAnsiTheme="minorEastAsia" w:cs="Times New Roman"/>
                <w:szCs w:val="21"/>
              </w:rPr>
              <w:t>15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mm</w:t>
            </w:r>
          </w:p>
        </w:tc>
        <w:tc>
          <w:tcPr>
            <w:tcW w:w="21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566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埋地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±</w:t>
            </w:r>
            <w:r w:rsidRPr="0081008D">
              <w:rPr>
                <w:rFonts w:asciiTheme="minorEastAsia" w:hAnsiTheme="minorEastAsia" w:cs="Times New Roman"/>
                <w:szCs w:val="21"/>
              </w:rPr>
              <w:t>25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mm</w:t>
            </w:r>
          </w:p>
        </w:tc>
        <w:tc>
          <w:tcPr>
            <w:tcW w:w="21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856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3" w:type="dxa"/>
            <w:vMerge w:val="restart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 xml:space="preserve">水平 </w:t>
            </w:r>
            <w:r w:rsidRPr="0081008D">
              <w:rPr>
                <w:rFonts w:asciiTheme="minorEastAsia" w:hAnsiTheme="minorEastAsia" w:cs="宋体"/>
                <w:szCs w:val="21"/>
              </w:rPr>
              <w:t>管平 直度</w:t>
            </w:r>
          </w:p>
        </w:tc>
        <w:tc>
          <w:tcPr>
            <w:tcW w:w="1187" w:type="dxa"/>
            <w:gridSpan w:val="2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管径≤</w:t>
            </w:r>
            <w:r w:rsidRPr="0081008D">
              <w:rPr>
                <w:rFonts w:asciiTheme="minorEastAsia" w:hAnsiTheme="minorEastAsia" w:cs="Times New Roman"/>
                <w:szCs w:val="21"/>
              </w:rPr>
              <w:t>100mm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不大于</w:t>
            </w:r>
            <w:r w:rsidRPr="0081008D">
              <w:rPr>
                <w:rFonts w:asciiTheme="minorEastAsia" w:hAnsiTheme="minorEastAsia" w:cs="宋体"/>
                <w:spacing w:val="-46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szCs w:val="21"/>
              </w:rPr>
              <w:t>2</w:t>
            </w:r>
            <w:r w:rsidRPr="0081008D">
              <w:rPr>
                <w:rFonts w:asciiTheme="minorEastAsia" w:hAnsiTheme="minorEastAsia" w:cs="Times New Roman"/>
                <w:i/>
                <w:spacing w:val="-1"/>
                <w:szCs w:val="21"/>
              </w:rPr>
              <w:t>L</w:t>
            </w:r>
            <w:r w:rsidRPr="0081008D">
              <w:rPr>
                <w:rFonts w:asciiTheme="minorEastAsia" w:hAnsiTheme="minorEastAsia" w:cs="Times New Roman"/>
                <w:position w:val="-2"/>
                <w:szCs w:val="21"/>
              </w:rPr>
              <w:t>2</w:t>
            </w:r>
            <w:r w:rsidRPr="0081008D">
              <w:rPr>
                <w:rFonts w:asciiTheme="minorEastAsia" w:hAnsiTheme="minorEastAsia" w:cs="Times New Roman"/>
                <w:szCs w:val="21"/>
              </w:rPr>
              <w:t>‰</w:t>
            </w:r>
            <w:r w:rsidRPr="0081008D">
              <w:rPr>
                <w:rFonts w:asciiTheme="minorEastAsia" w:hAnsiTheme="minorEastAsia" w:cs="宋体"/>
                <w:spacing w:val="1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zCs w:val="21"/>
              </w:rPr>
              <w:t>最大</w:t>
            </w:r>
            <w:r w:rsidRPr="0081008D">
              <w:rPr>
                <w:rFonts w:asciiTheme="minorEastAsia" w:hAnsiTheme="minorEastAsia" w:cs="宋体"/>
                <w:spacing w:val="-46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szCs w:val="21"/>
              </w:rPr>
              <w:t>40mm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01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直尺</w:t>
            </w:r>
            <w:r w:rsidRPr="0081008D">
              <w:rPr>
                <w:rFonts w:asciiTheme="minorEastAsia" w:hAnsiTheme="minorEastAsia" w:cs="宋体"/>
                <w:spacing w:val="-54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拉线和钢尺检查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395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7" w:type="dxa"/>
            <w:gridSpan w:val="2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管径＞</w:t>
            </w:r>
            <w:r w:rsidRPr="0081008D">
              <w:rPr>
                <w:rFonts w:asciiTheme="minorEastAsia" w:hAnsiTheme="minorEastAsia" w:cs="Times New Roman"/>
                <w:szCs w:val="21"/>
              </w:rPr>
              <w:t>100mm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不大于</w:t>
            </w:r>
            <w:r w:rsidRPr="0081008D">
              <w:rPr>
                <w:rFonts w:asciiTheme="minorEastAsia" w:hAnsiTheme="minorEastAsia" w:cs="宋体"/>
                <w:spacing w:val="-46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szCs w:val="21"/>
              </w:rPr>
              <w:t>3</w:t>
            </w:r>
            <w:r w:rsidRPr="0081008D">
              <w:rPr>
                <w:rFonts w:asciiTheme="minorEastAsia" w:hAnsiTheme="minorEastAsia" w:cs="Times New Roman"/>
                <w:i/>
                <w:spacing w:val="-1"/>
                <w:szCs w:val="21"/>
              </w:rPr>
              <w:t>L</w:t>
            </w:r>
            <w:r w:rsidRPr="0081008D">
              <w:rPr>
                <w:rFonts w:asciiTheme="minorEastAsia" w:hAnsiTheme="minorEastAsia" w:cs="Times New Roman"/>
                <w:position w:val="-2"/>
                <w:szCs w:val="21"/>
              </w:rPr>
              <w:t>2</w:t>
            </w:r>
            <w:r w:rsidRPr="0081008D">
              <w:rPr>
                <w:rFonts w:asciiTheme="minorEastAsia" w:hAnsiTheme="minorEastAsia" w:cs="Times New Roman"/>
                <w:szCs w:val="21"/>
              </w:rPr>
              <w:t>‰</w:t>
            </w:r>
            <w:r w:rsidRPr="0081008D">
              <w:rPr>
                <w:rFonts w:asciiTheme="minorEastAsia" w:hAnsiTheme="minorEastAsia" w:cs="宋体"/>
                <w:spacing w:val="1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zCs w:val="21"/>
              </w:rPr>
              <w:t>最大</w:t>
            </w:r>
            <w:r w:rsidRPr="0081008D">
              <w:rPr>
                <w:rFonts w:asciiTheme="minorEastAsia" w:hAnsiTheme="minorEastAsia" w:cs="宋体"/>
                <w:spacing w:val="-46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szCs w:val="21"/>
              </w:rPr>
              <w:t>60mm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596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90" w:type="dxa"/>
            <w:gridSpan w:val="3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立管垂直度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不大于</w:t>
            </w:r>
            <w:r w:rsidRPr="0081008D">
              <w:rPr>
                <w:rFonts w:asciiTheme="minorEastAsia" w:hAnsiTheme="minorEastAsia" w:cs="宋体"/>
                <w:spacing w:val="-46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szCs w:val="21"/>
              </w:rPr>
              <w:t>5</w:t>
            </w:r>
            <w:r w:rsidRPr="0081008D">
              <w:rPr>
                <w:rFonts w:asciiTheme="minorEastAsia" w:hAnsiTheme="minorEastAsia" w:cs="Times New Roman"/>
                <w:i/>
                <w:spacing w:val="-1"/>
                <w:szCs w:val="21"/>
              </w:rPr>
              <w:t>L</w:t>
            </w:r>
            <w:r w:rsidRPr="0081008D">
              <w:rPr>
                <w:rFonts w:asciiTheme="minorEastAsia" w:hAnsiTheme="minorEastAsia" w:cs="Times New Roman"/>
                <w:position w:val="-2"/>
                <w:szCs w:val="21"/>
              </w:rPr>
              <w:t>2</w:t>
            </w:r>
            <w:r w:rsidRPr="0081008D">
              <w:rPr>
                <w:rFonts w:asciiTheme="minorEastAsia" w:hAnsiTheme="minorEastAsia" w:cs="Times New Roman"/>
                <w:szCs w:val="21"/>
              </w:rPr>
              <w:t>‰</w:t>
            </w:r>
            <w:r w:rsidRPr="0081008D">
              <w:rPr>
                <w:rFonts w:asciiTheme="minorEastAsia" w:hAnsiTheme="minorEastAsia" w:cs="宋体"/>
                <w:spacing w:val="1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zCs w:val="21"/>
              </w:rPr>
              <w:t>最大</w:t>
            </w:r>
            <w:r w:rsidRPr="0081008D">
              <w:rPr>
                <w:rFonts w:asciiTheme="minorEastAsia" w:hAnsiTheme="minorEastAsia" w:cs="宋体"/>
                <w:spacing w:val="-46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szCs w:val="21"/>
              </w:rPr>
              <w:t>25mm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01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直尺</w:t>
            </w:r>
            <w:r w:rsidRPr="0081008D">
              <w:rPr>
                <w:rFonts w:asciiTheme="minorEastAsia" w:hAnsiTheme="minorEastAsia" w:cs="宋体"/>
                <w:spacing w:val="-28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线锤</w:t>
            </w:r>
            <w:r w:rsidRPr="0081008D">
              <w:rPr>
                <w:rFonts w:asciiTheme="minorEastAsia" w:hAnsiTheme="minorEastAsia" w:cs="宋体"/>
                <w:spacing w:val="-26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 xml:space="preserve">拉线和钢 </w:t>
            </w:r>
            <w:r w:rsidRPr="0081008D">
              <w:rPr>
                <w:rFonts w:asciiTheme="minorEastAsia" w:hAnsiTheme="minorEastAsia" w:cs="宋体"/>
                <w:szCs w:val="21"/>
              </w:rPr>
              <w:t>尺检查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672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90" w:type="dxa"/>
            <w:gridSpan w:val="3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成排管段间距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≤</w:t>
            </w:r>
            <w:r w:rsidRPr="0081008D">
              <w:rPr>
                <w:rFonts w:asciiTheme="minorEastAsia" w:hAnsiTheme="minorEastAsia" w:cs="Times New Roman"/>
                <w:szCs w:val="21"/>
              </w:rPr>
              <w:t>15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mm</w:t>
            </w:r>
          </w:p>
        </w:tc>
        <w:tc>
          <w:tcPr>
            <w:tcW w:w="2101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直尺、钢尺检查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994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1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90" w:type="dxa"/>
            <w:gridSpan w:val="3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成排管段或成排阀门在同一平面上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≤</w:t>
            </w:r>
            <w:r w:rsidRPr="0081008D">
              <w:rPr>
                <w:rFonts w:asciiTheme="minorEastAsia" w:hAnsiTheme="minorEastAsia" w:cs="Times New Roman"/>
                <w:szCs w:val="21"/>
              </w:rPr>
              <w:t>3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1008D">
              <w:rPr>
                <w:rFonts w:asciiTheme="minorEastAsia" w:hAnsiTheme="minorEastAsia" w:cs="Times New Roman"/>
                <w:spacing w:val="-1"/>
                <w:szCs w:val="21"/>
              </w:rPr>
              <w:t>mm</w:t>
            </w:r>
          </w:p>
        </w:tc>
        <w:tc>
          <w:tcPr>
            <w:tcW w:w="21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szCs w:val="21"/>
              </w:rPr>
            </w:pPr>
            <w:r w:rsidRPr="0081008D">
              <w:rPr>
                <w:rFonts w:asciiTheme="minorEastAsia" w:hAnsiTheme="minorEastAsia" w:cs="宋体"/>
                <w:szCs w:val="21"/>
              </w:rPr>
              <w:t>直尺</w:t>
            </w:r>
            <w:r w:rsidRPr="0081008D">
              <w:rPr>
                <w:rFonts w:asciiTheme="minorEastAsia" w:hAnsiTheme="minorEastAsia" w:cs="宋体"/>
                <w:spacing w:val="-54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szCs w:val="21"/>
              </w:rPr>
              <w:t>拉线和钢尺检查</w:t>
            </w:r>
          </w:p>
        </w:tc>
      </w:tr>
    </w:tbl>
    <w:p>
      <w:pPr>
        <w:sectPr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tbl>
      <w:tblPr>
        <w:tblStyle w:val="TableNormal"/>
        <w:tblW w:w="941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7"/>
        <w:gridCol w:w="602"/>
        <w:gridCol w:w="2325"/>
        <w:gridCol w:w="3221"/>
        <w:gridCol w:w="579"/>
        <w:gridCol w:w="2103"/>
      </w:tblGrid>
      <w:tr w:rsidTr="002C207F">
        <w:tblPrEx>
          <w:tblW w:w="9417" w:type="dxa"/>
          <w:jc w:val="center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3417"/>
          <w:jc w:val="center"/>
        </w:trPr>
        <w:tc>
          <w:tcPr>
            <w:tcW w:w="586" w:type="dxa"/>
            <w:vMerge w:val="restart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一般项目</w:t>
            </w: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5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钢塑复合管道安装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当系统工作压力不大于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1.0</w:t>
            </w:r>
            <w:r w:rsidRPr="0081008D">
              <w:rPr>
                <w:rFonts w:asciiTheme="minorEastAsia" w:hAnsiTheme="minorEastAsia" w:cs="Times New Roman"/>
                <w:spacing w:val="-2"/>
                <w:kern w:val="0"/>
                <w:szCs w:val="21"/>
              </w:rPr>
              <w:t>M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Pa</w:t>
            </w:r>
            <w:r w:rsidRPr="0081008D">
              <w:rPr>
                <w:rFonts w:asciiTheme="minorEastAsia" w:hAnsiTheme="minorEastAsia" w:cs="Times New Roman"/>
                <w:spacing w:val="28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时，可采用涂（衬）塑焊接钢管螺纹连接，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与管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道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配件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的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连接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深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度和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扭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矩应符合现行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标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准的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规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定；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当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系统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工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作压力为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1.0MP</w:t>
            </w:r>
            <w:r w:rsidRPr="0081008D">
              <w:rPr>
                <w:rFonts w:asciiTheme="minorEastAsia" w:hAnsiTheme="minorEastAsia" w:cs="Times New Roman"/>
                <w:spacing w:val="3"/>
                <w:kern w:val="0"/>
                <w:szCs w:val="21"/>
              </w:rPr>
              <w:t>a</w:t>
            </w:r>
            <w:r w:rsidRPr="0081008D">
              <w:rPr>
                <w:rFonts w:asciiTheme="minorEastAsia" w:hAnsiTheme="minorEastAsia" w:cs="宋体"/>
                <w:spacing w:val="2"/>
                <w:kern w:val="0"/>
                <w:szCs w:val="21"/>
              </w:rPr>
              <w:t>～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2.5MPa</w:t>
            </w:r>
            <w:r w:rsidRPr="0081008D">
              <w:rPr>
                <w:rFonts w:asciiTheme="minorEastAsia" w:hAnsiTheme="minorEastAsia" w:cs="宋体"/>
                <w:spacing w:val="2"/>
                <w:kern w:val="0"/>
                <w:szCs w:val="21"/>
              </w:rPr>
              <w:t>时，可采</w:t>
            </w:r>
            <w:r w:rsidRPr="0081008D">
              <w:rPr>
                <w:rFonts w:asciiTheme="minorEastAsia" w:hAnsiTheme="minorEastAsia" w:cs="宋体"/>
                <w:spacing w:val="4"/>
                <w:kern w:val="0"/>
                <w:szCs w:val="21"/>
              </w:rPr>
              <w:t>用</w:t>
            </w:r>
            <w:r w:rsidRPr="0081008D">
              <w:rPr>
                <w:rFonts w:asciiTheme="minorEastAsia" w:hAnsiTheme="minorEastAsia" w:cs="宋体"/>
                <w:spacing w:val="2"/>
                <w:kern w:val="0"/>
                <w:szCs w:val="21"/>
              </w:rPr>
              <w:t>涂（衬）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塑无缝钢管法兰连接或沟槽式连接</w:t>
            </w:r>
            <w:r w:rsidRPr="0081008D">
              <w:rPr>
                <w:rFonts w:asciiTheme="minorEastAsia" w:hAnsiTheme="minorEastAsia" w:cs="宋体"/>
                <w:spacing w:val="-11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管</w:t>
            </w:r>
            <w:r w:rsidRPr="0081008D">
              <w:rPr>
                <w:rFonts w:asciiTheme="minorEastAsia" w:hAnsiTheme="minorEastAsia" w:cs="宋体"/>
                <w:kern w:val="0"/>
                <w:position w:val="-1"/>
                <w:szCs w:val="21"/>
              </w:rPr>
              <w:t>道配件均为无缝钢管涂（衬）塑管件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钢尺</w:t>
            </w:r>
            <w:r w:rsidRPr="0081008D">
              <w:rPr>
                <w:rFonts w:asciiTheme="minorEastAsia" w:hAnsiTheme="minorEastAsia" w:cs="宋体"/>
                <w:spacing w:val="-28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观察检查</w:t>
            </w:r>
            <w:r w:rsidRPr="0081008D">
              <w:rPr>
                <w:rFonts w:asciiTheme="minorEastAsia" w:hAnsiTheme="minorEastAsia" w:cs="宋体"/>
                <w:spacing w:val="-2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查阅 产品合格证明文件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549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6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管道沟槽式连接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沟槽式连接的管道</w:t>
            </w:r>
            <w:r w:rsidRPr="0081008D">
              <w:rPr>
                <w:rFonts w:asciiTheme="minorEastAsia" w:hAnsiTheme="minorEastAsia" w:cs="宋体"/>
                <w:spacing w:val="-12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其沟槽与橡胶密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封圈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和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卡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箍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套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必须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为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配套</w:t>
            </w: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合</w:t>
            </w:r>
            <w:r w:rsidRPr="0081008D">
              <w:rPr>
                <w:rFonts w:asciiTheme="minorEastAsia" w:hAnsiTheme="minorEastAsia" w:cs="宋体"/>
                <w:spacing w:val="11"/>
                <w:kern w:val="0"/>
                <w:szCs w:val="21"/>
              </w:rPr>
              <w:t>格产品；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支</w:t>
            </w:r>
            <w:r w:rsidRPr="0081008D">
              <w:rPr>
                <w:rFonts w:asciiTheme="minorEastAsia" w:hAnsiTheme="minorEastAsia" w:cs="宋体"/>
                <w:spacing w:val="-11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吊架的间距应符合现行标准的规定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钢尺</w:t>
            </w:r>
            <w:r w:rsidRPr="0081008D">
              <w:rPr>
                <w:rFonts w:asciiTheme="minorEastAsia" w:hAnsiTheme="minorEastAsia" w:cs="宋体"/>
                <w:spacing w:val="-28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观察检查</w:t>
            </w:r>
            <w:r w:rsidRPr="0081008D">
              <w:rPr>
                <w:rFonts w:asciiTheme="minorEastAsia" w:hAnsiTheme="minorEastAsia" w:cs="宋体"/>
                <w:spacing w:val="-2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查阅 产品合格证明文件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5670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7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阀门及其他部件安装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黑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应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符合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设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计要求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并应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符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合下列</w:t>
            </w:r>
            <w:r w:rsidRPr="0081008D">
              <w:rPr>
                <w:rFonts w:asciiTheme="minorEastAsia" w:hAnsiTheme="minorEastAsia" w:cs="宋体"/>
                <w:spacing w:val="-7"/>
                <w:kern w:val="0"/>
                <w:position w:val="-1"/>
                <w:szCs w:val="21"/>
              </w:rPr>
              <w:t>规</w:t>
            </w:r>
            <w:r w:rsidRPr="0081008D">
              <w:rPr>
                <w:rFonts w:asciiTheme="minorEastAsia" w:hAnsiTheme="minorEastAsia" w:cs="宋体"/>
                <w:spacing w:val="-8"/>
                <w:kern w:val="0"/>
                <w:position w:val="-1"/>
                <w:szCs w:val="21"/>
              </w:rPr>
              <w:t>定</w:t>
            </w:r>
            <w:r w:rsidRPr="0081008D">
              <w:rPr>
                <w:rFonts w:asciiTheme="minorEastAsia" w:hAnsiTheme="minorEastAsia" w:cs="黑体"/>
                <w:kern w:val="0"/>
                <w:position w:val="-1"/>
                <w:szCs w:val="21"/>
              </w:rPr>
              <w:t>：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（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1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）</w:t>
            </w:r>
            <w:r w:rsidRPr="0081008D">
              <w:rPr>
                <w:rFonts w:asciiTheme="minorEastAsia" w:hAnsiTheme="minorEastAsia" w:cs="宋体"/>
                <w:spacing w:val="-62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阀门安装的位置</w:t>
            </w:r>
            <w:r w:rsidRPr="0081008D">
              <w:rPr>
                <w:rFonts w:asciiTheme="minorEastAsia" w:hAnsiTheme="minorEastAsia" w:cs="宋体"/>
                <w:spacing w:val="-38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进出口方向应 正确</w:t>
            </w:r>
            <w:r w:rsidRPr="0081008D">
              <w:rPr>
                <w:rFonts w:asciiTheme="minorEastAsia" w:hAnsiTheme="minorEastAsia" w:cs="宋体"/>
                <w:spacing w:val="-34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并便于操作</w:t>
            </w:r>
            <w:r w:rsidRPr="0081008D">
              <w:rPr>
                <w:rFonts w:asciiTheme="minorEastAsia" w:hAnsiTheme="minorEastAsia" w:cs="宋体"/>
                <w:spacing w:val="-34"/>
                <w:kern w:val="0"/>
                <w:szCs w:val="21"/>
              </w:rPr>
              <w:t>；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连接应牢固</w:t>
            </w:r>
            <w:r w:rsidRPr="0081008D">
              <w:rPr>
                <w:rFonts w:asciiTheme="minorEastAsia" w:hAnsiTheme="minorEastAsia" w:cs="宋体"/>
                <w:spacing w:val="-34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紧密，启闭灵活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；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成排阀门的排列应整齐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美观，在同一平面上的允许偏差为</w:t>
            </w:r>
            <w:r w:rsidRPr="0081008D">
              <w:rPr>
                <w:rFonts w:asciiTheme="minorEastAsia" w:hAnsiTheme="minorEastAsia" w:cs="宋体"/>
                <w:spacing w:val="-46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3m</w:t>
            </w:r>
            <w:r w:rsidRPr="0081008D">
              <w:rPr>
                <w:rFonts w:asciiTheme="minorEastAsia" w:hAnsiTheme="minorEastAsia" w:cs="Times New Roman"/>
                <w:spacing w:val="-1"/>
                <w:kern w:val="0"/>
                <w:szCs w:val="21"/>
              </w:rPr>
              <w:t>m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。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（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2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）</w:t>
            </w:r>
            <w:r w:rsidRPr="0081008D">
              <w:rPr>
                <w:rFonts w:asciiTheme="minorEastAsia" w:hAnsiTheme="minorEastAsia" w:cs="宋体"/>
                <w:spacing w:val="-62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电动</w:t>
            </w:r>
            <w:r w:rsidRPr="0081008D">
              <w:rPr>
                <w:rFonts w:asciiTheme="minorEastAsia" w:hAnsiTheme="minorEastAsia" w:cs="宋体"/>
                <w:spacing w:val="-38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气动等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自控阀门在安装前应进行单体的调试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包括开启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关闭等</w:t>
            </w:r>
            <w:r w:rsidRPr="0081008D">
              <w:rPr>
                <w:rFonts w:asciiTheme="minorEastAsia" w:hAnsiTheme="minorEastAsia" w:cs="宋体"/>
                <w:kern w:val="0"/>
                <w:position w:val="-1"/>
                <w:szCs w:val="21"/>
              </w:rPr>
              <w:t>动作试验。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（</w:t>
            </w:r>
            <w:r w:rsidRPr="0081008D">
              <w:rPr>
                <w:rFonts w:asciiTheme="minorEastAsia" w:hAnsiTheme="minorEastAsia" w:cs="Times New Roman"/>
                <w:kern w:val="0"/>
                <w:szCs w:val="21"/>
              </w:rPr>
              <w:t>3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）</w:t>
            </w:r>
            <w:r w:rsidRPr="0081008D">
              <w:rPr>
                <w:rFonts w:asciiTheme="minorEastAsia" w:hAnsiTheme="minorEastAsia" w:cs="宋体"/>
                <w:spacing w:val="-62"/>
                <w:kern w:val="0"/>
                <w:szCs w:val="21"/>
              </w:rPr>
              <w:t xml:space="preserve"> 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冷冻水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和冷却水的除污</w:t>
            </w:r>
            <w:r w:rsidRPr="0081008D">
              <w:rPr>
                <w:rFonts w:asciiTheme="minorEastAsia" w:hAnsiTheme="minorEastAsia" w:cs="宋体"/>
                <w:spacing w:val="-38"/>
                <w:kern w:val="0"/>
                <w:szCs w:val="21"/>
              </w:rPr>
              <w:t>器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（水过 滤器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）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应安装在进机组前的管道上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方向正确且便于清污；与管道连接牢固、严密</w:t>
            </w:r>
            <w:r w:rsidRPr="0081008D">
              <w:rPr>
                <w:rFonts w:asciiTheme="minorEastAsia" w:hAnsiTheme="minorEastAsia" w:cs="宋体"/>
                <w:spacing w:val="-11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其安装位置应便于滤网的拆装和清洗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。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过滤器滤网的材质</w:t>
            </w:r>
            <w:r w:rsidRPr="0081008D">
              <w:rPr>
                <w:rFonts w:asciiTheme="minorEastAsia" w:hAnsiTheme="minorEastAsia" w:cs="宋体"/>
                <w:spacing w:val="-6"/>
                <w:kern w:val="0"/>
                <w:szCs w:val="21"/>
              </w:rPr>
              <w:t>、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规格和包扎</w:t>
            </w:r>
          </w:p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kern w:val="0"/>
                <w:position w:val="-1"/>
                <w:szCs w:val="21"/>
              </w:rPr>
              <w:t>方法应符合设计要求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16"/>
                <w:kern w:val="0"/>
                <w:szCs w:val="21"/>
              </w:rPr>
              <w:t>对照设计文</w:t>
            </w:r>
            <w:r w:rsidRPr="0081008D">
              <w:rPr>
                <w:rFonts w:asciiTheme="minorEastAsia" w:hAnsiTheme="minorEastAsia" w:cs="宋体"/>
                <w:spacing w:val="17"/>
                <w:kern w:val="0"/>
                <w:szCs w:val="21"/>
              </w:rPr>
              <w:t>件</w:t>
            </w:r>
            <w:r w:rsidRPr="0081008D">
              <w:rPr>
                <w:rFonts w:asciiTheme="minorEastAsia" w:hAnsiTheme="minorEastAsia" w:cs="宋体"/>
                <w:spacing w:val="16"/>
                <w:kern w:val="0"/>
                <w:szCs w:val="21"/>
              </w:rPr>
              <w:t xml:space="preserve">进行钢 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尺、观察和操作检查</w:t>
            </w:r>
          </w:p>
        </w:tc>
      </w:tr>
      <w:tr w:rsidTr="002C207F">
        <w:tblPrEx>
          <w:tblW w:w="9417" w:type="dxa"/>
          <w:jc w:val="center"/>
          <w:tblLayout w:type="fixed"/>
          <w:tblCellMar>
            <w:left w:w="0" w:type="dxa"/>
            <w:right w:w="0" w:type="dxa"/>
          </w:tblCellMar>
          <w:tblLook w:val="01E0"/>
        </w:tblPrEx>
        <w:trPr>
          <w:trHeight w:hRule="exact" w:val="1555"/>
          <w:jc w:val="center"/>
        </w:trPr>
        <w:tc>
          <w:tcPr>
            <w:tcW w:w="586" w:type="dxa"/>
            <w:vMerge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Times New Roman"/>
                <w:kern w:val="0"/>
                <w:szCs w:val="21"/>
                <w:lang w:eastAsia="en-US"/>
              </w:rPr>
              <w:t>8</w:t>
            </w:r>
          </w:p>
        </w:tc>
        <w:tc>
          <w:tcPr>
            <w:tcW w:w="2323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系统放气阀与排水阀</w:t>
            </w:r>
          </w:p>
        </w:tc>
        <w:tc>
          <w:tcPr>
            <w:tcW w:w="321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1008D">
              <w:rPr>
                <w:rFonts w:asciiTheme="minorEastAsia" w:hAnsiTheme="minorEastAsia" w:cs="宋体"/>
                <w:spacing w:val="12"/>
                <w:kern w:val="0"/>
                <w:szCs w:val="21"/>
              </w:rPr>
              <w:t>闭式系统管路应在系统最高处及所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有可能积聚空气的高点设置排气阀</w:t>
            </w:r>
            <w:r w:rsidRPr="0081008D">
              <w:rPr>
                <w:rFonts w:asciiTheme="minorEastAsia" w:hAnsiTheme="minorEastAsia" w:cs="宋体"/>
                <w:spacing w:val="-11"/>
                <w:kern w:val="0"/>
                <w:szCs w:val="21"/>
              </w:rPr>
              <w:t>，</w:t>
            </w:r>
            <w:r w:rsidRPr="0081008D">
              <w:rPr>
                <w:rFonts w:asciiTheme="minorEastAsia" w:hAnsiTheme="minorEastAsia" w:cs="宋体"/>
                <w:kern w:val="0"/>
                <w:szCs w:val="21"/>
              </w:rPr>
              <w:t>在</w:t>
            </w:r>
            <w:r w:rsidRPr="0081008D">
              <w:rPr>
                <w:rFonts w:asciiTheme="minorEastAsia" w:hAnsiTheme="minorEastAsia" w:cs="宋体"/>
                <w:kern w:val="0"/>
                <w:position w:val="-1"/>
                <w:szCs w:val="21"/>
              </w:rPr>
              <w:t>管路最低点应设置排水管及排水阀</w:t>
            </w:r>
          </w:p>
        </w:tc>
        <w:tc>
          <w:tcPr>
            <w:tcW w:w="578" w:type="dxa"/>
            <w:vAlign w:val="center"/>
          </w:tcPr>
          <w:p w:rsidR="0081008D" w:rsidRPr="0081008D" w:rsidP="0081008D">
            <w:pPr>
              <w:ind w:left="105" w:right="105" w:leftChars="50" w:rightChars="50"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2101" w:type="dxa"/>
            <w:vAlign w:val="center"/>
          </w:tcPr>
          <w:p w:rsidR="0081008D" w:rsidRPr="0081008D" w:rsidP="0081008D">
            <w:pPr>
              <w:ind w:right="105" w:rightChars="50"/>
              <w:jc w:val="center"/>
              <w:rPr>
                <w:rFonts w:asciiTheme="minorEastAsia" w:hAnsiTheme="minorEastAsia" w:cs="宋体"/>
                <w:kern w:val="0"/>
                <w:szCs w:val="21"/>
                <w:lang w:eastAsia="en-US"/>
              </w:rPr>
            </w:pPr>
            <w:r w:rsidRPr="0081008D">
              <w:rPr>
                <w:rFonts w:asciiTheme="minorEastAsia" w:hAnsiTheme="minorEastAsia" w:cs="宋体"/>
                <w:kern w:val="0"/>
                <w:szCs w:val="21"/>
                <w:lang w:eastAsia="en-US"/>
              </w:rPr>
              <w:t>观察检查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https://d.book118.com/766141155104010031</w:t>
        </w:r>
      </w:hyperlink>
    </w:p>
    <w:p/>
    <w:sectPr>
      <w:footerReference w:type="default" r:id="rId19"/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267237146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654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49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58240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339924871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2025765025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50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60288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4107052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891876027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3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51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62336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3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997608347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1710913718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52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64384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4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280445236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1322861767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53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66432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5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16538769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1261103933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6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54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68480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6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98265597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413972090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7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55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70528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7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44470484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1630058522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56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72576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8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57663720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1190467364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9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57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74624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9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888102"/>
      <w:docPartObj>
        <w:docPartGallery w:val="Page Numbers (Bottom of Page)"/>
        <w:docPartUnique/>
      </w:docPartObj>
    </w:sdtPr>
    <w:sdtContent>
      <w:p w:rsidR="002C207F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834210245" name="自选图形 13"/>
                  <wp:cNvGraphicFramePr/>
                  <a:graphic xmlns:a="http://schemas.openxmlformats.org/drawingml/2006/main">
                    <a:graphicData uri="http://schemas.microsoft.com/office/word/2010/wordprocessingShape">
                      <wps:wsp xmlns:wps="http://schemas.microsoft.com/office/word/2010/wordprocessingShape"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207F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 w:rsidRPr="006B70D6" w:rsidR="006B70D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</w:rPr>
                                <w:t>10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自选图形 13" o:spid="_x0000_s2058" type="#_x0000_t5" style="width:167.4pt;height:161.8pt;margin-top:0;margin-left:0;mso-height-percent:0;mso-height-relative:page;mso-position-horizontal:right;mso-position-horizontal-relative:page;mso-position-vertical:bottom;mso-position-vertical-relative:page;mso-width-percent:0;mso-width-relative:page;mso-wrap-distance-bottom:0;mso-wrap-distance-left:9pt;mso-wrap-distance-right:9pt;mso-wrap-distance-top:0;position:absolute;v-text-anchor:top;z-index:251676672" fillcolor="#d2eaf1">
                  <v:textbox>
                    <w:txbxContent>
                      <w:p w:rsidR="002C207F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 w:rsidRPr="006B70D6" w:rsidR="006B70D6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zh-CN"/>
                          </w:rPr>
                          <w:t>10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47E"/>
    <w:rsid w:val="0020170B"/>
    <w:rsid w:val="002148E5"/>
    <w:rsid w:val="002C207F"/>
    <w:rsid w:val="00331175"/>
    <w:rsid w:val="00375F78"/>
    <w:rsid w:val="006B70D6"/>
    <w:rsid w:val="0081008D"/>
    <w:rsid w:val="00AB647E"/>
    <w:rsid w:val="00E42B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Salutation" w:uiPriority="0" w:qFormat="1"/>
    <w:lsdException w:name="Date" w:uiPriority="0" w:qFormat="1"/>
    <w:lsdException w:name="Hyperlink" w:qFormat="1"/>
    <w:lsdException w:name="FollowedHyperlink" w:uiPriority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 w:qFormat="1"/>
    <w:lsdException w:name="Normal (Web)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70B"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qFormat/>
    <w:rsid w:val="0081008D"/>
    <w:pPr>
      <w:keepNext/>
      <w:keepLines/>
      <w:widowControl/>
      <w:spacing w:before="340" w:after="330" w:line="578" w:lineRule="auto"/>
      <w:jc w:val="left"/>
      <w:outlineLvl w:val="0"/>
    </w:pPr>
    <w:rPr>
      <w:rFonts w:ascii="宋体" w:eastAsia="宋体" w:hAnsi="宋体" w:cs="宋体"/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qFormat/>
    <w:rsid w:val="00201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sid w:val="0020170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rsid w:val="00201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sid w:val="0020170B"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qFormat/>
    <w:rsid w:val="0081008D"/>
    <w:rPr>
      <w:rFonts w:ascii="宋体" w:eastAsia="宋体" w:hAnsi="宋体" w:cs="宋体"/>
      <w:b/>
      <w:bCs/>
      <w:kern w:val="44"/>
      <w:sz w:val="44"/>
      <w:szCs w:val="44"/>
    </w:rPr>
  </w:style>
  <w:style w:type="numbering" w:customStyle="1" w:styleId="1">
    <w:name w:val="无列表1"/>
    <w:next w:val="NoList"/>
    <w:uiPriority w:val="99"/>
    <w:semiHidden/>
    <w:unhideWhenUsed/>
    <w:rsid w:val="0081008D"/>
  </w:style>
  <w:style w:type="paragraph" w:customStyle="1" w:styleId="71">
    <w:name w:val="目录 71"/>
    <w:basedOn w:val="Normal"/>
    <w:next w:val="Normal"/>
    <w:uiPriority w:val="39"/>
    <w:unhideWhenUsed/>
    <w:qFormat/>
    <w:rsid w:val="0081008D"/>
    <w:pPr>
      <w:ind w:left="2520" w:leftChars="1200"/>
    </w:pPr>
  </w:style>
  <w:style w:type="paragraph" w:styleId="DocumentMap">
    <w:name w:val="Document Map"/>
    <w:basedOn w:val="Normal"/>
    <w:link w:val="Char1"/>
    <w:semiHidden/>
    <w:qFormat/>
    <w:rsid w:val="0081008D"/>
    <w:pPr>
      <w:widowControl/>
      <w:shd w:val="clear" w:color="auto" w:fill="00008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文档结构图 Char"/>
    <w:basedOn w:val="DefaultParagraphFont"/>
    <w:link w:val="DocumentMap"/>
    <w:semiHidden/>
    <w:rsid w:val="0081008D"/>
    <w:rPr>
      <w:rFonts w:ascii="宋体" w:eastAsia="宋体" w:hAnsi="宋体" w:cs="宋体"/>
      <w:kern w:val="0"/>
      <w:sz w:val="24"/>
      <w:szCs w:val="24"/>
      <w:shd w:val="clear" w:color="auto" w:fill="000080"/>
    </w:rPr>
  </w:style>
  <w:style w:type="paragraph" w:styleId="Salutation">
    <w:name w:val="Salutation"/>
    <w:basedOn w:val="Normal"/>
    <w:next w:val="Normal"/>
    <w:link w:val="Char2"/>
    <w:qFormat/>
    <w:rsid w:val="0081008D"/>
    <w:pPr>
      <w:widowControl/>
      <w:jc w:val="left"/>
    </w:pPr>
    <w:rPr>
      <w:rFonts w:ascii="华文中宋" w:eastAsia="华文中宋" w:hAnsi="华文中宋" w:cs="Arial"/>
      <w:kern w:val="0"/>
      <w:sz w:val="24"/>
      <w:szCs w:val="24"/>
    </w:rPr>
  </w:style>
  <w:style w:type="character" w:customStyle="1" w:styleId="Char2">
    <w:name w:val="称呼 Char"/>
    <w:basedOn w:val="DefaultParagraphFont"/>
    <w:link w:val="Salutation"/>
    <w:rsid w:val="0081008D"/>
    <w:rPr>
      <w:rFonts w:ascii="华文中宋" w:eastAsia="华文中宋" w:hAnsi="华文中宋" w:cs="Arial"/>
      <w:kern w:val="0"/>
      <w:sz w:val="24"/>
      <w:szCs w:val="24"/>
    </w:rPr>
  </w:style>
  <w:style w:type="paragraph" w:styleId="Closing">
    <w:name w:val="Closing"/>
    <w:basedOn w:val="Normal"/>
    <w:link w:val="Char3"/>
    <w:qFormat/>
    <w:rsid w:val="0081008D"/>
    <w:pPr>
      <w:widowControl/>
      <w:ind w:left="100" w:leftChars="2100"/>
      <w:jc w:val="left"/>
    </w:pPr>
    <w:rPr>
      <w:rFonts w:ascii="华文中宋" w:eastAsia="华文中宋" w:hAnsi="华文中宋" w:cs="Arial"/>
      <w:kern w:val="0"/>
      <w:sz w:val="24"/>
      <w:szCs w:val="24"/>
    </w:rPr>
  </w:style>
  <w:style w:type="character" w:customStyle="1" w:styleId="Char3">
    <w:name w:val="结束语 Char"/>
    <w:basedOn w:val="DefaultParagraphFont"/>
    <w:link w:val="Closing"/>
    <w:rsid w:val="0081008D"/>
    <w:rPr>
      <w:rFonts w:ascii="华文中宋" w:eastAsia="华文中宋" w:hAnsi="华文中宋" w:cs="Arial"/>
      <w:kern w:val="0"/>
      <w:sz w:val="24"/>
      <w:szCs w:val="24"/>
    </w:rPr>
  </w:style>
  <w:style w:type="paragraph" w:styleId="BodyText">
    <w:name w:val="Body Text"/>
    <w:basedOn w:val="Normal"/>
    <w:link w:val="Char4"/>
    <w:qFormat/>
    <w:rsid w:val="0081008D"/>
    <w:pPr>
      <w:widowControl/>
      <w:jc w:val="left"/>
    </w:pPr>
    <w:rPr>
      <w:rFonts w:ascii="Gungsuh" w:eastAsia="宋体" w:hAnsi="Gungsuh" w:cs="宋体"/>
      <w:kern w:val="0"/>
      <w:sz w:val="20"/>
      <w:szCs w:val="24"/>
    </w:rPr>
  </w:style>
  <w:style w:type="character" w:customStyle="1" w:styleId="Char4">
    <w:name w:val="正文文本 Char"/>
    <w:basedOn w:val="DefaultParagraphFont"/>
    <w:link w:val="BodyText"/>
    <w:rsid w:val="0081008D"/>
    <w:rPr>
      <w:rFonts w:ascii="Gungsuh" w:eastAsia="宋体" w:hAnsi="Gungsuh" w:cs="宋体"/>
      <w:kern w:val="0"/>
      <w:sz w:val="20"/>
      <w:szCs w:val="24"/>
    </w:rPr>
  </w:style>
  <w:style w:type="paragraph" w:styleId="BodyTextIndent">
    <w:name w:val="Body Text Indent"/>
    <w:basedOn w:val="Normal"/>
    <w:link w:val="Char5"/>
    <w:qFormat/>
    <w:rsid w:val="0081008D"/>
    <w:pPr>
      <w:widowControl/>
      <w:ind w:firstLine="720" w:firstLineChars="300"/>
      <w:jc w:val="left"/>
    </w:pPr>
    <w:rPr>
      <w:rFonts w:ascii="华文中宋" w:eastAsia="华文中宋" w:hAnsi="华文中宋" w:cs="Arial"/>
      <w:kern w:val="0"/>
      <w:sz w:val="24"/>
      <w:szCs w:val="24"/>
    </w:rPr>
  </w:style>
  <w:style w:type="character" w:customStyle="1" w:styleId="Char5">
    <w:name w:val="正文文本缩进 Char"/>
    <w:basedOn w:val="DefaultParagraphFont"/>
    <w:link w:val="BodyTextIndent"/>
    <w:rsid w:val="0081008D"/>
    <w:rPr>
      <w:rFonts w:ascii="华文中宋" w:eastAsia="华文中宋" w:hAnsi="华文中宋" w:cs="Arial"/>
      <w:kern w:val="0"/>
      <w:sz w:val="24"/>
      <w:szCs w:val="24"/>
    </w:rPr>
  </w:style>
  <w:style w:type="paragraph" w:customStyle="1" w:styleId="51">
    <w:name w:val="目录 51"/>
    <w:basedOn w:val="Normal"/>
    <w:next w:val="Normal"/>
    <w:uiPriority w:val="39"/>
    <w:unhideWhenUsed/>
    <w:qFormat/>
    <w:rsid w:val="0081008D"/>
    <w:pPr>
      <w:ind w:left="1680" w:leftChars="800"/>
    </w:pPr>
  </w:style>
  <w:style w:type="paragraph" w:customStyle="1" w:styleId="31">
    <w:name w:val="目录 31"/>
    <w:basedOn w:val="Normal"/>
    <w:next w:val="Normal"/>
    <w:uiPriority w:val="39"/>
    <w:unhideWhenUsed/>
    <w:qFormat/>
    <w:rsid w:val="0081008D"/>
    <w:pPr>
      <w:ind w:left="840" w:leftChars="400"/>
    </w:pPr>
  </w:style>
  <w:style w:type="paragraph" w:customStyle="1" w:styleId="81">
    <w:name w:val="目录 81"/>
    <w:basedOn w:val="Normal"/>
    <w:next w:val="Normal"/>
    <w:uiPriority w:val="39"/>
    <w:unhideWhenUsed/>
    <w:qFormat/>
    <w:rsid w:val="0081008D"/>
    <w:pPr>
      <w:ind w:left="2940" w:leftChars="1400"/>
    </w:pPr>
  </w:style>
  <w:style w:type="paragraph" w:styleId="Date">
    <w:name w:val="Date"/>
    <w:basedOn w:val="Normal"/>
    <w:next w:val="Normal"/>
    <w:link w:val="Char6"/>
    <w:qFormat/>
    <w:rsid w:val="0081008D"/>
    <w:pPr>
      <w:widowControl/>
      <w:ind w:left="100" w:leftChars="2500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6">
    <w:name w:val="日期 Char"/>
    <w:basedOn w:val="DefaultParagraphFont"/>
    <w:link w:val="Date"/>
    <w:qFormat/>
    <w:rsid w:val="0081008D"/>
    <w:rPr>
      <w:rFonts w:ascii="宋体" w:eastAsia="宋体" w:hAnsi="宋体" w:cs="Times New Roman"/>
      <w:kern w:val="0"/>
      <w:sz w:val="24"/>
      <w:szCs w:val="24"/>
    </w:rPr>
  </w:style>
  <w:style w:type="paragraph" w:styleId="BalloonText">
    <w:name w:val="Balloon Text"/>
    <w:basedOn w:val="Normal"/>
    <w:link w:val="Char7"/>
    <w:qFormat/>
    <w:rsid w:val="0081008D"/>
    <w:pPr>
      <w:widowControl/>
      <w:jc w:val="left"/>
    </w:pPr>
    <w:rPr>
      <w:rFonts w:ascii="宋体" w:eastAsia="宋体" w:hAnsi="宋体" w:cs="Times New Roman"/>
      <w:kern w:val="0"/>
      <w:sz w:val="18"/>
      <w:szCs w:val="18"/>
    </w:rPr>
  </w:style>
  <w:style w:type="character" w:customStyle="1" w:styleId="Char7">
    <w:name w:val="批注框文本 Char"/>
    <w:basedOn w:val="DefaultParagraphFont"/>
    <w:link w:val="BalloonText"/>
    <w:qFormat/>
    <w:rsid w:val="0081008D"/>
    <w:rPr>
      <w:rFonts w:ascii="宋体" w:eastAsia="宋体" w:hAnsi="宋体" w:cs="Times New Roman"/>
      <w:kern w:val="0"/>
      <w:sz w:val="18"/>
      <w:szCs w:val="18"/>
    </w:rPr>
  </w:style>
  <w:style w:type="paragraph" w:styleId="TOC1">
    <w:name w:val="toc 1"/>
    <w:basedOn w:val="Normal"/>
    <w:uiPriority w:val="39"/>
    <w:qFormat/>
    <w:rsid w:val="0081008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目录 41"/>
    <w:basedOn w:val="Normal"/>
    <w:next w:val="Normal"/>
    <w:uiPriority w:val="39"/>
    <w:unhideWhenUsed/>
    <w:qFormat/>
    <w:rsid w:val="0081008D"/>
    <w:pPr>
      <w:ind w:left="1260" w:leftChars="600"/>
    </w:pPr>
  </w:style>
  <w:style w:type="paragraph" w:customStyle="1" w:styleId="61">
    <w:name w:val="目录 61"/>
    <w:basedOn w:val="Normal"/>
    <w:next w:val="Normal"/>
    <w:uiPriority w:val="39"/>
    <w:unhideWhenUsed/>
    <w:qFormat/>
    <w:rsid w:val="0081008D"/>
    <w:pPr>
      <w:ind w:left="2100" w:leftChars="1000"/>
    </w:pPr>
  </w:style>
  <w:style w:type="paragraph" w:customStyle="1" w:styleId="21">
    <w:name w:val="目录 21"/>
    <w:basedOn w:val="Normal"/>
    <w:next w:val="Normal"/>
    <w:uiPriority w:val="39"/>
    <w:unhideWhenUsed/>
    <w:qFormat/>
    <w:rsid w:val="0081008D"/>
    <w:pPr>
      <w:ind w:left="420" w:leftChars="200"/>
    </w:pPr>
  </w:style>
  <w:style w:type="paragraph" w:customStyle="1" w:styleId="91">
    <w:name w:val="目录 91"/>
    <w:basedOn w:val="Normal"/>
    <w:next w:val="Normal"/>
    <w:uiPriority w:val="39"/>
    <w:unhideWhenUsed/>
    <w:qFormat/>
    <w:rsid w:val="0081008D"/>
    <w:pPr>
      <w:ind w:left="3360" w:leftChars="1600"/>
    </w:pPr>
  </w:style>
  <w:style w:type="paragraph" w:styleId="NormalWeb">
    <w:name w:val="Normal (Web)"/>
    <w:basedOn w:val="Normal"/>
    <w:uiPriority w:val="99"/>
    <w:unhideWhenUsed/>
    <w:qFormat/>
    <w:rsid w:val="008100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8"/>
    <w:qFormat/>
    <w:rsid w:val="0081008D"/>
    <w:pPr>
      <w:widowControl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8"/>
      <w:sz w:val="32"/>
      <w:szCs w:val="32"/>
      <w:lang w:eastAsia="en-US"/>
    </w:rPr>
  </w:style>
  <w:style w:type="character" w:customStyle="1" w:styleId="Char8">
    <w:name w:val="标题 Char"/>
    <w:basedOn w:val="DefaultParagraphFont"/>
    <w:link w:val="Title"/>
    <w:qFormat/>
    <w:rsid w:val="0081008D"/>
    <w:rPr>
      <w:rFonts w:ascii="Cambria" w:eastAsia="宋体" w:hAnsi="Cambria" w:cs="Times New Roman"/>
      <w:b/>
      <w:bCs/>
      <w:kern w:val="28"/>
      <w:sz w:val="32"/>
      <w:szCs w:val="32"/>
      <w:lang w:eastAsia="en-US"/>
    </w:rPr>
  </w:style>
  <w:style w:type="character" w:styleId="Strong">
    <w:name w:val="Strong"/>
    <w:uiPriority w:val="22"/>
    <w:qFormat/>
    <w:rsid w:val="0081008D"/>
    <w:rPr>
      <w:b/>
      <w:bCs/>
    </w:rPr>
  </w:style>
  <w:style w:type="character" w:styleId="FollowedHyperlink">
    <w:name w:val="FollowedHyperlink"/>
    <w:qFormat/>
    <w:rsid w:val="0081008D"/>
    <w:rPr>
      <w:color w:val="800080"/>
      <w:u w:val="single"/>
    </w:rPr>
  </w:style>
  <w:style w:type="character" w:styleId="Emphasis">
    <w:name w:val="Emphasis"/>
    <w:basedOn w:val="DefaultParagraphFont"/>
    <w:qFormat/>
    <w:rsid w:val="0081008D"/>
    <w:rPr>
      <w:i/>
      <w:iCs/>
    </w:rPr>
  </w:style>
  <w:style w:type="character" w:styleId="Hyperlink">
    <w:name w:val="Hyperlink"/>
    <w:uiPriority w:val="99"/>
    <w:qFormat/>
    <w:rsid w:val="0081008D"/>
    <w:rPr>
      <w:color w:val="0000FF"/>
      <w:u w:val="single"/>
    </w:rPr>
  </w:style>
  <w:style w:type="character" w:customStyle="1" w:styleId="apple-converted-space">
    <w:name w:val="apple-converted-space"/>
    <w:qFormat/>
    <w:rsid w:val="0081008D"/>
  </w:style>
  <w:style w:type="character" w:customStyle="1" w:styleId="class2">
    <w:name w:val="class2"/>
    <w:basedOn w:val="DefaultParagraphFont"/>
    <w:qFormat/>
    <w:rsid w:val="0081008D"/>
  </w:style>
  <w:style w:type="paragraph" w:customStyle="1" w:styleId="10">
    <w:name w:val="列出段落1"/>
    <w:basedOn w:val="Normal"/>
    <w:qFormat/>
    <w:rsid w:val="0081008D"/>
    <w:pPr>
      <w:ind w:firstLine="420" w:firstLineChars="200"/>
    </w:pPr>
    <w:rPr>
      <w:rFonts w:ascii="Calibri" w:eastAsia="宋体" w:hAnsi="Calibri" w:cs="黑体"/>
    </w:rPr>
  </w:style>
  <w:style w:type="paragraph" w:customStyle="1" w:styleId="2">
    <w:name w:val="列出段落2"/>
    <w:basedOn w:val="Normal"/>
    <w:uiPriority w:val="99"/>
    <w:unhideWhenUsed/>
    <w:qFormat/>
    <w:rsid w:val="0081008D"/>
    <w:pPr>
      <w:widowControl/>
      <w:ind w:firstLine="420" w:firstLineChars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9">
    <w:name w:val="Char"/>
    <w:basedOn w:val="Normal"/>
    <w:qFormat/>
    <w:rsid w:val="0081008D"/>
    <w:pPr>
      <w:spacing w:line="360" w:lineRule="auto"/>
      <w:ind w:firstLine="200" w:firstLineChars="200"/>
    </w:pPr>
    <w:rPr>
      <w:rFonts w:ascii="Times New Roman" w:eastAsia="宋体" w:hAnsi="Times New Roman" w:cs="Times New Roman"/>
      <w:sz w:val="28"/>
      <w:szCs w:val="20"/>
    </w:rPr>
  </w:style>
  <w:style w:type="character" w:customStyle="1" w:styleId="11">
    <w:name w:val="不明显强调1"/>
    <w:basedOn w:val="DefaultParagraphFont"/>
    <w:uiPriority w:val="19"/>
    <w:qFormat/>
    <w:rsid w:val="0081008D"/>
    <w:rPr>
      <w:rFonts w:eastAsia="宋体"/>
      <w:b/>
      <w:iCs/>
      <w:color w:val="auto"/>
      <w:sz w:val="24"/>
    </w:rPr>
  </w:style>
  <w:style w:type="paragraph" w:styleId="ListParagraph">
    <w:name w:val="List Paragraph"/>
    <w:basedOn w:val="Normal"/>
    <w:uiPriority w:val="99"/>
    <w:qFormat/>
    <w:rsid w:val="0081008D"/>
    <w:pPr>
      <w:widowControl/>
      <w:ind w:firstLine="420" w:firstLineChars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rsid w:val="0081008D"/>
    <w:p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styleId="TableGrid">
    <w:name w:val="Table Grid"/>
    <w:basedOn w:val="TableNormal"/>
    <w:uiPriority w:val="59"/>
    <w:rsid w:val="008100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hyperlink" Target="https://d.book118.com/766141155104010031" TargetMode="Externa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2183</Words>
  <Characters>12446</Characters>
  <Application>Microsoft Office Word</Application>
  <DocSecurity>0</DocSecurity>
  <Lines>103</Lines>
  <Paragraphs>29</Paragraphs>
  <ScaleCrop>false</ScaleCrop>
  <Company/>
  <LinksUpToDate>false</LinksUpToDate>
  <CharactersWithSpaces>14600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李春龙</dc:creator>
  <cp:lastModifiedBy>李春龙</cp:lastModifiedBy>
  <cp:revision>3</cp:revision>
  <dcterms:created xsi:type="dcterms:W3CDTF">2023-12-13T06:05:00Z</dcterms:created>
  <dcterms:modified xsi:type="dcterms:W3CDTF">2023-12-18T08:41:00Z</dcterms:modified>
</cp:coreProperties>
</file>