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医用监护仪项目规划设计纲要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51" w:history="1">
        <w:r>
          <w:rPr>
            <w:rFonts w:ascii="仿宋" w:eastAsia="仿宋" w:hAnsi="仿宋" w:cs="仿宋" w:hint="eastAsia"/>
            <w:lang w:eastAsia="zh-CN"/>
          </w:rPr>
          <w:t>概论</w:t>
        </w:r>
        <w:r>
          <w:tab/>
        </w:r>
        <w:r>
          <w:fldChar w:fldCharType="begin"/>
        </w:r>
        <w:r>
          <w:instrText xml:space="preserve"> PAGEREF _Toc8451 \h </w:instrText>
        </w:r>
        <w:r>
          <w:fldChar w:fldCharType="separate"/>
        </w:r>
        <w:r>
          <w:t>3</w:t>
        </w:r>
        <w:r>
          <w:fldChar w:fldCharType="end"/>
        </w:r>
      </w:hyperlink>
    </w:p>
    <w:p>
      <w:pPr>
        <w:pStyle w:val="TOC1"/>
        <w:tabs>
          <w:tab w:val="right" w:leader="dot" w:pos="8306"/>
        </w:tabs>
      </w:pPr>
      <w:hyperlink w:anchor="_Toc1981" w:history="1">
        <w:r>
          <w:rPr>
            <w:rFonts w:ascii="仿宋" w:eastAsia="仿宋" w:hAnsi="仿宋" w:cs="仿宋" w:hint="eastAsia"/>
            <w:lang w:eastAsia="zh-CN"/>
          </w:rPr>
          <w:t>一、医用监护仪项目选址可行性分析</w:t>
        </w:r>
        <w:r>
          <w:tab/>
        </w:r>
        <w:r>
          <w:fldChar w:fldCharType="begin"/>
        </w:r>
        <w:r>
          <w:instrText xml:space="preserve"> PAGEREF _Toc1981 \h </w:instrText>
        </w:r>
        <w:r>
          <w:fldChar w:fldCharType="separate"/>
        </w:r>
        <w:r>
          <w:t>3</w:t>
        </w:r>
        <w:r>
          <w:fldChar w:fldCharType="end"/>
        </w:r>
      </w:hyperlink>
    </w:p>
    <w:p>
      <w:pPr>
        <w:pStyle w:val="TOC2"/>
        <w:tabs>
          <w:tab w:val="right" w:leader="dot" w:pos="8306"/>
        </w:tabs>
      </w:pPr>
      <w:hyperlink w:anchor="_Toc28339" w:history="1">
        <w:r>
          <w:rPr>
            <w:rFonts w:ascii="仿宋" w:eastAsia="仿宋" w:hAnsi="仿宋" w:cs="仿宋" w:hint="eastAsia"/>
            <w:lang w:eastAsia="zh-CN"/>
          </w:rPr>
          <w:t>(一)、医用监护仪项目选址</w:t>
        </w:r>
        <w:r>
          <w:tab/>
        </w:r>
        <w:r>
          <w:fldChar w:fldCharType="begin"/>
        </w:r>
        <w:r>
          <w:instrText xml:space="preserve"> PAGEREF _Toc28339 \h </w:instrText>
        </w:r>
        <w:r>
          <w:fldChar w:fldCharType="separate"/>
        </w:r>
        <w:r>
          <w:t>3</w:t>
        </w:r>
        <w:r>
          <w:fldChar w:fldCharType="end"/>
        </w:r>
      </w:hyperlink>
    </w:p>
    <w:p>
      <w:pPr>
        <w:pStyle w:val="TOC2"/>
        <w:tabs>
          <w:tab w:val="right" w:leader="dot" w:pos="8306"/>
        </w:tabs>
      </w:pPr>
      <w:hyperlink w:anchor="_Toc30161" w:history="1">
        <w:r>
          <w:rPr>
            <w:rFonts w:ascii="仿宋" w:eastAsia="仿宋" w:hAnsi="仿宋" w:cs="仿宋" w:hint="eastAsia"/>
            <w:lang w:eastAsia="zh-CN"/>
          </w:rPr>
          <w:t>(二)、用地控制指标</w:t>
        </w:r>
        <w:r>
          <w:tab/>
        </w:r>
        <w:r>
          <w:fldChar w:fldCharType="begin"/>
        </w:r>
        <w:r>
          <w:instrText xml:space="preserve"> PAGEREF _Toc30161 \h </w:instrText>
        </w:r>
        <w:r>
          <w:fldChar w:fldCharType="separate"/>
        </w:r>
        <w:r>
          <w:t>3</w:t>
        </w:r>
        <w:r>
          <w:fldChar w:fldCharType="end"/>
        </w:r>
      </w:hyperlink>
    </w:p>
    <w:p>
      <w:pPr>
        <w:pStyle w:val="TOC2"/>
        <w:tabs>
          <w:tab w:val="right" w:leader="dot" w:pos="8306"/>
        </w:tabs>
      </w:pPr>
      <w:hyperlink w:anchor="_Toc17442" w:history="1">
        <w:r>
          <w:rPr>
            <w:rFonts w:ascii="仿宋" w:eastAsia="仿宋" w:hAnsi="仿宋" w:cs="仿宋" w:hint="eastAsia"/>
            <w:lang w:eastAsia="zh-CN"/>
          </w:rPr>
          <w:t>(三)、节约用地措施</w:t>
        </w:r>
        <w:r>
          <w:tab/>
        </w:r>
        <w:r>
          <w:fldChar w:fldCharType="begin"/>
        </w:r>
        <w:r>
          <w:instrText xml:space="preserve"> PAGEREF _Toc17442 \h </w:instrText>
        </w:r>
        <w:r>
          <w:fldChar w:fldCharType="separate"/>
        </w:r>
        <w:r>
          <w:t>5</w:t>
        </w:r>
        <w:r>
          <w:fldChar w:fldCharType="end"/>
        </w:r>
      </w:hyperlink>
    </w:p>
    <w:p>
      <w:pPr>
        <w:pStyle w:val="TOC2"/>
        <w:tabs>
          <w:tab w:val="right" w:leader="dot" w:pos="8306"/>
        </w:tabs>
      </w:pPr>
      <w:hyperlink w:anchor="_Toc10019" w:history="1">
        <w:r>
          <w:rPr>
            <w:rFonts w:ascii="仿宋" w:eastAsia="仿宋" w:hAnsi="仿宋" w:cs="仿宋" w:hint="eastAsia"/>
            <w:lang w:eastAsia="zh-CN"/>
          </w:rPr>
          <w:t>(四)、总图布置方案</w:t>
        </w:r>
        <w:r>
          <w:tab/>
        </w:r>
        <w:r>
          <w:fldChar w:fldCharType="begin"/>
        </w:r>
        <w:r>
          <w:instrText xml:space="preserve"> PAGEREF _Toc10019 \h </w:instrText>
        </w:r>
        <w:r>
          <w:fldChar w:fldCharType="separate"/>
        </w:r>
        <w:r>
          <w:t>6</w:t>
        </w:r>
        <w:r>
          <w:fldChar w:fldCharType="end"/>
        </w:r>
      </w:hyperlink>
    </w:p>
    <w:p>
      <w:pPr>
        <w:pStyle w:val="TOC2"/>
        <w:tabs>
          <w:tab w:val="right" w:leader="dot" w:pos="8306"/>
        </w:tabs>
      </w:pPr>
      <w:hyperlink w:anchor="_Toc26998" w:history="1">
        <w:r>
          <w:rPr>
            <w:rFonts w:ascii="仿宋" w:eastAsia="仿宋" w:hAnsi="仿宋" w:cs="仿宋" w:hint="eastAsia"/>
            <w:lang w:eastAsia="zh-CN"/>
          </w:rPr>
          <w:t>(五)、选址综合评价</w:t>
        </w:r>
        <w:r>
          <w:tab/>
        </w:r>
        <w:r>
          <w:fldChar w:fldCharType="begin"/>
        </w:r>
        <w:r>
          <w:instrText xml:space="preserve"> PAGEREF _Toc26998 \h </w:instrText>
        </w:r>
        <w:r>
          <w:fldChar w:fldCharType="separate"/>
        </w:r>
        <w:r>
          <w:t>7</w:t>
        </w:r>
        <w:r>
          <w:fldChar w:fldCharType="end"/>
        </w:r>
      </w:hyperlink>
    </w:p>
    <w:p>
      <w:pPr>
        <w:pStyle w:val="TOC1"/>
        <w:tabs>
          <w:tab w:val="right" w:leader="dot" w:pos="8306"/>
        </w:tabs>
      </w:pPr>
      <w:hyperlink w:anchor="_Toc8428" w:history="1">
        <w:r>
          <w:rPr>
            <w:rFonts w:ascii="仿宋" w:eastAsia="仿宋" w:hAnsi="仿宋" w:cs="仿宋" w:hint="eastAsia"/>
            <w:lang w:eastAsia="zh-CN"/>
          </w:rPr>
          <w:t>二、医用监护仪项目建设单位说明</w:t>
        </w:r>
        <w:r>
          <w:tab/>
        </w:r>
        <w:r>
          <w:fldChar w:fldCharType="begin"/>
        </w:r>
        <w:r>
          <w:instrText xml:space="preserve"> PAGEREF _Toc8428 \h </w:instrText>
        </w:r>
        <w:r>
          <w:fldChar w:fldCharType="separate"/>
        </w:r>
        <w:r>
          <w:t>8</w:t>
        </w:r>
        <w:r>
          <w:fldChar w:fldCharType="end"/>
        </w:r>
      </w:hyperlink>
    </w:p>
    <w:p>
      <w:pPr>
        <w:pStyle w:val="TOC2"/>
        <w:tabs>
          <w:tab w:val="right" w:leader="dot" w:pos="8306"/>
        </w:tabs>
      </w:pPr>
      <w:hyperlink w:anchor="_Toc32233" w:history="1">
        <w:r>
          <w:rPr>
            <w:rFonts w:ascii="仿宋" w:eastAsia="仿宋" w:hAnsi="仿宋" w:cs="仿宋" w:hint="eastAsia"/>
            <w:lang w:eastAsia="zh-CN"/>
          </w:rPr>
          <w:t>(一)、医用监护仪项目承办单位基本情况</w:t>
        </w:r>
        <w:r>
          <w:tab/>
        </w:r>
        <w:r>
          <w:fldChar w:fldCharType="begin"/>
        </w:r>
        <w:r>
          <w:instrText xml:space="preserve"> PAGEREF _Toc32233 \h </w:instrText>
        </w:r>
        <w:r>
          <w:fldChar w:fldCharType="separate"/>
        </w:r>
        <w:r>
          <w:t>8</w:t>
        </w:r>
        <w:r>
          <w:fldChar w:fldCharType="end"/>
        </w:r>
      </w:hyperlink>
    </w:p>
    <w:p>
      <w:pPr>
        <w:pStyle w:val="TOC2"/>
        <w:tabs>
          <w:tab w:val="right" w:leader="dot" w:pos="8306"/>
        </w:tabs>
      </w:pPr>
      <w:hyperlink w:anchor="_Toc8386" w:history="1">
        <w:r>
          <w:rPr>
            <w:rFonts w:ascii="仿宋" w:eastAsia="仿宋" w:hAnsi="仿宋" w:cs="仿宋" w:hint="eastAsia"/>
            <w:lang w:eastAsia="zh-CN"/>
          </w:rPr>
          <w:t>(二)、公司经济效益分析</w:t>
        </w:r>
        <w:r>
          <w:tab/>
        </w:r>
        <w:r>
          <w:fldChar w:fldCharType="begin"/>
        </w:r>
        <w:r>
          <w:instrText xml:space="preserve"> PAGEREF _Toc8386 \h </w:instrText>
        </w:r>
        <w:r>
          <w:fldChar w:fldCharType="separate"/>
        </w:r>
        <w:r>
          <w:t>9</w:t>
        </w:r>
        <w:r>
          <w:fldChar w:fldCharType="end"/>
        </w:r>
      </w:hyperlink>
    </w:p>
    <w:p>
      <w:pPr>
        <w:pStyle w:val="TOC1"/>
        <w:tabs>
          <w:tab w:val="right" w:leader="dot" w:pos="8306"/>
        </w:tabs>
      </w:pPr>
      <w:hyperlink w:anchor="_Toc32505" w:history="1">
        <w:r>
          <w:rPr>
            <w:rFonts w:ascii="仿宋" w:eastAsia="仿宋" w:hAnsi="仿宋" w:cs="仿宋" w:hint="eastAsia"/>
            <w:lang w:eastAsia="zh-CN"/>
          </w:rPr>
          <w:t>三、市场分析、调研</w:t>
        </w:r>
        <w:r>
          <w:tab/>
        </w:r>
        <w:r>
          <w:fldChar w:fldCharType="begin"/>
        </w:r>
        <w:r>
          <w:instrText xml:space="preserve"> PAGEREF _Toc32505 \h </w:instrText>
        </w:r>
        <w:r>
          <w:fldChar w:fldCharType="separate"/>
        </w:r>
        <w:r>
          <w:t>10</w:t>
        </w:r>
        <w:r>
          <w:fldChar w:fldCharType="end"/>
        </w:r>
      </w:hyperlink>
    </w:p>
    <w:p>
      <w:pPr>
        <w:pStyle w:val="TOC2"/>
        <w:tabs>
          <w:tab w:val="right" w:leader="dot" w:pos="8306"/>
        </w:tabs>
      </w:pPr>
      <w:hyperlink w:anchor="_Toc29567" w:history="1">
        <w:r>
          <w:rPr>
            <w:rFonts w:ascii="仿宋" w:eastAsia="仿宋" w:hAnsi="仿宋" w:cs="仿宋" w:hint="eastAsia"/>
            <w:lang w:eastAsia="zh-CN"/>
          </w:rPr>
          <w:t>(一)、医用监护仪行业分析</w:t>
        </w:r>
        <w:r>
          <w:tab/>
        </w:r>
        <w:r>
          <w:fldChar w:fldCharType="begin"/>
        </w:r>
        <w:r>
          <w:instrText xml:space="preserve"> PAGEREF _Toc29567 \h </w:instrText>
        </w:r>
        <w:r>
          <w:fldChar w:fldCharType="separate"/>
        </w:r>
        <w:r>
          <w:t>10</w:t>
        </w:r>
        <w:r>
          <w:fldChar w:fldCharType="end"/>
        </w:r>
      </w:hyperlink>
    </w:p>
    <w:p>
      <w:pPr>
        <w:pStyle w:val="TOC2"/>
        <w:tabs>
          <w:tab w:val="right" w:leader="dot" w:pos="8306"/>
        </w:tabs>
      </w:pPr>
      <w:hyperlink w:anchor="_Toc32288" w:history="1">
        <w:r>
          <w:rPr>
            <w:rFonts w:ascii="仿宋" w:eastAsia="仿宋" w:hAnsi="仿宋" w:cs="仿宋" w:hint="eastAsia"/>
            <w:lang w:eastAsia="zh-CN"/>
          </w:rPr>
          <w:t>(二)、医用监护仪市场分析预测</w:t>
        </w:r>
        <w:r>
          <w:tab/>
        </w:r>
        <w:r>
          <w:fldChar w:fldCharType="begin"/>
        </w:r>
        <w:r>
          <w:instrText xml:space="preserve"> PAGEREF _Toc32288 \h </w:instrText>
        </w:r>
        <w:r>
          <w:fldChar w:fldCharType="separate"/>
        </w:r>
        <w:r>
          <w:t>11</w:t>
        </w:r>
        <w:r>
          <w:fldChar w:fldCharType="end"/>
        </w:r>
      </w:hyperlink>
    </w:p>
    <w:p>
      <w:pPr>
        <w:pStyle w:val="TOC1"/>
        <w:tabs>
          <w:tab w:val="right" w:leader="dot" w:pos="8306"/>
        </w:tabs>
      </w:pPr>
      <w:hyperlink w:anchor="_Toc9364" w:history="1">
        <w:r>
          <w:rPr>
            <w:rFonts w:ascii="仿宋" w:eastAsia="仿宋" w:hAnsi="仿宋" w:cs="仿宋" w:hint="eastAsia"/>
            <w:lang w:eastAsia="zh-CN"/>
          </w:rPr>
          <w:t>四、工艺说明</w:t>
        </w:r>
        <w:r>
          <w:tab/>
        </w:r>
        <w:r>
          <w:fldChar w:fldCharType="begin"/>
        </w:r>
        <w:r>
          <w:instrText xml:space="preserve"> PAGEREF _Toc9364 \h </w:instrText>
        </w:r>
        <w:r>
          <w:fldChar w:fldCharType="separate"/>
        </w:r>
        <w:r>
          <w:t>11</w:t>
        </w:r>
        <w:r>
          <w:fldChar w:fldCharType="end"/>
        </w:r>
      </w:hyperlink>
    </w:p>
    <w:p>
      <w:pPr>
        <w:pStyle w:val="TOC2"/>
        <w:tabs>
          <w:tab w:val="right" w:leader="dot" w:pos="8306"/>
        </w:tabs>
      </w:pPr>
      <w:hyperlink w:anchor="_Toc8544" w:history="1">
        <w:r>
          <w:rPr>
            <w:rFonts w:ascii="仿宋" w:eastAsia="仿宋" w:hAnsi="仿宋" w:cs="仿宋" w:hint="eastAsia"/>
            <w:lang w:eastAsia="zh-CN"/>
          </w:rPr>
          <w:t>(一)、技术管理特点</w:t>
        </w:r>
        <w:r>
          <w:tab/>
        </w:r>
        <w:r>
          <w:fldChar w:fldCharType="begin"/>
        </w:r>
        <w:r>
          <w:instrText xml:space="preserve"> PAGEREF _Toc8544 \h </w:instrText>
        </w:r>
        <w:r>
          <w:fldChar w:fldCharType="separate"/>
        </w:r>
        <w:r>
          <w:t>11</w:t>
        </w:r>
        <w:r>
          <w:fldChar w:fldCharType="end"/>
        </w:r>
      </w:hyperlink>
    </w:p>
    <w:p>
      <w:pPr>
        <w:pStyle w:val="TOC2"/>
        <w:tabs>
          <w:tab w:val="right" w:leader="dot" w:pos="8306"/>
        </w:tabs>
      </w:pPr>
      <w:hyperlink w:anchor="_Toc20716" w:history="1">
        <w:r>
          <w:rPr>
            <w:rFonts w:ascii="仿宋" w:eastAsia="仿宋" w:hAnsi="仿宋" w:cs="仿宋" w:hint="eastAsia"/>
            <w:lang w:eastAsia="zh-CN"/>
          </w:rPr>
          <w:t>(二)、医用监护仪项目工艺技术设计方案</w:t>
        </w:r>
        <w:r>
          <w:tab/>
        </w:r>
        <w:r>
          <w:fldChar w:fldCharType="begin"/>
        </w:r>
        <w:r>
          <w:instrText xml:space="preserve"> PAGEREF _Toc20716 \h </w:instrText>
        </w:r>
        <w:r>
          <w:fldChar w:fldCharType="separate"/>
        </w:r>
        <w:r>
          <w:t>13</w:t>
        </w:r>
        <w:r>
          <w:fldChar w:fldCharType="end"/>
        </w:r>
      </w:hyperlink>
    </w:p>
    <w:p>
      <w:pPr>
        <w:pStyle w:val="TOC2"/>
        <w:tabs>
          <w:tab w:val="right" w:leader="dot" w:pos="8306"/>
        </w:tabs>
      </w:pPr>
      <w:hyperlink w:anchor="_Toc11563" w:history="1">
        <w:r>
          <w:rPr>
            <w:rFonts w:ascii="仿宋" w:eastAsia="仿宋" w:hAnsi="仿宋" w:cs="仿宋" w:hint="eastAsia"/>
            <w:lang w:eastAsia="zh-CN"/>
          </w:rPr>
          <w:t>(三)、设备选型方案</w:t>
        </w:r>
        <w:r>
          <w:tab/>
        </w:r>
        <w:r>
          <w:fldChar w:fldCharType="begin"/>
        </w:r>
        <w:r>
          <w:instrText xml:space="preserve"> PAGEREF _Toc11563 \h </w:instrText>
        </w:r>
        <w:r>
          <w:fldChar w:fldCharType="separate"/>
        </w:r>
        <w:r>
          <w:t>14</w:t>
        </w:r>
        <w:r>
          <w:fldChar w:fldCharType="end"/>
        </w:r>
      </w:hyperlink>
    </w:p>
    <w:p>
      <w:pPr>
        <w:pStyle w:val="TOC1"/>
        <w:tabs>
          <w:tab w:val="right" w:leader="dot" w:pos="8306"/>
        </w:tabs>
      </w:pPr>
      <w:hyperlink w:anchor="_Toc440" w:history="1">
        <w:r>
          <w:rPr>
            <w:rFonts w:ascii="仿宋" w:eastAsia="仿宋" w:hAnsi="仿宋" w:cs="仿宋" w:hint="eastAsia"/>
            <w:lang w:eastAsia="zh-CN"/>
          </w:rPr>
          <w:t>五、医用监护仪项目土建工程</w:t>
        </w:r>
        <w:r>
          <w:tab/>
        </w:r>
        <w:r>
          <w:fldChar w:fldCharType="begin"/>
        </w:r>
        <w:r>
          <w:instrText xml:space="preserve"> PAGEREF _Toc440 \h </w:instrText>
        </w:r>
        <w:r>
          <w:fldChar w:fldCharType="separate"/>
        </w:r>
        <w:r>
          <w:t>15</w:t>
        </w:r>
        <w:r>
          <w:fldChar w:fldCharType="end"/>
        </w:r>
      </w:hyperlink>
    </w:p>
    <w:p>
      <w:pPr>
        <w:pStyle w:val="TOC2"/>
        <w:tabs>
          <w:tab w:val="right" w:leader="dot" w:pos="8306"/>
        </w:tabs>
      </w:pPr>
      <w:hyperlink w:anchor="_Toc2657" w:history="1">
        <w:r>
          <w:rPr>
            <w:rFonts w:ascii="仿宋" w:eastAsia="仿宋" w:hAnsi="仿宋" w:cs="仿宋" w:hint="eastAsia"/>
            <w:lang w:eastAsia="zh-CN"/>
          </w:rPr>
          <w:t>(一)、建筑工程设计原则</w:t>
        </w:r>
        <w:r>
          <w:tab/>
        </w:r>
        <w:r>
          <w:fldChar w:fldCharType="begin"/>
        </w:r>
        <w:r>
          <w:instrText xml:space="preserve"> PAGEREF _Toc2657 \h </w:instrText>
        </w:r>
        <w:r>
          <w:fldChar w:fldCharType="separate"/>
        </w:r>
        <w:r>
          <w:t>15</w:t>
        </w:r>
        <w:r>
          <w:fldChar w:fldCharType="end"/>
        </w:r>
      </w:hyperlink>
    </w:p>
    <w:p>
      <w:pPr>
        <w:pStyle w:val="TOC2"/>
        <w:tabs>
          <w:tab w:val="right" w:leader="dot" w:pos="8306"/>
        </w:tabs>
      </w:pPr>
      <w:hyperlink w:anchor="_Toc22246" w:history="1">
        <w:r>
          <w:rPr>
            <w:rFonts w:ascii="仿宋" w:eastAsia="仿宋" w:hAnsi="仿宋" w:cs="仿宋" w:hint="eastAsia"/>
            <w:lang w:eastAsia="zh-CN"/>
          </w:rPr>
          <w:t>(二)、土建工程设计年限及安全等级</w:t>
        </w:r>
        <w:r>
          <w:tab/>
        </w:r>
        <w:r>
          <w:fldChar w:fldCharType="begin"/>
        </w:r>
        <w:r>
          <w:instrText xml:space="preserve"> PAGEREF _Toc22246 \h </w:instrText>
        </w:r>
        <w:r>
          <w:fldChar w:fldCharType="separate"/>
        </w:r>
        <w:r>
          <w:t>16</w:t>
        </w:r>
        <w:r>
          <w:fldChar w:fldCharType="end"/>
        </w:r>
      </w:hyperlink>
    </w:p>
    <w:p>
      <w:pPr>
        <w:pStyle w:val="TOC2"/>
        <w:tabs>
          <w:tab w:val="right" w:leader="dot" w:pos="8306"/>
        </w:tabs>
      </w:pPr>
      <w:hyperlink w:anchor="_Toc4484" w:history="1">
        <w:r>
          <w:rPr>
            <w:rFonts w:ascii="仿宋" w:eastAsia="仿宋" w:hAnsi="仿宋" w:cs="仿宋" w:hint="eastAsia"/>
            <w:lang w:eastAsia="zh-CN"/>
          </w:rPr>
          <w:t>(三)、建筑工程设计总体要求</w:t>
        </w:r>
        <w:r>
          <w:tab/>
        </w:r>
        <w:r>
          <w:fldChar w:fldCharType="begin"/>
        </w:r>
        <w:r>
          <w:instrText xml:space="preserve"> PAGEREF _Toc4484 \h </w:instrText>
        </w:r>
        <w:r>
          <w:fldChar w:fldCharType="separate"/>
        </w:r>
        <w:r>
          <w:t>18</w:t>
        </w:r>
        <w:r>
          <w:fldChar w:fldCharType="end"/>
        </w:r>
      </w:hyperlink>
    </w:p>
    <w:p>
      <w:pPr>
        <w:pStyle w:val="TOC2"/>
        <w:tabs>
          <w:tab w:val="right" w:leader="dot" w:pos="8306"/>
        </w:tabs>
      </w:pPr>
      <w:hyperlink w:anchor="_Toc17941" w:history="1">
        <w:r>
          <w:rPr>
            <w:rFonts w:ascii="仿宋" w:eastAsia="仿宋" w:hAnsi="仿宋" w:cs="仿宋" w:hint="eastAsia"/>
            <w:lang w:eastAsia="zh-CN"/>
          </w:rPr>
          <w:t>(四)、土建工程建设指标</w:t>
        </w:r>
        <w:r>
          <w:tab/>
        </w:r>
        <w:r>
          <w:fldChar w:fldCharType="begin"/>
        </w:r>
        <w:r>
          <w:instrText xml:space="preserve"> PAGEREF _Toc17941 \h </w:instrText>
        </w:r>
        <w:r>
          <w:fldChar w:fldCharType="separate"/>
        </w:r>
        <w:r>
          <w:t>18</w:t>
        </w:r>
        <w:r>
          <w:fldChar w:fldCharType="end"/>
        </w:r>
      </w:hyperlink>
    </w:p>
    <w:p>
      <w:pPr>
        <w:pStyle w:val="TOC1"/>
        <w:tabs>
          <w:tab w:val="right" w:leader="dot" w:pos="8306"/>
        </w:tabs>
      </w:pPr>
      <w:hyperlink w:anchor="_Toc27732" w:history="1">
        <w:r>
          <w:rPr>
            <w:rFonts w:ascii="仿宋" w:eastAsia="仿宋" w:hAnsi="仿宋" w:cs="仿宋" w:hint="eastAsia"/>
            <w:lang w:eastAsia="zh-CN"/>
          </w:rPr>
          <w:t>六、医用监护仪项目危机管理</w:t>
        </w:r>
        <w:r>
          <w:tab/>
        </w:r>
        <w:r>
          <w:fldChar w:fldCharType="begin"/>
        </w:r>
        <w:r>
          <w:instrText xml:space="preserve"> PAGEREF _Toc27732 \h </w:instrText>
        </w:r>
        <w:r>
          <w:fldChar w:fldCharType="separate"/>
        </w:r>
        <w:r>
          <w:t>18</w:t>
        </w:r>
        <w:r>
          <w:fldChar w:fldCharType="end"/>
        </w:r>
      </w:hyperlink>
    </w:p>
    <w:p>
      <w:pPr>
        <w:pStyle w:val="TOC2"/>
        <w:tabs>
          <w:tab w:val="right" w:leader="dot" w:pos="8306"/>
        </w:tabs>
      </w:pPr>
      <w:hyperlink w:anchor="_Toc6708" w:history="1">
        <w:r>
          <w:rPr>
            <w:rFonts w:ascii="仿宋" w:eastAsia="仿宋" w:hAnsi="仿宋" w:cs="仿宋" w:hint="eastAsia"/>
            <w:lang w:eastAsia="zh-CN"/>
          </w:rPr>
          <w:t>(一)、危机预警与识别</w:t>
        </w:r>
        <w:r>
          <w:tab/>
        </w:r>
        <w:r>
          <w:fldChar w:fldCharType="begin"/>
        </w:r>
        <w:r>
          <w:instrText xml:space="preserve"> PAGEREF _Toc6708 \h </w:instrText>
        </w:r>
        <w:r>
          <w:fldChar w:fldCharType="separate"/>
        </w:r>
        <w:r>
          <w:t>18</w:t>
        </w:r>
        <w:r>
          <w:fldChar w:fldCharType="end"/>
        </w:r>
      </w:hyperlink>
    </w:p>
    <w:p>
      <w:pPr>
        <w:pStyle w:val="TOC2"/>
        <w:tabs>
          <w:tab w:val="right" w:leader="dot" w:pos="8306"/>
        </w:tabs>
      </w:pPr>
      <w:hyperlink w:anchor="_Toc10601" w:history="1">
        <w:r>
          <w:rPr>
            <w:rFonts w:ascii="仿宋" w:eastAsia="仿宋" w:hAnsi="仿宋" w:cs="仿宋" w:hint="eastAsia"/>
            <w:lang w:eastAsia="zh-CN"/>
          </w:rPr>
          <w:t>(二)、危机应对与恢复</w:t>
        </w:r>
        <w:r>
          <w:tab/>
        </w:r>
        <w:r>
          <w:fldChar w:fldCharType="begin"/>
        </w:r>
        <w:r>
          <w:instrText xml:space="preserve"> PAGEREF _Toc10601 \h </w:instrText>
        </w:r>
        <w:r>
          <w:fldChar w:fldCharType="separate"/>
        </w:r>
        <w:r>
          <w:t>19</w:t>
        </w:r>
        <w:r>
          <w:fldChar w:fldCharType="end"/>
        </w:r>
      </w:hyperlink>
    </w:p>
    <w:p>
      <w:pPr>
        <w:pStyle w:val="TOC1"/>
        <w:tabs>
          <w:tab w:val="right" w:leader="dot" w:pos="8306"/>
        </w:tabs>
      </w:pPr>
      <w:hyperlink w:anchor="_Toc319" w:history="1">
        <w:r>
          <w:rPr>
            <w:rFonts w:ascii="仿宋" w:eastAsia="仿宋" w:hAnsi="仿宋" w:cs="仿宋" w:hint="eastAsia"/>
            <w:lang w:eastAsia="zh-CN"/>
          </w:rPr>
          <w:t>七、医用监护仪项目经营效益</w:t>
        </w:r>
        <w:r>
          <w:tab/>
        </w:r>
        <w:r>
          <w:fldChar w:fldCharType="begin"/>
        </w:r>
        <w:r>
          <w:instrText xml:space="preserve"> PAGEREF _Toc319 \h </w:instrText>
        </w:r>
        <w:r>
          <w:fldChar w:fldCharType="separate"/>
        </w:r>
        <w:r>
          <w:t>21</w:t>
        </w:r>
        <w:r>
          <w:fldChar w:fldCharType="end"/>
        </w:r>
      </w:hyperlink>
    </w:p>
    <w:p>
      <w:pPr>
        <w:pStyle w:val="TOC2"/>
        <w:tabs>
          <w:tab w:val="right" w:leader="dot" w:pos="8306"/>
        </w:tabs>
      </w:pPr>
      <w:hyperlink w:anchor="_Toc14730" w:history="1">
        <w:r>
          <w:rPr>
            <w:rFonts w:ascii="仿宋" w:eastAsia="仿宋" w:hAnsi="仿宋" w:cs="仿宋" w:hint="eastAsia"/>
            <w:lang w:eastAsia="zh-CN"/>
          </w:rPr>
          <w:t>(一)、经济评价财务测算</w:t>
        </w:r>
        <w:r>
          <w:tab/>
        </w:r>
        <w:r>
          <w:fldChar w:fldCharType="begin"/>
        </w:r>
        <w:r>
          <w:instrText xml:space="preserve"> PAGEREF _Toc14730 \h </w:instrText>
        </w:r>
        <w:r>
          <w:fldChar w:fldCharType="separate"/>
        </w:r>
        <w:r>
          <w:t>21</w:t>
        </w:r>
        <w:r>
          <w:fldChar w:fldCharType="end"/>
        </w:r>
      </w:hyperlink>
    </w:p>
    <w:p>
      <w:pPr>
        <w:pStyle w:val="TOC2"/>
        <w:tabs>
          <w:tab w:val="right" w:leader="dot" w:pos="8306"/>
        </w:tabs>
      </w:pPr>
      <w:hyperlink w:anchor="_Toc8369" w:history="1">
        <w:r>
          <w:rPr>
            <w:rFonts w:ascii="仿宋" w:eastAsia="仿宋" w:hAnsi="仿宋" w:cs="仿宋" w:hint="eastAsia"/>
            <w:lang w:eastAsia="zh-CN"/>
          </w:rPr>
          <w:t>(二)、医用监护仪项目盈利能力分析</w:t>
        </w:r>
        <w:r>
          <w:tab/>
        </w:r>
        <w:r>
          <w:fldChar w:fldCharType="begin"/>
        </w:r>
        <w:r>
          <w:instrText xml:space="preserve"> PAGEREF _Toc8369 \h </w:instrText>
        </w:r>
        <w:r>
          <w:fldChar w:fldCharType="separate"/>
        </w:r>
        <w:r>
          <w:t>22</w:t>
        </w:r>
        <w:r>
          <w:fldChar w:fldCharType="end"/>
        </w:r>
      </w:hyperlink>
    </w:p>
    <w:p>
      <w:pPr>
        <w:pStyle w:val="TOC1"/>
        <w:tabs>
          <w:tab w:val="right" w:leader="dot" w:pos="8306"/>
        </w:tabs>
      </w:pPr>
      <w:hyperlink w:anchor="_Toc3282" w:history="1">
        <w:r>
          <w:rPr>
            <w:rFonts w:ascii="仿宋" w:eastAsia="仿宋" w:hAnsi="仿宋" w:cs="仿宋" w:hint="eastAsia"/>
            <w:lang w:eastAsia="zh-CN"/>
          </w:rPr>
          <w:t>八、医用监护仪项目环境影响分析</w:t>
        </w:r>
        <w:r>
          <w:tab/>
        </w:r>
        <w:r>
          <w:fldChar w:fldCharType="begin"/>
        </w:r>
        <w:r>
          <w:instrText xml:space="preserve"> PAGEREF _Toc3282 \h </w:instrText>
        </w:r>
        <w:r>
          <w:fldChar w:fldCharType="separate"/>
        </w:r>
        <w:r>
          <w:t>23</w:t>
        </w:r>
        <w:r>
          <w:fldChar w:fldCharType="end"/>
        </w:r>
      </w:hyperlink>
    </w:p>
    <w:p>
      <w:pPr>
        <w:pStyle w:val="TOC2"/>
        <w:tabs>
          <w:tab w:val="right" w:leader="dot" w:pos="8306"/>
        </w:tabs>
      </w:pPr>
      <w:hyperlink w:anchor="_Toc11934" w:history="1">
        <w:r>
          <w:rPr>
            <w:rFonts w:ascii="仿宋" w:eastAsia="仿宋" w:hAnsi="仿宋" w:cs="仿宋" w:hint="eastAsia"/>
            <w:lang w:eastAsia="zh-CN"/>
          </w:rPr>
          <w:t>(一)、建设区域环境质量现状</w:t>
        </w:r>
        <w:r>
          <w:tab/>
        </w:r>
        <w:r>
          <w:fldChar w:fldCharType="begin"/>
        </w:r>
        <w:r>
          <w:instrText xml:space="preserve"> PAGEREF _Toc11934 \h </w:instrText>
        </w:r>
        <w:r>
          <w:fldChar w:fldCharType="separate"/>
        </w:r>
        <w:r>
          <w:t>23</w:t>
        </w:r>
        <w:r>
          <w:fldChar w:fldCharType="end"/>
        </w:r>
      </w:hyperlink>
    </w:p>
    <w:p>
      <w:pPr>
        <w:pStyle w:val="TOC2"/>
        <w:tabs>
          <w:tab w:val="right" w:leader="dot" w:pos="8306"/>
        </w:tabs>
      </w:pPr>
      <w:hyperlink w:anchor="_Toc30176" w:history="1">
        <w:r>
          <w:rPr>
            <w:rFonts w:ascii="仿宋" w:eastAsia="仿宋" w:hAnsi="仿宋" w:cs="仿宋" w:hint="eastAsia"/>
            <w:lang w:eastAsia="zh-CN"/>
          </w:rPr>
          <w:t>(二)、建设期环境保护</w:t>
        </w:r>
        <w:r>
          <w:tab/>
        </w:r>
        <w:r>
          <w:fldChar w:fldCharType="begin"/>
        </w:r>
        <w:r>
          <w:instrText xml:space="preserve"> PAGEREF _Toc30176 \h </w:instrText>
        </w:r>
        <w:r>
          <w:fldChar w:fldCharType="separate"/>
        </w:r>
        <w:r>
          <w:t>24</w:t>
        </w:r>
        <w:r>
          <w:fldChar w:fldCharType="end"/>
        </w:r>
      </w:hyperlink>
    </w:p>
    <w:p>
      <w:pPr>
        <w:pStyle w:val="TOC2"/>
        <w:tabs>
          <w:tab w:val="right" w:leader="dot" w:pos="8306"/>
        </w:tabs>
      </w:pPr>
      <w:hyperlink w:anchor="_Toc15512" w:history="1">
        <w:r>
          <w:rPr>
            <w:rFonts w:ascii="仿宋" w:eastAsia="仿宋" w:hAnsi="仿宋" w:cs="仿宋" w:hint="eastAsia"/>
            <w:lang w:eastAsia="zh-CN"/>
          </w:rPr>
          <w:t>(三)、运营期环境保护</w:t>
        </w:r>
        <w:r>
          <w:tab/>
        </w:r>
        <w:r>
          <w:fldChar w:fldCharType="begin"/>
        </w:r>
        <w:r>
          <w:instrText xml:space="preserve"> PAGEREF _Toc15512 \h </w:instrText>
        </w:r>
        <w:r>
          <w:fldChar w:fldCharType="separate"/>
        </w:r>
        <w:r>
          <w:t>26</w:t>
        </w:r>
        <w:r>
          <w:fldChar w:fldCharType="end"/>
        </w:r>
      </w:hyperlink>
    </w:p>
    <w:p>
      <w:pPr>
        <w:pStyle w:val="TOC2"/>
        <w:tabs>
          <w:tab w:val="right" w:leader="dot" w:pos="8306"/>
        </w:tabs>
      </w:pPr>
      <w:hyperlink w:anchor="_Toc27558" w:history="1">
        <w:r>
          <w:rPr>
            <w:rFonts w:ascii="仿宋" w:eastAsia="仿宋" w:hAnsi="仿宋" w:cs="仿宋" w:hint="eastAsia"/>
            <w:lang w:eastAsia="zh-CN"/>
          </w:rPr>
          <w:t>(四)、医用监护仪项目建设对区域经济的影响</w:t>
        </w:r>
        <w:r>
          <w:tab/>
        </w:r>
        <w:r>
          <w:fldChar w:fldCharType="begin"/>
        </w:r>
        <w:r>
          <w:instrText xml:space="preserve"> PAGEREF _Toc27558 \h </w:instrText>
        </w:r>
        <w:r>
          <w:fldChar w:fldCharType="separate"/>
        </w:r>
        <w:r>
          <w:t>27</w:t>
        </w:r>
        <w:r>
          <w:fldChar w:fldCharType="end"/>
        </w:r>
      </w:hyperlink>
    </w:p>
    <w:p>
      <w:pPr>
        <w:pStyle w:val="TOC2"/>
        <w:tabs>
          <w:tab w:val="right" w:leader="dot" w:pos="8306"/>
        </w:tabs>
      </w:pPr>
      <w:hyperlink w:anchor="_Toc2765" w:history="1">
        <w:r>
          <w:rPr>
            <w:rFonts w:ascii="仿宋" w:eastAsia="仿宋" w:hAnsi="仿宋" w:cs="仿宋" w:hint="eastAsia"/>
            <w:lang w:eastAsia="zh-CN"/>
          </w:rPr>
          <w:t>(五)、废弃物处理</w:t>
        </w:r>
        <w:r>
          <w:tab/>
        </w:r>
        <w:r>
          <w:fldChar w:fldCharType="begin"/>
        </w:r>
        <w:r>
          <w:instrText xml:space="preserve"> PAGEREF _Toc2765 \h </w:instrText>
        </w:r>
        <w:r>
          <w:fldChar w:fldCharType="separate"/>
        </w:r>
        <w:r>
          <w:t>29</w:t>
        </w:r>
        <w:r>
          <w:fldChar w:fldCharType="end"/>
        </w:r>
      </w:hyperlink>
    </w:p>
    <w:p>
      <w:pPr>
        <w:pStyle w:val="TOC2"/>
        <w:tabs>
          <w:tab w:val="right" w:leader="dot" w:pos="8306"/>
        </w:tabs>
      </w:pPr>
      <w:hyperlink w:anchor="_Toc18068" w:history="1">
        <w:r>
          <w:rPr>
            <w:rFonts w:ascii="仿宋" w:eastAsia="仿宋" w:hAnsi="仿宋" w:cs="仿宋" w:hint="eastAsia"/>
            <w:lang w:eastAsia="zh-CN"/>
          </w:rPr>
          <w:t>(六)、特殊环境影响分析</w:t>
        </w:r>
        <w:r>
          <w:tab/>
        </w:r>
        <w:r>
          <w:fldChar w:fldCharType="begin"/>
        </w:r>
        <w:r>
          <w:instrText xml:space="preserve"> PAGEREF _Toc18068 \h </w:instrText>
        </w:r>
        <w:r>
          <w:fldChar w:fldCharType="separate"/>
        </w:r>
        <w:r>
          <w:t>30</w:t>
        </w:r>
        <w:r>
          <w:fldChar w:fldCharType="end"/>
        </w:r>
      </w:hyperlink>
    </w:p>
    <w:p>
      <w:pPr>
        <w:pStyle w:val="TOC2"/>
        <w:tabs>
          <w:tab w:val="right" w:leader="dot" w:pos="8306"/>
        </w:tabs>
      </w:pPr>
      <w:hyperlink w:anchor="_Toc11518" w:history="1">
        <w:r>
          <w:rPr>
            <w:rFonts w:ascii="仿宋" w:eastAsia="仿宋" w:hAnsi="仿宋" w:cs="仿宋" w:hint="eastAsia"/>
            <w:lang w:eastAsia="zh-CN"/>
          </w:rPr>
          <w:t>(七)、清洁生产</w:t>
        </w:r>
        <w:r>
          <w:tab/>
        </w:r>
        <w:r>
          <w:fldChar w:fldCharType="begin"/>
        </w:r>
        <w:r>
          <w:instrText xml:space="preserve"> PAGEREF _Toc11518 \h </w:instrText>
        </w:r>
        <w:r>
          <w:fldChar w:fldCharType="separate"/>
        </w:r>
        <w:r>
          <w:t>31</w:t>
        </w:r>
        <w:r>
          <w:fldChar w:fldCharType="end"/>
        </w:r>
      </w:hyperlink>
    </w:p>
    <w:p>
      <w:pPr>
        <w:pStyle w:val="TOC2"/>
        <w:tabs>
          <w:tab w:val="right" w:leader="dot" w:pos="8306"/>
        </w:tabs>
      </w:pPr>
      <w:hyperlink w:anchor="_Toc15406" w:history="1">
        <w:r>
          <w:rPr>
            <w:rFonts w:ascii="仿宋" w:eastAsia="仿宋" w:hAnsi="仿宋" w:cs="仿宋" w:hint="eastAsia"/>
            <w:lang w:eastAsia="zh-CN"/>
          </w:rPr>
          <w:t>(八)、环境保护综合评价</w:t>
        </w:r>
        <w:r>
          <w:tab/>
        </w:r>
        <w:r>
          <w:fldChar w:fldCharType="begin"/>
        </w:r>
        <w:r>
          <w:instrText xml:space="preserve"> PAGEREF _Toc15406 \h </w:instrText>
        </w:r>
        <w:r>
          <w:fldChar w:fldCharType="separate"/>
        </w:r>
        <w:r>
          <w:t>32</w:t>
        </w:r>
        <w:r>
          <w:fldChar w:fldCharType="end"/>
        </w:r>
      </w:hyperlink>
    </w:p>
    <w:p>
      <w:pPr>
        <w:pStyle w:val="TOC1"/>
        <w:tabs>
          <w:tab w:val="right" w:leader="dot" w:pos="8306"/>
        </w:tabs>
      </w:pPr>
      <w:hyperlink w:anchor="_Toc22592" w:history="1">
        <w:r>
          <w:rPr>
            <w:rFonts w:ascii="仿宋" w:eastAsia="仿宋" w:hAnsi="仿宋" w:cs="仿宋" w:hint="eastAsia"/>
            <w:lang w:eastAsia="zh-CN"/>
          </w:rPr>
          <w:t>九、医用监护仪项目人力资源培养与发展</w:t>
        </w:r>
        <w:r>
          <w:tab/>
        </w:r>
        <w:r>
          <w:fldChar w:fldCharType="begin"/>
        </w:r>
        <w:r>
          <w:instrText xml:space="preserve"> PAGEREF _Toc22592 \h </w:instrText>
        </w:r>
        <w:r>
          <w:fldChar w:fldCharType="separate"/>
        </w:r>
        <w:r>
          <w:t>34</w:t>
        </w:r>
        <w:r>
          <w:fldChar w:fldCharType="end"/>
        </w:r>
      </w:hyperlink>
    </w:p>
    <w:p>
      <w:pPr>
        <w:pStyle w:val="TOC2"/>
        <w:tabs>
          <w:tab w:val="right" w:leader="dot" w:pos="8306"/>
        </w:tabs>
      </w:pPr>
      <w:hyperlink w:anchor="_Toc13399" w:history="1">
        <w:r>
          <w:rPr>
            <w:rFonts w:ascii="仿宋" w:eastAsia="仿宋" w:hAnsi="仿宋" w:cs="仿宋" w:hint="eastAsia"/>
            <w:lang w:eastAsia="zh-CN"/>
          </w:rPr>
          <w:t>(一)、人才需求与规划</w:t>
        </w:r>
        <w:r>
          <w:tab/>
        </w:r>
        <w:r>
          <w:fldChar w:fldCharType="begin"/>
        </w:r>
        <w:r>
          <w:instrText xml:space="preserve"> PAGEREF _Toc13399 \h </w:instrText>
        </w:r>
        <w:r>
          <w:fldChar w:fldCharType="separate"/>
        </w:r>
        <w:r>
          <w:t>34</w:t>
        </w:r>
        <w:r>
          <w:fldChar w:fldCharType="end"/>
        </w:r>
      </w:hyperlink>
    </w:p>
    <w:p>
      <w:pPr>
        <w:pStyle w:val="TOC2"/>
        <w:tabs>
          <w:tab w:val="right" w:leader="dot" w:pos="8306"/>
        </w:tabs>
      </w:pPr>
      <w:hyperlink w:anchor="_Toc10144" w:history="1">
        <w:r>
          <w:rPr>
            <w:rFonts w:ascii="仿宋" w:eastAsia="仿宋" w:hAnsi="仿宋" w:cs="仿宋" w:hint="eastAsia"/>
            <w:lang w:eastAsia="zh-CN"/>
          </w:rPr>
          <w:t>(二)、培训与发展计划</w:t>
        </w:r>
        <w:r>
          <w:tab/>
        </w:r>
        <w:r>
          <w:fldChar w:fldCharType="begin"/>
        </w:r>
        <w:r>
          <w:instrText xml:space="preserve"> PAGEREF _Toc10144 \h </w:instrText>
        </w:r>
        <w:r>
          <w:fldChar w:fldCharType="separate"/>
        </w:r>
        <w:r>
          <w:t>34</w:t>
        </w:r>
        <w:r>
          <w:fldChar w:fldCharType="end"/>
        </w:r>
      </w:hyperlink>
    </w:p>
    <w:p>
      <w:pPr>
        <w:pStyle w:val="TOC1"/>
        <w:tabs>
          <w:tab w:val="right" w:leader="dot" w:pos="8306"/>
        </w:tabs>
      </w:pPr>
      <w:hyperlink w:anchor="_Toc11722" w:history="1">
        <w:r>
          <w:rPr>
            <w:rFonts w:ascii="仿宋" w:eastAsia="仿宋" w:hAnsi="仿宋" w:cs="仿宋" w:hint="eastAsia"/>
            <w:lang w:eastAsia="zh-CN"/>
          </w:rPr>
          <w:t>十、医用监护仪项目计划安排</w:t>
        </w:r>
        <w:r>
          <w:tab/>
        </w:r>
        <w:r>
          <w:fldChar w:fldCharType="begin"/>
        </w:r>
        <w:r>
          <w:instrText xml:space="preserve"> PAGEREF _Toc11722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14" w:history="1">
        <w:r>
          <w:rPr>
            <w:rFonts w:ascii="仿宋" w:eastAsia="仿宋" w:hAnsi="仿宋" w:cs="仿宋" w:hint="eastAsia"/>
            <w:lang w:eastAsia="zh-CN"/>
          </w:rPr>
          <w:t>(一)、建设周期</w:t>
        </w:r>
        <w:r>
          <w:tab/>
        </w:r>
        <w:r>
          <w:fldChar w:fldCharType="begin"/>
        </w:r>
        <w:r>
          <w:instrText xml:space="preserve"> PAGEREF _Toc22314 \h </w:instrText>
        </w:r>
        <w:r>
          <w:fldChar w:fldCharType="separate"/>
        </w:r>
        <w:r>
          <w:t>35</w:t>
        </w:r>
        <w:r>
          <w:fldChar w:fldCharType="end"/>
        </w:r>
      </w:hyperlink>
    </w:p>
    <w:p>
      <w:pPr>
        <w:pStyle w:val="TOC2"/>
        <w:tabs>
          <w:tab w:val="right" w:leader="dot" w:pos="8306"/>
        </w:tabs>
      </w:pPr>
      <w:hyperlink w:anchor="_Toc21411" w:history="1">
        <w:r>
          <w:rPr>
            <w:rFonts w:ascii="仿宋" w:eastAsia="仿宋" w:hAnsi="仿宋" w:cs="仿宋" w:hint="eastAsia"/>
            <w:lang w:eastAsia="zh-CN"/>
          </w:rPr>
          <w:t>(二)、建设进度</w:t>
        </w:r>
        <w:r>
          <w:tab/>
        </w:r>
        <w:r>
          <w:fldChar w:fldCharType="begin"/>
        </w:r>
        <w:r>
          <w:instrText xml:space="preserve"> PAGEREF _Toc21411 \h </w:instrText>
        </w:r>
        <w:r>
          <w:fldChar w:fldCharType="separate"/>
        </w:r>
        <w:r>
          <w:t>36</w:t>
        </w:r>
        <w:r>
          <w:fldChar w:fldCharType="end"/>
        </w:r>
      </w:hyperlink>
    </w:p>
    <w:p>
      <w:pPr>
        <w:pStyle w:val="TOC2"/>
        <w:tabs>
          <w:tab w:val="right" w:leader="dot" w:pos="8306"/>
        </w:tabs>
      </w:pPr>
      <w:hyperlink w:anchor="_Toc12255" w:history="1">
        <w:r>
          <w:rPr>
            <w:rFonts w:ascii="仿宋" w:eastAsia="仿宋" w:hAnsi="仿宋" w:cs="仿宋" w:hint="eastAsia"/>
            <w:lang w:eastAsia="zh-CN"/>
          </w:rPr>
          <w:t>(三)、进度安排注意事项</w:t>
        </w:r>
        <w:r>
          <w:tab/>
        </w:r>
        <w:r>
          <w:fldChar w:fldCharType="begin"/>
        </w:r>
        <w:r>
          <w:instrText xml:space="preserve"> PAGEREF _Toc12255 \h </w:instrText>
        </w:r>
        <w:r>
          <w:fldChar w:fldCharType="separate"/>
        </w:r>
        <w:r>
          <w:t>36</w:t>
        </w:r>
        <w:r>
          <w:fldChar w:fldCharType="end"/>
        </w:r>
      </w:hyperlink>
    </w:p>
    <w:p>
      <w:pPr>
        <w:pStyle w:val="TOC2"/>
        <w:tabs>
          <w:tab w:val="right" w:leader="dot" w:pos="8306"/>
        </w:tabs>
      </w:pPr>
      <w:hyperlink w:anchor="_Toc13283" w:history="1">
        <w:r>
          <w:rPr>
            <w:rFonts w:ascii="仿宋" w:eastAsia="仿宋" w:hAnsi="仿宋" w:cs="仿宋" w:hint="eastAsia"/>
            <w:lang w:eastAsia="zh-CN"/>
          </w:rPr>
          <w:t>(四)、人力资源配置</w:t>
        </w:r>
        <w:r>
          <w:tab/>
        </w:r>
        <w:r>
          <w:fldChar w:fldCharType="begin"/>
        </w:r>
        <w:r>
          <w:instrText xml:space="preserve"> PAGEREF _Toc13283 \h </w:instrText>
        </w:r>
        <w:r>
          <w:fldChar w:fldCharType="separate"/>
        </w:r>
        <w:r>
          <w:t>38</w:t>
        </w:r>
        <w:r>
          <w:fldChar w:fldCharType="end"/>
        </w:r>
      </w:hyperlink>
    </w:p>
    <w:p>
      <w:pPr>
        <w:pStyle w:val="TOC1"/>
        <w:tabs>
          <w:tab w:val="right" w:leader="dot" w:pos="8306"/>
        </w:tabs>
      </w:pPr>
      <w:hyperlink w:anchor="_Toc29853" w:history="1">
        <w:r>
          <w:rPr>
            <w:rFonts w:ascii="仿宋" w:eastAsia="仿宋" w:hAnsi="仿宋" w:cs="仿宋" w:hint="eastAsia"/>
            <w:lang w:eastAsia="zh-CN"/>
          </w:rPr>
          <w:t>十一、医用监护仪项目社会影响</w:t>
        </w:r>
        <w:r>
          <w:tab/>
        </w:r>
        <w:r>
          <w:fldChar w:fldCharType="begin"/>
        </w:r>
        <w:r>
          <w:instrText xml:space="preserve"> PAGEREF _Toc29853 \h </w:instrText>
        </w:r>
        <w:r>
          <w:fldChar w:fldCharType="separate"/>
        </w:r>
        <w:r>
          <w:t>39</w:t>
        </w:r>
        <w:r>
          <w:fldChar w:fldCharType="end"/>
        </w:r>
      </w:hyperlink>
    </w:p>
    <w:p>
      <w:pPr>
        <w:pStyle w:val="TOC2"/>
        <w:tabs>
          <w:tab w:val="right" w:leader="dot" w:pos="8306"/>
        </w:tabs>
      </w:pPr>
      <w:hyperlink w:anchor="_Toc18254" w:history="1">
        <w:r>
          <w:rPr>
            <w:rFonts w:ascii="仿宋" w:eastAsia="仿宋" w:hAnsi="仿宋" w:cs="仿宋" w:hint="eastAsia"/>
            <w:lang w:eastAsia="zh-CN"/>
          </w:rPr>
          <w:t>(一)、社会责任与义务</w:t>
        </w:r>
        <w:r>
          <w:tab/>
        </w:r>
        <w:r>
          <w:fldChar w:fldCharType="begin"/>
        </w:r>
        <w:r>
          <w:instrText xml:space="preserve"> PAGEREF _Toc18254 \h </w:instrText>
        </w:r>
        <w:r>
          <w:fldChar w:fldCharType="separate"/>
        </w:r>
        <w:r>
          <w:t>39</w:t>
        </w:r>
        <w:r>
          <w:fldChar w:fldCharType="end"/>
        </w:r>
      </w:hyperlink>
    </w:p>
    <w:p>
      <w:pPr>
        <w:pStyle w:val="TOC2"/>
        <w:tabs>
          <w:tab w:val="right" w:leader="dot" w:pos="8306"/>
        </w:tabs>
      </w:pPr>
      <w:hyperlink w:anchor="_Toc24329" w:history="1">
        <w:r>
          <w:rPr>
            <w:rFonts w:ascii="仿宋" w:eastAsia="仿宋" w:hAnsi="仿宋" w:cs="仿宋" w:hint="eastAsia"/>
            <w:lang w:eastAsia="zh-CN"/>
          </w:rPr>
          <w:t>(二)、社会参与与沟通</w:t>
        </w:r>
        <w:r>
          <w:tab/>
        </w:r>
        <w:r>
          <w:fldChar w:fldCharType="begin"/>
        </w:r>
        <w:r>
          <w:instrText xml:space="preserve"> PAGEREF _Toc24329 \h </w:instrText>
        </w:r>
        <w:r>
          <w:fldChar w:fldCharType="separate"/>
        </w:r>
        <w:r>
          <w:t>40</w:t>
        </w:r>
        <w:r>
          <w:fldChar w:fldCharType="end"/>
        </w:r>
      </w:hyperlink>
    </w:p>
    <w:p>
      <w:pPr>
        <w:pStyle w:val="TOC1"/>
        <w:tabs>
          <w:tab w:val="right" w:leader="dot" w:pos="8306"/>
        </w:tabs>
      </w:pPr>
      <w:hyperlink w:anchor="_Toc15648" w:history="1">
        <w:r>
          <w:rPr>
            <w:rFonts w:ascii="仿宋" w:eastAsia="仿宋" w:hAnsi="仿宋" w:cs="仿宋" w:hint="eastAsia"/>
            <w:lang w:eastAsia="zh-CN"/>
          </w:rPr>
          <w:t>十二、医用监护仪项目人力资源管理</w:t>
        </w:r>
        <w:r>
          <w:tab/>
        </w:r>
        <w:r>
          <w:fldChar w:fldCharType="begin"/>
        </w:r>
        <w:r>
          <w:instrText xml:space="preserve"> PAGEREF _Toc15648 \h </w:instrText>
        </w:r>
        <w:r>
          <w:fldChar w:fldCharType="separate"/>
        </w:r>
        <w:r>
          <w:t>41</w:t>
        </w:r>
        <w:r>
          <w:fldChar w:fldCharType="end"/>
        </w:r>
      </w:hyperlink>
    </w:p>
    <w:p>
      <w:pPr>
        <w:pStyle w:val="TOC2"/>
        <w:tabs>
          <w:tab w:val="right" w:leader="dot" w:pos="8306"/>
        </w:tabs>
      </w:pPr>
      <w:hyperlink w:anchor="_Toc29939" w:history="1">
        <w:r>
          <w:rPr>
            <w:rFonts w:ascii="仿宋" w:eastAsia="仿宋" w:hAnsi="仿宋" w:cs="仿宋" w:hint="eastAsia"/>
            <w:lang w:eastAsia="zh-CN"/>
          </w:rPr>
          <w:t>(一)、建立健全的预算管理制度</w:t>
        </w:r>
        <w:r>
          <w:tab/>
        </w:r>
        <w:r>
          <w:fldChar w:fldCharType="begin"/>
        </w:r>
        <w:r>
          <w:instrText xml:space="preserve"> PAGEREF _Toc29939 \h </w:instrText>
        </w:r>
        <w:r>
          <w:fldChar w:fldCharType="separate"/>
        </w:r>
        <w:r>
          <w:t>41</w:t>
        </w:r>
        <w:r>
          <w:fldChar w:fldCharType="end"/>
        </w:r>
      </w:hyperlink>
    </w:p>
    <w:p>
      <w:pPr>
        <w:pStyle w:val="TOC2"/>
        <w:tabs>
          <w:tab w:val="right" w:leader="dot" w:pos="8306"/>
        </w:tabs>
      </w:pPr>
      <w:hyperlink w:anchor="_Toc20832" w:history="1">
        <w:r>
          <w:rPr>
            <w:rFonts w:ascii="仿宋" w:eastAsia="仿宋" w:hAnsi="仿宋" w:cs="仿宋" w:hint="eastAsia"/>
            <w:lang w:eastAsia="zh-CN"/>
          </w:rPr>
          <w:t>(二)、加强资金流动监控</w:t>
        </w:r>
        <w:r>
          <w:tab/>
        </w:r>
        <w:r>
          <w:fldChar w:fldCharType="begin"/>
        </w:r>
        <w:r>
          <w:instrText xml:space="preserve"> PAGEREF _Toc20832 \h </w:instrText>
        </w:r>
        <w:r>
          <w:fldChar w:fldCharType="separate"/>
        </w:r>
        <w:r>
          <w:t>42</w:t>
        </w:r>
        <w:r>
          <w:fldChar w:fldCharType="end"/>
        </w:r>
      </w:hyperlink>
    </w:p>
    <w:p>
      <w:pPr>
        <w:pStyle w:val="TOC2"/>
        <w:tabs>
          <w:tab w:val="right" w:leader="dot" w:pos="8306"/>
        </w:tabs>
      </w:pPr>
      <w:hyperlink w:anchor="_Toc474" w:history="1">
        <w:r>
          <w:rPr>
            <w:rFonts w:ascii="仿宋" w:eastAsia="仿宋" w:hAnsi="仿宋" w:cs="仿宋" w:hint="eastAsia"/>
            <w:lang w:eastAsia="zh-CN"/>
          </w:rPr>
          <w:t>(三)、制定完善的风险控制机制</w:t>
        </w:r>
        <w:r>
          <w:tab/>
        </w:r>
        <w:r>
          <w:fldChar w:fldCharType="begin"/>
        </w:r>
        <w:r>
          <w:instrText xml:space="preserve"> PAGEREF _Toc474 \h </w:instrText>
        </w:r>
        <w:r>
          <w:fldChar w:fldCharType="separate"/>
        </w:r>
        <w:r>
          <w:t>43</w:t>
        </w:r>
        <w:r>
          <w:fldChar w:fldCharType="end"/>
        </w:r>
      </w:hyperlink>
    </w:p>
    <w:p>
      <w:pPr>
        <w:pStyle w:val="TOC2"/>
        <w:tabs>
          <w:tab w:val="right" w:leader="dot" w:pos="8306"/>
        </w:tabs>
      </w:pPr>
      <w:hyperlink w:anchor="_Toc27357" w:history="1">
        <w:r>
          <w:rPr>
            <w:rFonts w:ascii="仿宋" w:eastAsia="仿宋" w:hAnsi="仿宋" w:cs="仿宋" w:hint="eastAsia"/>
            <w:lang w:eastAsia="zh-CN"/>
          </w:rPr>
          <w:t>(四)、优化成本管理</w:t>
        </w:r>
        <w:r>
          <w:tab/>
        </w:r>
        <w:r>
          <w:fldChar w:fldCharType="begin"/>
        </w:r>
        <w:r>
          <w:instrText xml:space="preserve"> PAGEREF _Toc27357 \h </w:instrText>
        </w:r>
        <w:r>
          <w:fldChar w:fldCharType="separate"/>
        </w:r>
        <w:r>
          <w:t>45</w:t>
        </w:r>
        <w:r>
          <w:fldChar w:fldCharType="end"/>
        </w:r>
      </w:hyperlink>
    </w:p>
    <w:p>
      <w:pPr>
        <w:pStyle w:val="TOC1"/>
        <w:tabs>
          <w:tab w:val="right" w:leader="dot" w:pos="8306"/>
        </w:tabs>
      </w:pPr>
      <w:hyperlink w:anchor="_Toc7534" w:history="1">
        <w:r>
          <w:rPr>
            <w:rFonts w:ascii="仿宋" w:eastAsia="仿宋" w:hAnsi="仿宋" w:cs="仿宋" w:hint="eastAsia"/>
            <w:lang w:eastAsia="zh-CN"/>
          </w:rPr>
          <w:t>十三、利益相关者分析与沟通计划</w:t>
        </w:r>
        <w:r>
          <w:tab/>
        </w:r>
        <w:r>
          <w:fldChar w:fldCharType="begin"/>
        </w:r>
        <w:r>
          <w:instrText xml:space="preserve"> PAGEREF _Toc7534 \h </w:instrText>
        </w:r>
        <w:r>
          <w:fldChar w:fldCharType="separate"/>
        </w:r>
        <w:r>
          <w:t>46</w:t>
        </w:r>
        <w:r>
          <w:fldChar w:fldCharType="end"/>
        </w:r>
      </w:hyperlink>
    </w:p>
    <w:p>
      <w:pPr>
        <w:pStyle w:val="TOC2"/>
        <w:tabs>
          <w:tab w:val="right" w:leader="dot" w:pos="8306"/>
        </w:tabs>
      </w:pPr>
      <w:hyperlink w:anchor="_Toc26146" w:history="1">
        <w:r>
          <w:rPr>
            <w:rFonts w:ascii="仿宋" w:eastAsia="仿宋" w:hAnsi="仿宋" w:cs="仿宋" w:hint="eastAsia"/>
            <w:lang w:eastAsia="zh-CN"/>
          </w:rPr>
          <w:t>(一)、利益相关者分析</w:t>
        </w:r>
        <w:r>
          <w:tab/>
        </w:r>
        <w:r>
          <w:fldChar w:fldCharType="begin"/>
        </w:r>
        <w:r>
          <w:instrText xml:space="preserve"> PAGEREF _Toc26146 \h </w:instrText>
        </w:r>
        <w:r>
          <w:fldChar w:fldCharType="separate"/>
        </w:r>
        <w:r>
          <w:t>46</w:t>
        </w:r>
        <w:r>
          <w:fldChar w:fldCharType="end"/>
        </w:r>
      </w:hyperlink>
    </w:p>
    <w:p>
      <w:pPr>
        <w:pStyle w:val="TOC2"/>
        <w:tabs>
          <w:tab w:val="right" w:leader="dot" w:pos="8306"/>
        </w:tabs>
      </w:pPr>
      <w:hyperlink w:anchor="_Toc12099" w:history="1">
        <w:r>
          <w:rPr>
            <w:rFonts w:ascii="仿宋" w:eastAsia="仿宋" w:hAnsi="仿宋" w:cs="仿宋" w:hint="eastAsia"/>
            <w:lang w:eastAsia="zh-CN"/>
          </w:rPr>
          <w:t>(二)、沟通计划</w:t>
        </w:r>
        <w:r>
          <w:tab/>
        </w:r>
        <w:r>
          <w:fldChar w:fldCharType="begin"/>
        </w:r>
        <w:r>
          <w:instrText xml:space="preserve"> PAGEREF _Toc12099 \h </w:instrText>
        </w:r>
        <w:r>
          <w:fldChar w:fldCharType="separate"/>
        </w:r>
        <w:r>
          <w:t>47</w:t>
        </w:r>
        <w:r>
          <w:fldChar w:fldCharType="end"/>
        </w:r>
      </w:hyperlink>
    </w:p>
    <w:p>
      <w:pPr>
        <w:pStyle w:val="TOC1"/>
        <w:tabs>
          <w:tab w:val="right" w:leader="dot" w:pos="8306"/>
        </w:tabs>
      </w:pPr>
      <w:hyperlink w:anchor="_Toc23769" w:history="1">
        <w:r>
          <w:rPr>
            <w:rFonts w:ascii="仿宋" w:eastAsia="仿宋" w:hAnsi="仿宋" w:cs="仿宋" w:hint="eastAsia"/>
            <w:lang w:eastAsia="zh-CN"/>
          </w:rPr>
          <w:t>十四、供应链管理</w:t>
        </w:r>
        <w:r>
          <w:tab/>
        </w:r>
        <w:r>
          <w:fldChar w:fldCharType="begin"/>
        </w:r>
        <w:r>
          <w:instrText xml:space="preserve"> PAGEREF _Toc23769 \h </w:instrText>
        </w:r>
        <w:r>
          <w:fldChar w:fldCharType="separate"/>
        </w:r>
        <w:r>
          <w:t>48</w:t>
        </w:r>
        <w:r>
          <w:fldChar w:fldCharType="end"/>
        </w:r>
      </w:hyperlink>
    </w:p>
    <w:p>
      <w:pPr>
        <w:pStyle w:val="TOC2"/>
        <w:tabs>
          <w:tab w:val="right" w:leader="dot" w:pos="8306"/>
        </w:tabs>
      </w:pPr>
      <w:hyperlink w:anchor="_Toc8475" w:history="1">
        <w:r>
          <w:rPr>
            <w:rFonts w:ascii="仿宋" w:eastAsia="仿宋" w:hAnsi="仿宋" w:cs="仿宋" w:hint="eastAsia"/>
            <w:lang w:eastAsia="zh-CN"/>
          </w:rPr>
          <w:t>(一)、供应链战略规划</w:t>
        </w:r>
        <w:r>
          <w:tab/>
        </w:r>
        <w:r>
          <w:fldChar w:fldCharType="begin"/>
        </w:r>
        <w:r>
          <w:instrText xml:space="preserve"> PAGEREF _Toc8475 \h </w:instrText>
        </w:r>
        <w:r>
          <w:fldChar w:fldCharType="separate"/>
        </w:r>
        <w:r>
          <w:t>48</w:t>
        </w:r>
        <w:r>
          <w:fldChar w:fldCharType="end"/>
        </w:r>
      </w:hyperlink>
    </w:p>
    <w:p>
      <w:pPr>
        <w:pStyle w:val="TOC2"/>
        <w:tabs>
          <w:tab w:val="right" w:leader="dot" w:pos="8306"/>
        </w:tabs>
      </w:pPr>
      <w:hyperlink w:anchor="_Toc30071" w:history="1">
        <w:r>
          <w:rPr>
            <w:rFonts w:ascii="仿宋" w:eastAsia="仿宋" w:hAnsi="仿宋" w:cs="仿宋" w:hint="eastAsia"/>
            <w:lang w:eastAsia="zh-CN"/>
          </w:rPr>
          <w:t>(二)、供应商选择与合作</w:t>
        </w:r>
        <w:r>
          <w:tab/>
        </w:r>
        <w:r>
          <w:fldChar w:fldCharType="begin"/>
        </w:r>
        <w:r>
          <w:instrText xml:space="preserve"> PAGEREF _Toc30071 \h </w:instrText>
        </w:r>
        <w:r>
          <w:fldChar w:fldCharType="separate"/>
        </w:r>
        <w:r>
          <w:t>50</w:t>
        </w:r>
        <w:r>
          <w:fldChar w:fldCharType="end"/>
        </w:r>
      </w:hyperlink>
    </w:p>
    <w:p>
      <w:pPr>
        <w:pStyle w:val="TOC2"/>
        <w:tabs>
          <w:tab w:val="right" w:leader="dot" w:pos="8306"/>
        </w:tabs>
      </w:pPr>
      <w:hyperlink w:anchor="_Toc15465" w:history="1">
        <w:r>
          <w:rPr>
            <w:rFonts w:ascii="仿宋" w:eastAsia="仿宋" w:hAnsi="仿宋" w:cs="仿宋" w:hint="eastAsia"/>
            <w:lang w:eastAsia="zh-CN"/>
          </w:rPr>
          <w:t>(三)、物流与库存管理</w:t>
        </w:r>
        <w:r>
          <w:tab/>
        </w:r>
        <w:r>
          <w:fldChar w:fldCharType="begin"/>
        </w:r>
        <w:r>
          <w:instrText xml:space="preserve"> PAGEREF _Toc15465 \h </w:instrText>
        </w:r>
        <w:r>
          <w:fldChar w:fldCharType="separate"/>
        </w:r>
        <w:r>
          <w:t>51</w:t>
        </w:r>
        <w:r>
          <w:fldChar w:fldCharType="end"/>
        </w:r>
      </w:hyperlink>
    </w:p>
    <w:p>
      <w:pPr>
        <w:pStyle w:val="TOC1"/>
        <w:tabs>
          <w:tab w:val="right" w:leader="dot" w:pos="8306"/>
        </w:tabs>
      </w:pPr>
      <w:hyperlink w:anchor="_Toc25902" w:history="1">
        <w:r>
          <w:rPr>
            <w:rFonts w:ascii="仿宋" w:eastAsia="仿宋" w:hAnsi="仿宋" w:cs="仿宋" w:hint="eastAsia"/>
            <w:lang w:eastAsia="zh-CN"/>
          </w:rPr>
          <w:t>十五、风险识别与分类</w:t>
        </w:r>
        <w:r>
          <w:tab/>
        </w:r>
        <w:r>
          <w:fldChar w:fldCharType="begin"/>
        </w:r>
        <w:r>
          <w:instrText xml:space="preserve"> PAGEREF _Toc25902 \h </w:instrText>
        </w:r>
        <w:r>
          <w:fldChar w:fldCharType="separate"/>
        </w:r>
        <w:r>
          <w:t>53</w:t>
        </w:r>
        <w:r>
          <w:fldChar w:fldCharType="end"/>
        </w:r>
      </w:hyperlink>
    </w:p>
    <w:p>
      <w:pPr>
        <w:pStyle w:val="TOC2"/>
        <w:tabs>
          <w:tab w:val="right" w:leader="dot" w:pos="8306"/>
        </w:tabs>
      </w:pPr>
      <w:hyperlink w:anchor="_Toc21756" w:history="1">
        <w:r>
          <w:rPr>
            <w:rFonts w:ascii="仿宋" w:eastAsia="仿宋" w:hAnsi="仿宋" w:cs="仿宋" w:hint="eastAsia"/>
            <w:lang w:eastAsia="zh-CN"/>
          </w:rPr>
          <w:t>(一)、风险识别</w:t>
        </w:r>
        <w:r>
          <w:tab/>
        </w:r>
        <w:r>
          <w:fldChar w:fldCharType="begin"/>
        </w:r>
        <w:r>
          <w:instrText xml:space="preserve"> PAGEREF _Toc21756 \h </w:instrText>
        </w:r>
        <w:r>
          <w:fldChar w:fldCharType="separate"/>
        </w:r>
        <w:r>
          <w:t>53</w:t>
        </w:r>
        <w:r>
          <w:fldChar w:fldCharType="end"/>
        </w:r>
      </w:hyperlink>
    </w:p>
    <w:p>
      <w:pPr>
        <w:pStyle w:val="TOC2"/>
        <w:tabs>
          <w:tab w:val="right" w:leader="dot" w:pos="8306"/>
        </w:tabs>
      </w:pPr>
      <w:hyperlink w:anchor="_Toc24175" w:history="1">
        <w:r>
          <w:rPr>
            <w:rFonts w:ascii="仿宋" w:eastAsia="仿宋" w:hAnsi="仿宋" w:cs="仿宋" w:hint="eastAsia"/>
            <w:lang w:eastAsia="zh-CN"/>
          </w:rPr>
          <w:t>(二)、风险分类</w:t>
        </w:r>
        <w:r>
          <w:tab/>
        </w:r>
        <w:r>
          <w:fldChar w:fldCharType="begin"/>
        </w:r>
        <w:r>
          <w:instrText xml:space="preserve"> PAGEREF _Toc24175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81"/>
      <w:r>
        <w:rPr>
          <w:rFonts w:ascii="仿宋" w:eastAsia="仿宋" w:hAnsi="仿宋" w:cs="仿宋" w:hint="eastAsia"/>
          <w:sz w:val="28"/>
          <w:lang w:eastAsia="zh-CN"/>
        </w:rPr>
        <w:t>一、医用监护仪项目选址可行性分析</w:t>
      </w:r>
      <w:bookmarkEnd w:id="2"/>
    </w:p>
    <w:p>
      <w:pPr>
        <w:pStyle w:val="Heading2"/>
        <w:rPr>
          <w:rFonts w:ascii="仿宋" w:eastAsia="仿宋" w:hAnsi="仿宋" w:cs="仿宋" w:hint="eastAsia"/>
          <w:lang w:eastAsia="zh-CN"/>
        </w:rPr>
      </w:pPr>
      <w:bookmarkStart w:id="3" w:name="_Toc28339"/>
      <w:r>
        <w:rPr>
          <w:rFonts w:ascii="仿宋" w:eastAsia="仿宋" w:hAnsi="仿宋" w:cs="仿宋" w:hint="eastAsia"/>
          <w:lang w:eastAsia="zh-CN"/>
        </w:rPr>
        <w:t>(一)、医用监护仪项目选址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该医用监护仪项目选址位于XX省XX市XX区XXX街道</w:t>
      </w:r>
    </w:p>
    <w:p>
      <w:pPr>
        <w:pStyle w:val="Heading2"/>
        <w:ind w:firstLine="560" w:firstLineChars="200"/>
        <w:rPr>
          <w:rFonts w:ascii="仿宋" w:eastAsia="仿宋" w:hAnsi="仿宋" w:cs="仿宋" w:hint="eastAsia"/>
          <w:sz w:val="28"/>
          <w:lang w:eastAsia="zh-CN"/>
        </w:rPr>
      </w:pPr>
      <w:bookmarkStart w:id="4" w:name="_Toc3016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医用监护仪项目的征地面积将根据医用监护仪项目的实际规模和需求进行精确规划。具体面积XXX平方米，旨在确保医用监护仪项目不仅能够满足当前的发展需求，还能够预留空间以适应未来的扩展。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净用地面积是在征地面积基础上去除不可利用面积后的实际可开发用地。具体面积XXX平方米，考虑到环保、交通、安全等多方面因素，以确保医用监护仪项目在整体利用效率上达到最优。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医用监护仪项目计划建设的建筑总规模具体面积XXX平方米。这一规模的确定综合考虑了医用监护仪项目的性质、规模，以及城市规划的相关要求，确保建筑布局与周边环境协调一致。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绿地率是医用监护仪项目用地中被规划为绿地的比例。具体面积XXX平方米，旨在通过合理规划绿地，改善医用监护仪项目周边环境，提升居民生活质量，并符合城市整体绿化规划。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容积率是用地上可以建设的建筑总体积与用地面积之比。具体面积XXX，通过合理的容积率规划，确保医用监护仪项目建筑规模与周边环境和谐共生。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监护仪项目选址与当地城市规划相一致，具体面积XXX平方米。通过与城市规划部门深入沟通，确保医用监护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监护仪项目选址符合当地产业政策，具体面积XXX平方米。这包括医用监护仪项目对当地经济的促进作用，以及对相关产业的带动效应，确保医用监护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用地总体要求必须符合环保和可持续发展的原则，具体面积XXX平方米。通过采用绿色建筑设计、节能减排等措施，确保医用监护仪项目在建设和运营过程中对环境的影响最小化，达到可持续发展的要求。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确保医用监护仪项目选址具备必要的公共设施配套，具体面积XXX平方米。这包括交通便利性、教育、医疗等基础设施，以提高居民生活品质，使得医用监护仪项目选址更具吸引力。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考虑用地总体要求对当地社会稳定性的影响，具体面积XXX平方米。通过深入了解当地社区反馈，确保医用监护仪项目的选址和建设过程对当地社会和谐稳定产生积极作用。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监护仪项目选址不仅符合法规和规划，还在实际操作中具有可行性。这一全面规划将为医用监护仪项目的成功实施提供坚实的基础，确保医用监护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44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监护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监护仪项目的设备规划和空间设计中，我们将采取灵活设备布局的措施。设备布局将根据实际需求进行灵活设计，避免不必要的浪费。通过合理规划设备摆放位置，我们将提高设备的利用率，减少设备间距，以确保医用监护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监护仪项目内部引入共享设施的概念，例如共享会议室、办公区等。通过这种方式，我们可以减少对资源的重复建设，提高资源共享效率，从而减小医用监护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01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监护仪项目的总图布置中，我们将不同功能区域进行明确的规划，以最大程度满足医用监护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99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监护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医用监护仪项目对环境的影响是综合评价的重要因素之一。我们将详细考虑选址周边的自然环境、生态保护区、水源地等情况，确保医用监护仪项目的建设和运营对环境影响最小化，并符合当地的环保法规标准。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对选址的评价还需充分考虑当地政府的产业政策和法规。我们将详细了解医用监护仪项目所在地的相关政策，确保医用监护仪项目的规划和运营与当地法规相符，降低不必要的法律风险。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考虑到社会稳定性对企业运营的重要性，我们将评估选址地区的社会安全情况、劳工关系、社区反馈等方面，以确保医用监护仪项目的建设和运营不会受到社会稳定性的负面影响。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最后，我们将综合考虑用地成本，包括土地购置费用、土地开发成本等。通过对用地成本的详细评估，我们能够做出更为精确的经济效益分析，为医用监护仪项目的投资决策提供有力支持。</w:t>
      </w:r>
    </w:p>
    <w:p>
      <w:pPr>
        <w:pStyle w:val="Heading1"/>
        <w:ind w:firstLine="560" w:firstLineChars="200"/>
        <w:rPr>
          <w:rFonts w:ascii="仿宋" w:eastAsia="仿宋" w:hAnsi="仿宋" w:cs="仿宋" w:hint="eastAsia"/>
          <w:sz w:val="28"/>
          <w:lang w:eastAsia="zh-CN"/>
        </w:rPr>
      </w:pPr>
      <w:bookmarkStart w:id="8" w:name="_Toc8428"/>
      <w:r>
        <w:rPr>
          <w:rFonts w:ascii="仿宋" w:eastAsia="仿宋" w:hAnsi="仿宋" w:cs="仿宋" w:hint="eastAsia"/>
          <w:sz w:val="28"/>
          <w:lang w:eastAsia="zh-CN"/>
        </w:rPr>
        <w:t>二、医用监护仪项目建设单位说明</w:t>
      </w:r>
      <w:bookmarkEnd w:id="8"/>
    </w:p>
    <w:p>
      <w:pPr>
        <w:pStyle w:val="Heading2"/>
        <w:rPr>
          <w:rFonts w:ascii="仿宋" w:eastAsia="仿宋" w:hAnsi="仿宋" w:cs="仿宋" w:hint="eastAsia"/>
          <w:lang w:eastAsia="zh-CN"/>
        </w:rPr>
      </w:pPr>
      <w:bookmarkStart w:id="9" w:name="_Toc32233"/>
      <w:r>
        <w:rPr>
          <w:rFonts w:ascii="仿宋" w:eastAsia="仿宋" w:hAnsi="仿宋" w:cs="仿宋" w:hint="eastAsia"/>
          <w:lang w:eastAsia="zh-CN"/>
        </w:rPr>
        <w:t>(一)、医用监护仪项目承办单位基本情况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38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监护仪项目承办单位的XXXX，我们着眼于实现可持续的经济效益。通过技术创新和解决方案的提供，公司预计在医用监护仪项目执行期间将获得可观的收入增长。这一收入来源主要包括医用监护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同时，我们注重成本控制和效率提升，以确保医用监护仪项目的可持续盈利。透过精细的管理和资源优化，公司期望实现医用监护仪项目利润最大化。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监护仪项目实施进行全面的投资评估，包括医用监护仪项目启动阶段的资金投入和后续运营成本。通过对医用监护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监护仪项目实施过程中具备足够的资金流动性，公司将进行详尽的现金流分析。这包括资金需求的合理预测、医用监护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50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9567"/>
      <w:r>
        <w:rPr>
          <w:rFonts w:ascii="仿宋" w:eastAsia="仿宋" w:hAnsi="仿宋" w:cs="仿宋" w:hint="eastAsia"/>
          <w:lang w:eastAsia="zh-CN"/>
        </w:rPr>
        <w:t>(一)、医用监护仪行业分析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用监护仪行业一直以来都是市场的关注焦点。行业内的发展趋势、竞争态势以及潜在机会都对医用监护仪项目的推进产生深远的影响。通过深入研究行业的整体概貌，我们将更好地理解行业的核心特征，为医用监护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监护仪行业，技术一直是推动创新和发展的关键因素。我们将对当前技术趋势进行详尽分析，包括但不限于人工智能、大数据应用、先进制造技术等。这有助于医用监护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医用监护仪项目成功的基础。我们将对主要竞争对手进行深入研究，包括其市场份额、产品特点、市场定位等。通过全面了解竞争对手的优势和劣势，医用监护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2288"/>
      <w:r>
        <w:rPr>
          <w:rFonts w:ascii="仿宋" w:eastAsia="仿宋" w:hAnsi="仿宋" w:cs="仿宋" w:hint="eastAsia"/>
          <w:sz w:val="28"/>
          <w:lang w:eastAsia="zh-CN"/>
        </w:rPr>
        <w:t>(二)、医用监护仪市场分析预测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监护仪市场未来的增长趋势。这包括市场的整体规模、各细分领域的发展趋势等。医用监护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监护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监护仪项目实施过程中需要充分考虑的因素。我们将对市场风险进行全面评估，包括但不限于政策法规风险、市场竞争风险、技术变革风险等。通过对潜在风险的深入分析，医用监护仪项目可以制定相应的风险缓解策略，降低不确定性对医用监护仪项目的影响。</w:t>
      </w:r>
    </w:p>
    <w:p>
      <w:pPr>
        <w:pStyle w:val="Heading1"/>
        <w:ind w:firstLine="560" w:firstLineChars="200"/>
        <w:rPr>
          <w:rFonts w:ascii="仿宋" w:eastAsia="仿宋" w:hAnsi="仿宋" w:cs="仿宋" w:hint="eastAsia"/>
          <w:sz w:val="28"/>
          <w:lang w:eastAsia="zh-CN"/>
        </w:rPr>
      </w:pPr>
      <w:bookmarkStart w:id="14" w:name="_Toc936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854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监护仪项目的技术管理特点体现在其创新导向。通过引入最先进的技术趋势和解决方案，医用监护仪项目致力于提升科技含量、提高质量和效率水平。这意味着我们将采用最新的工具和方法，确保医用监护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监护仪项目技术管理的显著特征。通过整合不同领域的技术资源，我们实现了跨学科的协同工作。这有助于优化技术架构，提高整体效能。此外，整合性策略还促进了不同技术团队之间的紧密沟通和高效合作，确保医用监护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监护仪项目所采用的技术。通过不断优化技术方案，医用监护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监护仪项目团队将在医用监护仪项目初期识别可能的技术风险，并采取相应的预防和应对措施。通过建立健全的风险评估机制，医用监护仪项目能够在实施过程中及时发现并解决潜在的技术问题，保障医用监护仪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医用监护仪项目中，技术将成为医用监护仪项目成功的有力支持。这一深度剖析揭示了技术管理在医用监护仪项目实施中的关键作用，为医用监护仪项目的技术基础奠定了坚实的基础。</w:t>
      </w:r>
    </w:p>
    <w:p>
      <w:pPr>
        <w:pStyle w:val="Heading2"/>
        <w:ind w:firstLine="560" w:firstLineChars="200"/>
        <w:rPr>
          <w:rFonts w:ascii="仿宋" w:eastAsia="仿宋" w:hAnsi="仿宋" w:cs="仿宋" w:hint="eastAsia"/>
          <w:sz w:val="28"/>
          <w:lang w:eastAsia="zh-CN"/>
        </w:rPr>
      </w:pPr>
      <w:bookmarkStart w:id="16" w:name="_Toc20716"/>
      <w:r>
        <w:rPr>
          <w:rFonts w:ascii="仿宋" w:eastAsia="仿宋" w:hAnsi="仿宋" w:cs="仿宋" w:hint="eastAsia"/>
          <w:sz w:val="28"/>
          <w:lang w:eastAsia="zh-CN"/>
        </w:rPr>
        <w:t>(二)、医用监护仪项目工艺技术设计方案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监护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监护仪项目将严格按照相关行业规范要求进行组织。通过有效控制产品质量，医用监护仪项目将致力于为顾客提供优质的医用监护仪项目产品和良好的服务。这体现了医用监护仪项目对于生产活动合规性和质量标准的高度重视，为医用监护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监护仪项目注重生态效益和清洁生产原则。医用监护仪项目建设将紧密结合地方特色经济发展，与社会经济发展规划和区域环境保护规划方案相协调一致。通过与当地区域自然生态系统的结合，医用监护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医用监护仪项目产品具有多样化的客户需求和个性化的特点。因此，医用监护仪项目产品规格品种多样，且单批生产数量较小。为满足这一特点，医用监护仪项目承办单位将建设先进的柔性制造生产线。通过广泛应用柔性制造技术，医用监护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监护仪项目采用的技术具有较高的技术含量和自动化水平，处于国内先进水平。这一技术选用不仅体现了对生产效率、质量和环境友好性的高标准要求，同时为医用监护仪项目的可持续发展奠定了坚实的基础。</w:t>
      </w:r>
    </w:p>
    <w:p>
      <w:pPr>
        <w:pStyle w:val="Heading2"/>
        <w:ind w:firstLine="560" w:firstLineChars="200"/>
        <w:rPr>
          <w:rFonts w:ascii="仿宋" w:eastAsia="仿宋" w:hAnsi="仿宋" w:cs="仿宋" w:hint="eastAsia"/>
          <w:sz w:val="28"/>
          <w:lang w:eastAsia="zh-CN"/>
        </w:rPr>
      </w:pPr>
      <w:bookmarkStart w:id="17" w:name="_Toc1156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为确保医用监护仪项目的高效生产和技术实施，我们制定了一套精心设计的设备选型方案，以满足医用监护仪项目生产、质量和环保的要求。该方案的主要特点如下：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监护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针对医用监护仪项目产品的多样性和小批量生产的特点，我们将建设柔性制造生产线。通过在设备选型中考虑柔性制造技术，可以灵活应对不同产品规格和生产需求，实现生产线的高度灵活性和适应性。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440"/>
      <w:r>
        <w:rPr>
          <w:rFonts w:ascii="仿宋" w:eastAsia="仿宋" w:hAnsi="仿宋" w:cs="仿宋" w:hint="eastAsia"/>
          <w:sz w:val="28"/>
          <w:lang w:eastAsia="zh-CN"/>
        </w:rPr>
        <w:t>五、医用监护仪项目土建工程</w:t>
      </w:r>
      <w:bookmarkEnd w:id="18"/>
    </w:p>
    <w:p>
      <w:pPr>
        <w:pStyle w:val="Heading2"/>
        <w:rPr>
          <w:rFonts w:ascii="仿宋" w:eastAsia="仿宋" w:hAnsi="仿宋" w:cs="仿宋" w:hint="eastAsia"/>
          <w:lang w:eastAsia="zh-CN"/>
        </w:rPr>
      </w:pPr>
      <w:bookmarkStart w:id="19" w:name="_Toc265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在医用监护仪项目的建筑工程设计中，我们将秉承一系列重要的设计原则，以确保医用监护仪项目建筑在功能、美观、可持续性等方面达到最佳效果。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首要原则是确保建筑的功能性得到最大化的发挥。我们将充分理解医用监护仪项目的实际需求，合理布局各个功能区域，保证建筑在满足业务需求的同时，提供高效的工作环境。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在建筑设计中，我们将综合考虑建设和运营成本。通过精细的经济效益分析，确保设计方案在高效利用资源的同时，对医用监护仪项目的长期盈利能力有积极的贡献。</w:t>
      </w:r>
    </w:p>
    <w:p>
      <w:pPr>
        <w:pStyle w:val="Heading2"/>
        <w:ind w:firstLine="560" w:firstLineChars="200"/>
        <w:rPr>
          <w:rFonts w:ascii="仿宋" w:eastAsia="仿宋" w:hAnsi="仿宋" w:cs="仿宋" w:hint="eastAsia"/>
          <w:sz w:val="28"/>
          <w:lang w:eastAsia="zh-CN"/>
        </w:rPr>
      </w:pPr>
      <w:bookmarkStart w:id="20" w:name="_Toc2224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https://d.book118.com/766153055211010031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医用监护仪项目规划设计纲要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E001CB"/>
    <w:rsid w:val="34E001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15305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2024-01-03T10:42:00Z</dcterms:created>
  <dcterms:modified xsi:type="dcterms:W3CDTF">2024-01-03T10:42:35Z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F037AF9BDC5E43B8BCA8ACBC64671B67_11</vt:lpwstr>
  </property>
  <property fmtid="{D5CDD505-2E9C-101B-9397-08002B2CF9AE}" pid="3" name="KSOProductBuildVer">
    <vt:lpwstr>2052-12.1.0.16120</vt:lpwstr>
  </property>
</Properties>
</file>