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装饰涂料项目规划设计方案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56" w:history="1">
        <w:r>
          <w:rPr>
            <w:rFonts w:ascii="仿宋" w:eastAsia="仿宋" w:hAnsi="仿宋" w:cs="仿宋" w:hint="eastAsia"/>
            <w:lang w:eastAsia="zh-CN"/>
          </w:rPr>
          <w:t>前言</w:t>
        </w:r>
        <w:r>
          <w:tab/>
        </w:r>
        <w:r>
          <w:fldChar w:fldCharType="begin"/>
        </w:r>
        <w:r>
          <w:instrText xml:space="preserve"> PAGEREF _Toc12156 \h </w:instrText>
        </w:r>
        <w:r>
          <w:fldChar w:fldCharType="separate"/>
        </w:r>
        <w:r>
          <w:t>3</w:t>
        </w:r>
        <w:r>
          <w:fldChar w:fldCharType="end"/>
        </w:r>
      </w:hyperlink>
    </w:p>
    <w:p>
      <w:pPr>
        <w:pStyle w:val="TOC1"/>
        <w:tabs>
          <w:tab w:val="right" w:leader="dot" w:pos="8306"/>
        </w:tabs>
      </w:pPr>
      <w:hyperlink w:anchor="_Toc32313" w:history="1">
        <w:r>
          <w:rPr>
            <w:rFonts w:ascii="仿宋" w:eastAsia="仿宋" w:hAnsi="仿宋" w:cs="仿宋" w:hint="eastAsia"/>
            <w:lang w:eastAsia="zh-CN"/>
          </w:rPr>
          <w:t>一、装饰涂料项目土建工程</w:t>
        </w:r>
        <w:r>
          <w:tab/>
        </w:r>
        <w:r>
          <w:fldChar w:fldCharType="begin"/>
        </w:r>
        <w:r>
          <w:instrText xml:space="preserve"> PAGEREF _Toc32313 \h </w:instrText>
        </w:r>
        <w:r>
          <w:fldChar w:fldCharType="separate"/>
        </w:r>
        <w:r>
          <w:t>3</w:t>
        </w:r>
        <w:r>
          <w:fldChar w:fldCharType="end"/>
        </w:r>
      </w:hyperlink>
    </w:p>
    <w:p>
      <w:pPr>
        <w:pStyle w:val="TOC2"/>
        <w:tabs>
          <w:tab w:val="right" w:leader="dot" w:pos="8306"/>
        </w:tabs>
      </w:pPr>
      <w:hyperlink w:anchor="_Toc31189" w:history="1">
        <w:r>
          <w:rPr>
            <w:rFonts w:ascii="仿宋" w:eastAsia="仿宋" w:hAnsi="仿宋" w:cs="仿宋" w:hint="eastAsia"/>
            <w:lang w:eastAsia="zh-CN"/>
          </w:rPr>
          <w:t>(一)、建筑工程设计原则</w:t>
        </w:r>
        <w:r>
          <w:tab/>
        </w:r>
        <w:r>
          <w:fldChar w:fldCharType="begin"/>
        </w:r>
        <w:r>
          <w:instrText xml:space="preserve"> PAGEREF _Toc31189 \h </w:instrText>
        </w:r>
        <w:r>
          <w:fldChar w:fldCharType="separate"/>
        </w:r>
        <w:r>
          <w:t>3</w:t>
        </w:r>
        <w:r>
          <w:fldChar w:fldCharType="end"/>
        </w:r>
      </w:hyperlink>
    </w:p>
    <w:p>
      <w:pPr>
        <w:pStyle w:val="TOC2"/>
        <w:tabs>
          <w:tab w:val="right" w:leader="dot" w:pos="8306"/>
        </w:tabs>
      </w:pPr>
      <w:hyperlink w:anchor="_Toc19388" w:history="1">
        <w:r>
          <w:rPr>
            <w:rFonts w:ascii="仿宋" w:eastAsia="仿宋" w:hAnsi="仿宋" w:cs="仿宋" w:hint="eastAsia"/>
            <w:lang w:eastAsia="zh-CN"/>
          </w:rPr>
          <w:t>(二)、土建工程设计年限及安全等级</w:t>
        </w:r>
        <w:r>
          <w:tab/>
        </w:r>
        <w:r>
          <w:fldChar w:fldCharType="begin"/>
        </w:r>
        <w:r>
          <w:instrText xml:space="preserve"> PAGEREF _Toc19388 \h </w:instrText>
        </w:r>
        <w:r>
          <w:fldChar w:fldCharType="separate"/>
        </w:r>
        <w:r>
          <w:t>4</w:t>
        </w:r>
        <w:r>
          <w:fldChar w:fldCharType="end"/>
        </w:r>
      </w:hyperlink>
    </w:p>
    <w:p>
      <w:pPr>
        <w:pStyle w:val="TOC2"/>
        <w:tabs>
          <w:tab w:val="right" w:leader="dot" w:pos="8306"/>
        </w:tabs>
      </w:pPr>
      <w:hyperlink w:anchor="_Toc21315" w:history="1">
        <w:r>
          <w:rPr>
            <w:rFonts w:ascii="仿宋" w:eastAsia="仿宋" w:hAnsi="仿宋" w:cs="仿宋" w:hint="eastAsia"/>
            <w:lang w:eastAsia="zh-CN"/>
          </w:rPr>
          <w:t>(三)、建筑工程设计总体要求</w:t>
        </w:r>
        <w:r>
          <w:tab/>
        </w:r>
        <w:r>
          <w:fldChar w:fldCharType="begin"/>
        </w:r>
        <w:r>
          <w:instrText xml:space="preserve"> PAGEREF _Toc21315 \h </w:instrText>
        </w:r>
        <w:r>
          <w:fldChar w:fldCharType="separate"/>
        </w:r>
        <w:r>
          <w:t>5</w:t>
        </w:r>
        <w:r>
          <w:fldChar w:fldCharType="end"/>
        </w:r>
      </w:hyperlink>
    </w:p>
    <w:p>
      <w:pPr>
        <w:pStyle w:val="TOC2"/>
        <w:tabs>
          <w:tab w:val="right" w:leader="dot" w:pos="8306"/>
        </w:tabs>
      </w:pPr>
      <w:hyperlink w:anchor="_Toc8875" w:history="1">
        <w:r>
          <w:rPr>
            <w:rFonts w:ascii="仿宋" w:eastAsia="仿宋" w:hAnsi="仿宋" w:cs="仿宋" w:hint="eastAsia"/>
            <w:lang w:eastAsia="zh-CN"/>
          </w:rPr>
          <w:t>(四)、土建工程建设指标</w:t>
        </w:r>
        <w:r>
          <w:tab/>
        </w:r>
        <w:r>
          <w:fldChar w:fldCharType="begin"/>
        </w:r>
        <w:r>
          <w:instrText xml:space="preserve"> PAGEREF _Toc8875 \h </w:instrText>
        </w:r>
        <w:r>
          <w:fldChar w:fldCharType="separate"/>
        </w:r>
        <w:r>
          <w:t>6</w:t>
        </w:r>
        <w:r>
          <w:fldChar w:fldCharType="end"/>
        </w:r>
      </w:hyperlink>
    </w:p>
    <w:p>
      <w:pPr>
        <w:pStyle w:val="TOC1"/>
        <w:tabs>
          <w:tab w:val="right" w:leader="dot" w:pos="8306"/>
        </w:tabs>
      </w:pPr>
      <w:hyperlink w:anchor="_Toc10604" w:history="1">
        <w:r>
          <w:rPr>
            <w:rFonts w:ascii="仿宋" w:eastAsia="仿宋" w:hAnsi="仿宋" w:cs="仿宋" w:hint="eastAsia"/>
            <w:lang w:eastAsia="zh-CN"/>
          </w:rPr>
          <w:t>二、装饰涂料项目可持续发展</w:t>
        </w:r>
        <w:r>
          <w:tab/>
        </w:r>
        <w:r>
          <w:fldChar w:fldCharType="begin"/>
        </w:r>
        <w:r>
          <w:instrText xml:space="preserve"> PAGEREF _Toc10604 \h </w:instrText>
        </w:r>
        <w:r>
          <w:fldChar w:fldCharType="separate"/>
        </w:r>
        <w:r>
          <w:t>6</w:t>
        </w:r>
        <w:r>
          <w:fldChar w:fldCharType="end"/>
        </w:r>
      </w:hyperlink>
    </w:p>
    <w:p>
      <w:pPr>
        <w:pStyle w:val="TOC2"/>
        <w:tabs>
          <w:tab w:val="right" w:leader="dot" w:pos="8306"/>
        </w:tabs>
      </w:pPr>
      <w:hyperlink w:anchor="_Toc365" w:history="1">
        <w:r>
          <w:rPr>
            <w:rFonts w:ascii="仿宋" w:eastAsia="仿宋" w:hAnsi="仿宋" w:cs="仿宋" w:hint="eastAsia"/>
            <w:lang w:eastAsia="zh-CN"/>
          </w:rPr>
          <w:t>(一)、可持续战略与实践</w:t>
        </w:r>
        <w:r>
          <w:tab/>
        </w:r>
        <w:r>
          <w:fldChar w:fldCharType="begin"/>
        </w:r>
        <w:r>
          <w:instrText xml:space="preserve"> PAGEREF _Toc365 \h </w:instrText>
        </w:r>
        <w:r>
          <w:fldChar w:fldCharType="separate"/>
        </w:r>
        <w:r>
          <w:t>6</w:t>
        </w:r>
        <w:r>
          <w:fldChar w:fldCharType="end"/>
        </w:r>
      </w:hyperlink>
    </w:p>
    <w:p>
      <w:pPr>
        <w:pStyle w:val="TOC2"/>
        <w:tabs>
          <w:tab w:val="right" w:leader="dot" w:pos="8306"/>
        </w:tabs>
      </w:pPr>
      <w:hyperlink w:anchor="_Toc4875" w:history="1">
        <w:r>
          <w:rPr>
            <w:rFonts w:ascii="仿宋" w:eastAsia="仿宋" w:hAnsi="仿宋" w:cs="仿宋" w:hint="eastAsia"/>
            <w:lang w:eastAsia="zh-CN"/>
          </w:rPr>
          <w:t>(二)、环保与社会责任</w:t>
        </w:r>
        <w:r>
          <w:tab/>
        </w:r>
        <w:r>
          <w:fldChar w:fldCharType="begin"/>
        </w:r>
        <w:r>
          <w:instrText xml:space="preserve"> PAGEREF _Toc4875 \h </w:instrText>
        </w:r>
        <w:r>
          <w:fldChar w:fldCharType="separate"/>
        </w:r>
        <w:r>
          <w:t>7</w:t>
        </w:r>
        <w:r>
          <w:fldChar w:fldCharType="end"/>
        </w:r>
      </w:hyperlink>
    </w:p>
    <w:p>
      <w:pPr>
        <w:pStyle w:val="TOC1"/>
        <w:tabs>
          <w:tab w:val="right" w:leader="dot" w:pos="8306"/>
        </w:tabs>
      </w:pPr>
      <w:hyperlink w:anchor="_Toc13822" w:history="1">
        <w:r>
          <w:rPr>
            <w:rFonts w:ascii="仿宋" w:eastAsia="仿宋" w:hAnsi="仿宋" w:cs="仿宋" w:hint="eastAsia"/>
            <w:lang w:eastAsia="zh-CN"/>
          </w:rPr>
          <w:t>三、装饰涂料项目绩效评估</w:t>
        </w:r>
        <w:r>
          <w:tab/>
        </w:r>
        <w:r>
          <w:fldChar w:fldCharType="begin"/>
        </w:r>
        <w:r>
          <w:instrText xml:space="preserve"> PAGEREF _Toc13822 \h </w:instrText>
        </w:r>
        <w:r>
          <w:fldChar w:fldCharType="separate"/>
        </w:r>
        <w:r>
          <w:t>8</w:t>
        </w:r>
        <w:r>
          <w:fldChar w:fldCharType="end"/>
        </w:r>
      </w:hyperlink>
    </w:p>
    <w:p>
      <w:pPr>
        <w:pStyle w:val="TOC2"/>
        <w:tabs>
          <w:tab w:val="right" w:leader="dot" w:pos="8306"/>
        </w:tabs>
      </w:pPr>
      <w:hyperlink w:anchor="_Toc6066" w:history="1">
        <w:r>
          <w:rPr>
            <w:rFonts w:ascii="仿宋" w:eastAsia="仿宋" w:hAnsi="仿宋" w:cs="仿宋" w:hint="eastAsia"/>
            <w:lang w:eastAsia="zh-CN"/>
          </w:rPr>
          <w:t>(一)、绩效评估指标</w:t>
        </w:r>
        <w:r>
          <w:tab/>
        </w:r>
        <w:r>
          <w:fldChar w:fldCharType="begin"/>
        </w:r>
        <w:r>
          <w:instrText xml:space="preserve"> PAGEREF _Toc6066 \h </w:instrText>
        </w:r>
        <w:r>
          <w:fldChar w:fldCharType="separate"/>
        </w:r>
        <w:r>
          <w:t>8</w:t>
        </w:r>
        <w:r>
          <w:fldChar w:fldCharType="end"/>
        </w:r>
      </w:hyperlink>
    </w:p>
    <w:p>
      <w:pPr>
        <w:pStyle w:val="TOC2"/>
        <w:tabs>
          <w:tab w:val="right" w:leader="dot" w:pos="8306"/>
        </w:tabs>
      </w:pPr>
      <w:hyperlink w:anchor="_Toc23838" w:history="1">
        <w:r>
          <w:rPr>
            <w:rFonts w:ascii="仿宋" w:eastAsia="仿宋" w:hAnsi="仿宋" w:cs="仿宋" w:hint="eastAsia"/>
            <w:lang w:eastAsia="zh-CN"/>
          </w:rPr>
          <w:t>(二)、绩效评估方法</w:t>
        </w:r>
        <w:r>
          <w:tab/>
        </w:r>
        <w:r>
          <w:fldChar w:fldCharType="begin"/>
        </w:r>
        <w:r>
          <w:instrText xml:space="preserve"> PAGEREF _Toc23838 \h </w:instrText>
        </w:r>
        <w:r>
          <w:fldChar w:fldCharType="separate"/>
        </w:r>
        <w:r>
          <w:t>9</w:t>
        </w:r>
        <w:r>
          <w:fldChar w:fldCharType="end"/>
        </w:r>
      </w:hyperlink>
    </w:p>
    <w:p>
      <w:pPr>
        <w:pStyle w:val="TOC2"/>
        <w:tabs>
          <w:tab w:val="right" w:leader="dot" w:pos="8306"/>
        </w:tabs>
      </w:pPr>
      <w:hyperlink w:anchor="_Toc11949" w:history="1">
        <w:r>
          <w:rPr>
            <w:rFonts w:ascii="仿宋" w:eastAsia="仿宋" w:hAnsi="仿宋" w:cs="仿宋" w:hint="eastAsia"/>
            <w:lang w:eastAsia="zh-CN"/>
          </w:rPr>
          <w:t>(三)、绩效评估周期</w:t>
        </w:r>
        <w:r>
          <w:tab/>
        </w:r>
        <w:r>
          <w:fldChar w:fldCharType="begin"/>
        </w:r>
        <w:r>
          <w:instrText xml:space="preserve"> PAGEREF _Toc11949 \h </w:instrText>
        </w:r>
        <w:r>
          <w:fldChar w:fldCharType="separate"/>
        </w:r>
        <w:r>
          <w:t>10</w:t>
        </w:r>
        <w:r>
          <w:fldChar w:fldCharType="end"/>
        </w:r>
      </w:hyperlink>
    </w:p>
    <w:p>
      <w:pPr>
        <w:pStyle w:val="TOC1"/>
        <w:tabs>
          <w:tab w:val="right" w:leader="dot" w:pos="8306"/>
        </w:tabs>
      </w:pPr>
      <w:hyperlink w:anchor="_Toc28727" w:history="1">
        <w:r>
          <w:rPr>
            <w:rFonts w:ascii="仿宋" w:eastAsia="仿宋" w:hAnsi="仿宋" w:cs="仿宋" w:hint="eastAsia"/>
            <w:lang w:eastAsia="zh-CN"/>
          </w:rPr>
          <w:t>四、工艺说明</w:t>
        </w:r>
        <w:r>
          <w:tab/>
        </w:r>
        <w:r>
          <w:fldChar w:fldCharType="begin"/>
        </w:r>
        <w:r>
          <w:instrText xml:space="preserve"> PAGEREF _Toc28727 \h </w:instrText>
        </w:r>
        <w:r>
          <w:fldChar w:fldCharType="separate"/>
        </w:r>
        <w:r>
          <w:t>11</w:t>
        </w:r>
        <w:r>
          <w:fldChar w:fldCharType="end"/>
        </w:r>
      </w:hyperlink>
    </w:p>
    <w:p>
      <w:pPr>
        <w:pStyle w:val="TOC2"/>
        <w:tabs>
          <w:tab w:val="right" w:leader="dot" w:pos="8306"/>
        </w:tabs>
      </w:pPr>
      <w:hyperlink w:anchor="_Toc30181" w:history="1">
        <w:r>
          <w:rPr>
            <w:rFonts w:ascii="仿宋" w:eastAsia="仿宋" w:hAnsi="仿宋" w:cs="仿宋" w:hint="eastAsia"/>
            <w:lang w:eastAsia="zh-CN"/>
          </w:rPr>
          <w:t>(一)、技术管理特点</w:t>
        </w:r>
        <w:r>
          <w:tab/>
        </w:r>
        <w:r>
          <w:fldChar w:fldCharType="begin"/>
        </w:r>
        <w:r>
          <w:instrText xml:space="preserve"> PAGEREF _Toc30181 \h </w:instrText>
        </w:r>
        <w:r>
          <w:fldChar w:fldCharType="separate"/>
        </w:r>
        <w:r>
          <w:t>11</w:t>
        </w:r>
        <w:r>
          <w:fldChar w:fldCharType="end"/>
        </w:r>
      </w:hyperlink>
    </w:p>
    <w:p>
      <w:pPr>
        <w:pStyle w:val="TOC2"/>
        <w:tabs>
          <w:tab w:val="right" w:leader="dot" w:pos="8306"/>
        </w:tabs>
      </w:pPr>
      <w:hyperlink w:anchor="_Toc32550" w:history="1">
        <w:r>
          <w:rPr>
            <w:rFonts w:ascii="仿宋" w:eastAsia="仿宋" w:hAnsi="仿宋" w:cs="仿宋" w:hint="eastAsia"/>
            <w:lang w:eastAsia="zh-CN"/>
          </w:rPr>
          <w:t>(二)、装饰涂料项目工艺技术设计方案</w:t>
        </w:r>
        <w:r>
          <w:tab/>
        </w:r>
        <w:r>
          <w:fldChar w:fldCharType="begin"/>
        </w:r>
        <w:r>
          <w:instrText xml:space="preserve"> PAGEREF _Toc32550 \h </w:instrText>
        </w:r>
        <w:r>
          <w:fldChar w:fldCharType="separate"/>
        </w:r>
        <w:r>
          <w:t>12</w:t>
        </w:r>
        <w:r>
          <w:fldChar w:fldCharType="end"/>
        </w:r>
      </w:hyperlink>
    </w:p>
    <w:p>
      <w:pPr>
        <w:pStyle w:val="TOC2"/>
        <w:tabs>
          <w:tab w:val="right" w:leader="dot" w:pos="8306"/>
        </w:tabs>
      </w:pPr>
      <w:hyperlink w:anchor="_Toc26869" w:history="1">
        <w:r>
          <w:rPr>
            <w:rFonts w:ascii="仿宋" w:eastAsia="仿宋" w:hAnsi="仿宋" w:cs="仿宋" w:hint="eastAsia"/>
            <w:lang w:eastAsia="zh-CN"/>
          </w:rPr>
          <w:t>(三)、设备选型方案</w:t>
        </w:r>
        <w:r>
          <w:tab/>
        </w:r>
        <w:r>
          <w:fldChar w:fldCharType="begin"/>
        </w:r>
        <w:r>
          <w:instrText xml:space="preserve"> PAGEREF _Toc26869 \h </w:instrText>
        </w:r>
        <w:r>
          <w:fldChar w:fldCharType="separate"/>
        </w:r>
        <w:r>
          <w:t>13</w:t>
        </w:r>
        <w:r>
          <w:fldChar w:fldCharType="end"/>
        </w:r>
      </w:hyperlink>
    </w:p>
    <w:p>
      <w:pPr>
        <w:pStyle w:val="TOC1"/>
        <w:tabs>
          <w:tab w:val="right" w:leader="dot" w:pos="8306"/>
        </w:tabs>
      </w:pPr>
      <w:hyperlink w:anchor="_Toc23940" w:history="1">
        <w:r>
          <w:rPr>
            <w:rFonts w:ascii="仿宋" w:eastAsia="仿宋" w:hAnsi="仿宋" w:cs="仿宋" w:hint="eastAsia"/>
            <w:lang w:eastAsia="zh-CN"/>
          </w:rPr>
          <w:t>五、装饰涂料项目文档管理</w:t>
        </w:r>
        <w:r>
          <w:tab/>
        </w:r>
        <w:r>
          <w:fldChar w:fldCharType="begin"/>
        </w:r>
        <w:r>
          <w:instrText xml:space="preserve"> PAGEREF _Toc23940 \h </w:instrText>
        </w:r>
        <w:r>
          <w:fldChar w:fldCharType="separate"/>
        </w:r>
        <w:r>
          <w:t>15</w:t>
        </w:r>
        <w:r>
          <w:fldChar w:fldCharType="end"/>
        </w:r>
      </w:hyperlink>
    </w:p>
    <w:p>
      <w:pPr>
        <w:pStyle w:val="TOC2"/>
        <w:tabs>
          <w:tab w:val="right" w:leader="dot" w:pos="8306"/>
        </w:tabs>
      </w:pPr>
      <w:hyperlink w:anchor="_Toc25040" w:history="1">
        <w:r>
          <w:rPr>
            <w:rFonts w:ascii="仿宋" w:eastAsia="仿宋" w:hAnsi="仿宋" w:cs="仿宋" w:hint="eastAsia"/>
            <w:lang w:eastAsia="zh-CN"/>
          </w:rPr>
          <w:t>(一)、文档编制与审查</w:t>
        </w:r>
        <w:r>
          <w:tab/>
        </w:r>
        <w:r>
          <w:fldChar w:fldCharType="begin"/>
        </w:r>
        <w:r>
          <w:instrText xml:space="preserve"> PAGEREF _Toc25040 \h </w:instrText>
        </w:r>
        <w:r>
          <w:fldChar w:fldCharType="separate"/>
        </w:r>
        <w:r>
          <w:t>15</w:t>
        </w:r>
        <w:r>
          <w:fldChar w:fldCharType="end"/>
        </w:r>
      </w:hyperlink>
    </w:p>
    <w:p>
      <w:pPr>
        <w:pStyle w:val="TOC2"/>
        <w:tabs>
          <w:tab w:val="right" w:leader="dot" w:pos="8306"/>
        </w:tabs>
      </w:pPr>
      <w:hyperlink w:anchor="_Toc1842" w:history="1">
        <w:r>
          <w:rPr>
            <w:rFonts w:ascii="仿宋" w:eastAsia="仿宋" w:hAnsi="仿宋" w:cs="仿宋" w:hint="eastAsia"/>
            <w:lang w:eastAsia="zh-CN"/>
          </w:rPr>
          <w:t>(二)、文档发布与分发</w:t>
        </w:r>
        <w:r>
          <w:tab/>
        </w:r>
        <w:r>
          <w:fldChar w:fldCharType="begin"/>
        </w:r>
        <w:r>
          <w:instrText xml:space="preserve"> PAGEREF _Toc1842 \h </w:instrText>
        </w:r>
        <w:r>
          <w:fldChar w:fldCharType="separate"/>
        </w:r>
        <w:r>
          <w:t>16</w:t>
        </w:r>
        <w:r>
          <w:fldChar w:fldCharType="end"/>
        </w:r>
      </w:hyperlink>
    </w:p>
    <w:p>
      <w:pPr>
        <w:pStyle w:val="TOC2"/>
        <w:tabs>
          <w:tab w:val="right" w:leader="dot" w:pos="8306"/>
        </w:tabs>
      </w:pPr>
      <w:hyperlink w:anchor="_Toc14247" w:history="1">
        <w:r>
          <w:rPr>
            <w:rFonts w:ascii="仿宋" w:eastAsia="仿宋" w:hAnsi="仿宋" w:cs="仿宋" w:hint="eastAsia"/>
            <w:lang w:eastAsia="zh-CN"/>
          </w:rPr>
          <w:t>(三)、文档存档与归档</w:t>
        </w:r>
        <w:r>
          <w:tab/>
        </w:r>
        <w:r>
          <w:fldChar w:fldCharType="begin"/>
        </w:r>
        <w:r>
          <w:instrText xml:space="preserve"> PAGEREF _Toc14247 \h </w:instrText>
        </w:r>
        <w:r>
          <w:fldChar w:fldCharType="separate"/>
        </w:r>
        <w:r>
          <w:t>17</w:t>
        </w:r>
        <w:r>
          <w:fldChar w:fldCharType="end"/>
        </w:r>
      </w:hyperlink>
    </w:p>
    <w:p>
      <w:pPr>
        <w:pStyle w:val="TOC1"/>
        <w:tabs>
          <w:tab w:val="right" w:leader="dot" w:pos="8306"/>
        </w:tabs>
      </w:pPr>
      <w:hyperlink w:anchor="_Toc24106" w:history="1">
        <w:r>
          <w:rPr>
            <w:rFonts w:ascii="仿宋" w:eastAsia="仿宋" w:hAnsi="仿宋" w:cs="仿宋" w:hint="eastAsia"/>
            <w:lang w:eastAsia="zh-CN"/>
          </w:rPr>
          <w:t>六、装饰涂料项目概论</w:t>
        </w:r>
        <w:r>
          <w:tab/>
        </w:r>
        <w:r>
          <w:fldChar w:fldCharType="begin"/>
        </w:r>
        <w:r>
          <w:instrText xml:space="preserve"> PAGEREF _Toc24106 \h </w:instrText>
        </w:r>
        <w:r>
          <w:fldChar w:fldCharType="separate"/>
        </w:r>
        <w:r>
          <w:t>18</w:t>
        </w:r>
        <w:r>
          <w:fldChar w:fldCharType="end"/>
        </w:r>
      </w:hyperlink>
    </w:p>
    <w:p>
      <w:pPr>
        <w:pStyle w:val="TOC2"/>
        <w:tabs>
          <w:tab w:val="right" w:leader="dot" w:pos="8306"/>
        </w:tabs>
      </w:pPr>
      <w:hyperlink w:anchor="_Toc13807" w:history="1">
        <w:r>
          <w:rPr>
            <w:rFonts w:ascii="仿宋" w:eastAsia="仿宋" w:hAnsi="仿宋" w:cs="仿宋" w:hint="eastAsia"/>
            <w:lang w:eastAsia="zh-CN"/>
          </w:rPr>
          <w:t>(一)、装饰涂料项目概况</w:t>
        </w:r>
        <w:r>
          <w:tab/>
        </w:r>
        <w:r>
          <w:fldChar w:fldCharType="begin"/>
        </w:r>
        <w:r>
          <w:instrText xml:space="preserve"> PAGEREF _Toc13807 \h </w:instrText>
        </w:r>
        <w:r>
          <w:fldChar w:fldCharType="separate"/>
        </w:r>
        <w:r>
          <w:t>18</w:t>
        </w:r>
        <w:r>
          <w:fldChar w:fldCharType="end"/>
        </w:r>
      </w:hyperlink>
    </w:p>
    <w:p>
      <w:pPr>
        <w:pStyle w:val="TOC2"/>
        <w:tabs>
          <w:tab w:val="right" w:leader="dot" w:pos="8306"/>
        </w:tabs>
      </w:pPr>
      <w:hyperlink w:anchor="_Toc13280" w:history="1">
        <w:r>
          <w:rPr>
            <w:rFonts w:ascii="仿宋" w:eastAsia="仿宋" w:hAnsi="仿宋" w:cs="仿宋" w:hint="eastAsia"/>
            <w:lang w:eastAsia="zh-CN"/>
          </w:rPr>
          <w:t>(二)、装饰涂料项目目标</w:t>
        </w:r>
        <w:r>
          <w:tab/>
        </w:r>
        <w:r>
          <w:fldChar w:fldCharType="begin"/>
        </w:r>
        <w:r>
          <w:instrText xml:space="preserve"> PAGEREF _Toc13280 \h </w:instrText>
        </w:r>
        <w:r>
          <w:fldChar w:fldCharType="separate"/>
        </w:r>
        <w:r>
          <w:t>20</w:t>
        </w:r>
        <w:r>
          <w:fldChar w:fldCharType="end"/>
        </w:r>
      </w:hyperlink>
    </w:p>
    <w:p>
      <w:pPr>
        <w:pStyle w:val="TOC2"/>
        <w:tabs>
          <w:tab w:val="right" w:leader="dot" w:pos="8306"/>
        </w:tabs>
      </w:pPr>
      <w:hyperlink w:anchor="_Toc13503" w:history="1">
        <w:r>
          <w:rPr>
            <w:rFonts w:ascii="仿宋" w:eastAsia="仿宋" w:hAnsi="仿宋" w:cs="仿宋" w:hint="eastAsia"/>
            <w:lang w:eastAsia="zh-CN"/>
          </w:rPr>
          <w:t>(三)、装饰涂料项目提出的理由</w:t>
        </w:r>
        <w:r>
          <w:tab/>
        </w:r>
        <w:r>
          <w:fldChar w:fldCharType="begin"/>
        </w:r>
        <w:r>
          <w:instrText xml:space="preserve"> PAGEREF _Toc13503 \h </w:instrText>
        </w:r>
        <w:r>
          <w:fldChar w:fldCharType="separate"/>
        </w:r>
        <w:r>
          <w:t>21</w:t>
        </w:r>
        <w:r>
          <w:fldChar w:fldCharType="end"/>
        </w:r>
      </w:hyperlink>
    </w:p>
    <w:p>
      <w:pPr>
        <w:pStyle w:val="TOC2"/>
        <w:tabs>
          <w:tab w:val="right" w:leader="dot" w:pos="8306"/>
        </w:tabs>
      </w:pPr>
      <w:hyperlink w:anchor="_Toc25279" w:history="1">
        <w:r>
          <w:rPr>
            <w:rFonts w:ascii="仿宋" w:eastAsia="仿宋" w:hAnsi="仿宋" w:cs="仿宋" w:hint="eastAsia"/>
            <w:lang w:eastAsia="zh-CN"/>
          </w:rPr>
          <w:t>(四)、装饰涂料项目意义</w:t>
        </w:r>
        <w:r>
          <w:tab/>
        </w:r>
        <w:r>
          <w:fldChar w:fldCharType="begin"/>
        </w:r>
        <w:r>
          <w:instrText xml:space="preserve"> PAGEREF _Toc25279 \h </w:instrText>
        </w:r>
        <w:r>
          <w:fldChar w:fldCharType="separate"/>
        </w:r>
        <w:r>
          <w:t>23</w:t>
        </w:r>
        <w:r>
          <w:fldChar w:fldCharType="end"/>
        </w:r>
      </w:hyperlink>
    </w:p>
    <w:p>
      <w:pPr>
        <w:pStyle w:val="TOC2"/>
        <w:tabs>
          <w:tab w:val="right" w:leader="dot" w:pos="8306"/>
        </w:tabs>
      </w:pPr>
      <w:hyperlink w:anchor="_Toc9428" w:history="1">
        <w:r>
          <w:rPr>
            <w:rFonts w:ascii="仿宋" w:eastAsia="仿宋" w:hAnsi="仿宋" w:cs="仿宋" w:hint="eastAsia"/>
            <w:lang w:eastAsia="zh-CN"/>
          </w:rPr>
          <w:t>(五)、装饰涂料项目背景</w:t>
        </w:r>
        <w:r>
          <w:tab/>
        </w:r>
        <w:r>
          <w:fldChar w:fldCharType="begin"/>
        </w:r>
        <w:r>
          <w:instrText xml:space="preserve"> PAGEREF _Toc9428 \h </w:instrText>
        </w:r>
        <w:r>
          <w:fldChar w:fldCharType="separate"/>
        </w:r>
        <w:r>
          <w:t>24</w:t>
        </w:r>
        <w:r>
          <w:fldChar w:fldCharType="end"/>
        </w:r>
      </w:hyperlink>
    </w:p>
    <w:p>
      <w:pPr>
        <w:pStyle w:val="TOC1"/>
        <w:tabs>
          <w:tab w:val="right" w:leader="dot" w:pos="8306"/>
        </w:tabs>
      </w:pPr>
      <w:hyperlink w:anchor="_Toc8329" w:history="1">
        <w:r>
          <w:rPr>
            <w:rFonts w:ascii="仿宋" w:eastAsia="仿宋" w:hAnsi="仿宋" w:cs="仿宋" w:hint="eastAsia"/>
            <w:lang w:eastAsia="zh-CN"/>
          </w:rPr>
          <w:t>七、装饰涂料项目人力资源管理</w:t>
        </w:r>
        <w:r>
          <w:tab/>
        </w:r>
        <w:r>
          <w:fldChar w:fldCharType="begin"/>
        </w:r>
        <w:r>
          <w:instrText xml:space="preserve"> PAGEREF _Toc8329 \h </w:instrText>
        </w:r>
        <w:r>
          <w:fldChar w:fldCharType="separate"/>
        </w:r>
        <w:r>
          <w:t>24</w:t>
        </w:r>
        <w:r>
          <w:fldChar w:fldCharType="end"/>
        </w:r>
      </w:hyperlink>
    </w:p>
    <w:p>
      <w:pPr>
        <w:pStyle w:val="TOC2"/>
        <w:tabs>
          <w:tab w:val="right" w:leader="dot" w:pos="8306"/>
        </w:tabs>
      </w:pPr>
      <w:hyperlink w:anchor="_Toc13565" w:history="1">
        <w:r>
          <w:rPr>
            <w:rFonts w:ascii="仿宋" w:eastAsia="仿宋" w:hAnsi="仿宋" w:cs="仿宋" w:hint="eastAsia"/>
            <w:lang w:eastAsia="zh-CN"/>
          </w:rPr>
          <w:t>(一)、建立健全的预算管理制度</w:t>
        </w:r>
        <w:r>
          <w:tab/>
        </w:r>
        <w:r>
          <w:fldChar w:fldCharType="begin"/>
        </w:r>
        <w:r>
          <w:instrText xml:space="preserve"> PAGEREF _Toc13565 \h </w:instrText>
        </w:r>
        <w:r>
          <w:fldChar w:fldCharType="separate"/>
        </w:r>
        <w:r>
          <w:t>24</w:t>
        </w:r>
        <w:r>
          <w:fldChar w:fldCharType="end"/>
        </w:r>
      </w:hyperlink>
    </w:p>
    <w:p>
      <w:pPr>
        <w:pStyle w:val="TOC2"/>
        <w:tabs>
          <w:tab w:val="right" w:leader="dot" w:pos="8306"/>
        </w:tabs>
      </w:pPr>
      <w:hyperlink w:anchor="_Toc14489" w:history="1">
        <w:r>
          <w:rPr>
            <w:rFonts w:ascii="仿宋" w:eastAsia="仿宋" w:hAnsi="仿宋" w:cs="仿宋" w:hint="eastAsia"/>
            <w:lang w:eastAsia="zh-CN"/>
          </w:rPr>
          <w:t>(二)、加强资金流动监控</w:t>
        </w:r>
        <w:r>
          <w:tab/>
        </w:r>
        <w:r>
          <w:fldChar w:fldCharType="begin"/>
        </w:r>
        <w:r>
          <w:instrText xml:space="preserve"> PAGEREF _Toc14489 \h </w:instrText>
        </w:r>
        <w:r>
          <w:fldChar w:fldCharType="separate"/>
        </w:r>
        <w:r>
          <w:t>26</w:t>
        </w:r>
        <w:r>
          <w:fldChar w:fldCharType="end"/>
        </w:r>
      </w:hyperlink>
    </w:p>
    <w:p>
      <w:pPr>
        <w:pStyle w:val="TOC2"/>
        <w:tabs>
          <w:tab w:val="right" w:leader="dot" w:pos="8306"/>
        </w:tabs>
      </w:pPr>
      <w:hyperlink w:anchor="_Toc9161" w:history="1">
        <w:r>
          <w:rPr>
            <w:rFonts w:ascii="仿宋" w:eastAsia="仿宋" w:hAnsi="仿宋" w:cs="仿宋" w:hint="eastAsia"/>
            <w:lang w:eastAsia="zh-CN"/>
          </w:rPr>
          <w:t>(三)、制定完善的风险控制机制</w:t>
        </w:r>
        <w:r>
          <w:tab/>
        </w:r>
        <w:r>
          <w:fldChar w:fldCharType="begin"/>
        </w:r>
        <w:r>
          <w:instrText xml:space="preserve"> PAGEREF _Toc9161 \h </w:instrText>
        </w:r>
        <w:r>
          <w:fldChar w:fldCharType="separate"/>
        </w:r>
        <w:r>
          <w:t>27</w:t>
        </w:r>
        <w:r>
          <w:fldChar w:fldCharType="end"/>
        </w:r>
      </w:hyperlink>
    </w:p>
    <w:p>
      <w:pPr>
        <w:pStyle w:val="TOC2"/>
        <w:tabs>
          <w:tab w:val="right" w:leader="dot" w:pos="8306"/>
        </w:tabs>
      </w:pPr>
      <w:hyperlink w:anchor="_Toc5469" w:history="1">
        <w:r>
          <w:rPr>
            <w:rFonts w:ascii="仿宋" w:eastAsia="仿宋" w:hAnsi="仿宋" w:cs="仿宋" w:hint="eastAsia"/>
            <w:lang w:eastAsia="zh-CN"/>
          </w:rPr>
          <w:t>(四)、优化成本管理</w:t>
        </w:r>
        <w:r>
          <w:tab/>
        </w:r>
        <w:r>
          <w:fldChar w:fldCharType="begin"/>
        </w:r>
        <w:r>
          <w:instrText xml:space="preserve"> PAGEREF _Toc5469 \h </w:instrText>
        </w:r>
        <w:r>
          <w:fldChar w:fldCharType="separate"/>
        </w:r>
        <w:r>
          <w:t>29</w:t>
        </w:r>
        <w:r>
          <w:fldChar w:fldCharType="end"/>
        </w:r>
      </w:hyperlink>
    </w:p>
    <w:p>
      <w:pPr>
        <w:pStyle w:val="TOC1"/>
        <w:tabs>
          <w:tab w:val="right" w:leader="dot" w:pos="8306"/>
        </w:tabs>
      </w:pPr>
      <w:hyperlink w:anchor="_Toc10145" w:history="1">
        <w:r>
          <w:rPr>
            <w:rFonts w:ascii="仿宋" w:eastAsia="仿宋" w:hAnsi="仿宋" w:cs="仿宋" w:hint="eastAsia"/>
            <w:lang w:eastAsia="zh-CN"/>
          </w:rPr>
          <w:t>八、装饰涂料项目风险管理</w:t>
        </w:r>
        <w:r>
          <w:tab/>
        </w:r>
        <w:r>
          <w:fldChar w:fldCharType="begin"/>
        </w:r>
        <w:r>
          <w:instrText xml:space="preserve"> PAGEREF _Toc10145 \h </w:instrText>
        </w:r>
        <w:r>
          <w:fldChar w:fldCharType="separate"/>
        </w:r>
        <w:r>
          <w:t>30</w:t>
        </w:r>
        <w:r>
          <w:fldChar w:fldCharType="end"/>
        </w:r>
      </w:hyperlink>
    </w:p>
    <w:p>
      <w:pPr>
        <w:pStyle w:val="TOC2"/>
        <w:tabs>
          <w:tab w:val="right" w:leader="dot" w:pos="8306"/>
        </w:tabs>
      </w:pPr>
      <w:hyperlink w:anchor="_Toc31366" w:history="1">
        <w:r>
          <w:rPr>
            <w:rFonts w:ascii="仿宋" w:eastAsia="仿宋" w:hAnsi="仿宋" w:cs="仿宋" w:hint="eastAsia"/>
            <w:lang w:eastAsia="zh-CN"/>
          </w:rPr>
          <w:t>(一)、风险识别与评估</w:t>
        </w:r>
        <w:r>
          <w:tab/>
        </w:r>
        <w:r>
          <w:fldChar w:fldCharType="begin"/>
        </w:r>
        <w:r>
          <w:instrText xml:space="preserve"> PAGEREF _Toc31366 \h </w:instrText>
        </w:r>
        <w:r>
          <w:fldChar w:fldCharType="separate"/>
        </w:r>
        <w:r>
          <w:t>30</w:t>
        </w:r>
        <w:r>
          <w:fldChar w:fldCharType="end"/>
        </w:r>
      </w:hyperlink>
    </w:p>
    <w:p>
      <w:pPr>
        <w:pStyle w:val="TOC2"/>
        <w:tabs>
          <w:tab w:val="right" w:leader="dot" w:pos="8306"/>
        </w:tabs>
      </w:pPr>
      <w:hyperlink w:anchor="_Toc26807" w:history="1">
        <w:r>
          <w:rPr>
            <w:rFonts w:ascii="仿宋" w:eastAsia="仿宋" w:hAnsi="仿宋" w:cs="仿宋" w:hint="eastAsia"/>
            <w:lang w:eastAsia="zh-CN"/>
          </w:rPr>
          <w:t>(二)、风险应对策略</w:t>
        </w:r>
        <w:r>
          <w:tab/>
        </w:r>
        <w:r>
          <w:fldChar w:fldCharType="begin"/>
        </w:r>
        <w:r>
          <w:instrText xml:space="preserve"> PAGEREF _Toc26807 \h </w:instrText>
        </w:r>
        <w:r>
          <w:fldChar w:fldCharType="separate"/>
        </w:r>
        <w:r>
          <w:t>31</w:t>
        </w:r>
        <w:r>
          <w:fldChar w:fldCharType="end"/>
        </w:r>
      </w:hyperlink>
    </w:p>
    <w:p>
      <w:pPr>
        <w:pStyle w:val="TOC2"/>
        <w:tabs>
          <w:tab w:val="right" w:leader="dot" w:pos="8306"/>
        </w:tabs>
      </w:pPr>
      <w:hyperlink w:anchor="_Toc7606" w:history="1">
        <w:r>
          <w:rPr>
            <w:rFonts w:ascii="仿宋" w:eastAsia="仿宋" w:hAnsi="仿宋" w:cs="仿宋" w:hint="eastAsia"/>
            <w:lang w:eastAsia="zh-CN"/>
          </w:rPr>
          <w:t>(三)、风险监控与控制</w:t>
        </w:r>
        <w:r>
          <w:tab/>
        </w:r>
        <w:r>
          <w:fldChar w:fldCharType="begin"/>
        </w:r>
        <w:r>
          <w:instrText xml:space="preserve"> PAGEREF _Toc7606 \h </w:instrText>
        </w:r>
        <w:r>
          <w:fldChar w:fldCharType="separate"/>
        </w:r>
        <w:r>
          <w:t>33</w:t>
        </w:r>
        <w:r>
          <w:fldChar w:fldCharType="end"/>
        </w:r>
      </w:hyperlink>
    </w:p>
    <w:p>
      <w:pPr>
        <w:pStyle w:val="TOC1"/>
        <w:tabs>
          <w:tab w:val="right" w:leader="dot" w:pos="8306"/>
        </w:tabs>
      </w:pPr>
      <w:hyperlink w:anchor="_Toc9076" w:history="1">
        <w:r>
          <w:rPr>
            <w:rFonts w:ascii="仿宋" w:eastAsia="仿宋" w:hAnsi="仿宋" w:cs="仿宋" w:hint="eastAsia"/>
            <w:lang w:eastAsia="zh-CN"/>
          </w:rPr>
          <w:t>九、装饰涂料项目人力资源培养与发展</w:t>
        </w:r>
        <w:r>
          <w:tab/>
        </w:r>
        <w:r>
          <w:fldChar w:fldCharType="begin"/>
        </w:r>
        <w:r>
          <w:instrText xml:space="preserve"> PAGEREF _Toc9076 \h </w:instrText>
        </w:r>
        <w:r>
          <w:fldChar w:fldCharType="separate"/>
        </w:r>
        <w:r>
          <w:t>34</w:t>
        </w:r>
        <w:r>
          <w:fldChar w:fldCharType="end"/>
        </w:r>
      </w:hyperlink>
    </w:p>
    <w:p>
      <w:pPr>
        <w:pStyle w:val="TOC2"/>
        <w:tabs>
          <w:tab w:val="right" w:leader="dot" w:pos="8306"/>
        </w:tabs>
      </w:pPr>
      <w:hyperlink w:anchor="_Toc31165" w:history="1">
        <w:r>
          <w:rPr>
            <w:rFonts w:ascii="仿宋" w:eastAsia="仿宋" w:hAnsi="仿宋" w:cs="仿宋" w:hint="eastAsia"/>
            <w:lang w:eastAsia="zh-CN"/>
          </w:rPr>
          <w:t>(一)、人才需求与规划</w:t>
        </w:r>
        <w:r>
          <w:tab/>
        </w:r>
        <w:r>
          <w:fldChar w:fldCharType="begin"/>
        </w:r>
        <w:r>
          <w:instrText xml:space="preserve"> PAGEREF _Toc31165 \h </w:instrText>
        </w:r>
        <w:r>
          <w:fldChar w:fldCharType="separate"/>
        </w:r>
        <w:r>
          <w:t>34</w:t>
        </w:r>
        <w:r>
          <w:fldChar w:fldCharType="end"/>
        </w:r>
      </w:hyperlink>
    </w:p>
    <w:p>
      <w:pPr>
        <w:pStyle w:val="TOC2"/>
        <w:tabs>
          <w:tab w:val="right" w:leader="dot" w:pos="8306"/>
        </w:tabs>
      </w:pPr>
      <w:hyperlink w:anchor="_Toc32583" w:history="1">
        <w:r>
          <w:rPr>
            <w:rFonts w:ascii="仿宋" w:eastAsia="仿宋" w:hAnsi="仿宋" w:cs="仿宋" w:hint="eastAsia"/>
            <w:lang w:eastAsia="zh-CN"/>
          </w:rPr>
          <w:t>(二)、培训与发展计划</w:t>
        </w:r>
        <w:r>
          <w:tab/>
        </w:r>
        <w:r>
          <w:fldChar w:fldCharType="begin"/>
        </w:r>
        <w:r>
          <w:instrText xml:space="preserve"> PAGEREF _Toc32583 \h </w:instrText>
        </w:r>
        <w:r>
          <w:fldChar w:fldCharType="separate"/>
        </w:r>
        <w:r>
          <w:t>34</w:t>
        </w:r>
        <w:r>
          <w:fldChar w:fldCharType="end"/>
        </w:r>
      </w:hyperlink>
    </w:p>
    <w:p>
      <w:pPr>
        <w:pStyle w:val="TOC1"/>
        <w:tabs>
          <w:tab w:val="right" w:leader="dot" w:pos="8306"/>
        </w:tabs>
      </w:pPr>
      <w:hyperlink w:anchor="_Toc22694" w:history="1">
        <w:r>
          <w:rPr>
            <w:rFonts w:ascii="仿宋" w:eastAsia="仿宋" w:hAnsi="仿宋" w:cs="仿宋" w:hint="eastAsia"/>
            <w:lang w:eastAsia="zh-CN"/>
          </w:rPr>
          <w:t>十、装饰涂料项目技术管理</w:t>
        </w:r>
        <w:r>
          <w:tab/>
        </w:r>
        <w:r>
          <w:fldChar w:fldCharType="begin"/>
        </w:r>
        <w:r>
          <w:instrText xml:space="preserve"> PAGEREF _Toc22694 \h </w:instrText>
        </w:r>
        <w:r>
          <w:fldChar w:fldCharType="separate"/>
        </w:r>
        <w:r>
          <w:t>35</w:t>
        </w:r>
        <w:r>
          <w:fldChar w:fldCharType="end"/>
        </w:r>
      </w:hyperlink>
    </w:p>
    <w:p>
      <w:pPr>
        <w:pStyle w:val="TOC2"/>
        <w:tabs>
          <w:tab w:val="right" w:leader="dot" w:pos="8306"/>
        </w:tabs>
      </w:pPr>
      <w:hyperlink w:anchor="_Toc17671" w:history="1">
        <w:r>
          <w:rPr>
            <w:rFonts w:ascii="仿宋" w:eastAsia="仿宋" w:hAnsi="仿宋" w:cs="仿宋" w:hint="eastAsia"/>
            <w:lang w:eastAsia="zh-CN"/>
          </w:rPr>
          <w:t>(一)、技术方案选用方向</w:t>
        </w:r>
        <w:r>
          <w:tab/>
        </w:r>
        <w:r>
          <w:fldChar w:fldCharType="begin"/>
        </w:r>
        <w:r>
          <w:instrText xml:space="preserve"> PAGEREF _Toc17671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77" w:history="1">
        <w:r>
          <w:rPr>
            <w:rFonts w:ascii="仿宋" w:eastAsia="仿宋" w:hAnsi="仿宋" w:cs="仿宋" w:hint="eastAsia"/>
            <w:lang w:eastAsia="zh-CN"/>
          </w:rPr>
          <w:t>(二)、工艺技术方案选用原则</w:t>
        </w:r>
        <w:r>
          <w:tab/>
        </w:r>
        <w:r>
          <w:fldChar w:fldCharType="begin"/>
        </w:r>
        <w:r>
          <w:instrText xml:space="preserve"> PAGEREF _Toc13077 \h </w:instrText>
        </w:r>
        <w:r>
          <w:fldChar w:fldCharType="separate"/>
        </w:r>
        <w:r>
          <w:t>37</w:t>
        </w:r>
        <w:r>
          <w:fldChar w:fldCharType="end"/>
        </w:r>
      </w:hyperlink>
    </w:p>
    <w:p>
      <w:pPr>
        <w:pStyle w:val="TOC2"/>
        <w:tabs>
          <w:tab w:val="right" w:leader="dot" w:pos="8306"/>
        </w:tabs>
      </w:pPr>
      <w:hyperlink w:anchor="_Toc14662" w:history="1">
        <w:r>
          <w:rPr>
            <w:rFonts w:ascii="仿宋" w:eastAsia="仿宋" w:hAnsi="仿宋" w:cs="仿宋" w:hint="eastAsia"/>
            <w:lang w:eastAsia="zh-CN"/>
          </w:rPr>
          <w:t>(三)、工艺技术方案要求</w:t>
        </w:r>
        <w:r>
          <w:tab/>
        </w:r>
        <w:r>
          <w:fldChar w:fldCharType="begin"/>
        </w:r>
        <w:r>
          <w:instrText xml:space="preserve"> PAGEREF _Toc14662 \h </w:instrText>
        </w:r>
        <w:r>
          <w:fldChar w:fldCharType="separate"/>
        </w:r>
        <w:r>
          <w:t>39</w:t>
        </w:r>
        <w:r>
          <w:fldChar w:fldCharType="end"/>
        </w:r>
      </w:hyperlink>
    </w:p>
    <w:p>
      <w:pPr>
        <w:pStyle w:val="TOC1"/>
        <w:tabs>
          <w:tab w:val="right" w:leader="dot" w:pos="8306"/>
        </w:tabs>
      </w:pPr>
      <w:hyperlink w:anchor="_Toc14290" w:history="1">
        <w:r>
          <w:rPr>
            <w:rFonts w:ascii="仿宋" w:eastAsia="仿宋" w:hAnsi="仿宋" w:cs="仿宋" w:hint="eastAsia"/>
            <w:lang w:eastAsia="zh-CN"/>
          </w:rPr>
          <w:t>十一、装饰涂料项目环境影响分析</w:t>
        </w:r>
        <w:r>
          <w:tab/>
        </w:r>
        <w:r>
          <w:fldChar w:fldCharType="begin"/>
        </w:r>
        <w:r>
          <w:instrText xml:space="preserve"> PAGEREF _Toc14290 \h </w:instrText>
        </w:r>
        <w:r>
          <w:fldChar w:fldCharType="separate"/>
        </w:r>
        <w:r>
          <w:t>41</w:t>
        </w:r>
        <w:r>
          <w:fldChar w:fldCharType="end"/>
        </w:r>
      </w:hyperlink>
    </w:p>
    <w:p>
      <w:pPr>
        <w:pStyle w:val="TOC2"/>
        <w:tabs>
          <w:tab w:val="right" w:leader="dot" w:pos="8306"/>
        </w:tabs>
      </w:pPr>
      <w:hyperlink w:anchor="_Toc16959" w:history="1">
        <w:r>
          <w:rPr>
            <w:rFonts w:ascii="仿宋" w:eastAsia="仿宋" w:hAnsi="仿宋" w:cs="仿宋" w:hint="eastAsia"/>
            <w:lang w:eastAsia="zh-CN"/>
          </w:rPr>
          <w:t>(一)、建设区域环境质量现状</w:t>
        </w:r>
        <w:r>
          <w:tab/>
        </w:r>
        <w:r>
          <w:fldChar w:fldCharType="begin"/>
        </w:r>
        <w:r>
          <w:instrText xml:space="preserve"> PAGEREF _Toc16959 \h </w:instrText>
        </w:r>
        <w:r>
          <w:fldChar w:fldCharType="separate"/>
        </w:r>
        <w:r>
          <w:t>41</w:t>
        </w:r>
        <w:r>
          <w:fldChar w:fldCharType="end"/>
        </w:r>
      </w:hyperlink>
    </w:p>
    <w:p>
      <w:pPr>
        <w:pStyle w:val="TOC2"/>
        <w:tabs>
          <w:tab w:val="right" w:leader="dot" w:pos="8306"/>
        </w:tabs>
      </w:pPr>
      <w:hyperlink w:anchor="_Toc9333" w:history="1">
        <w:r>
          <w:rPr>
            <w:rFonts w:ascii="仿宋" w:eastAsia="仿宋" w:hAnsi="仿宋" w:cs="仿宋" w:hint="eastAsia"/>
            <w:lang w:eastAsia="zh-CN"/>
          </w:rPr>
          <w:t>(二)、建设期环境保护</w:t>
        </w:r>
        <w:r>
          <w:tab/>
        </w:r>
        <w:r>
          <w:fldChar w:fldCharType="begin"/>
        </w:r>
        <w:r>
          <w:instrText xml:space="preserve"> PAGEREF _Toc9333 \h </w:instrText>
        </w:r>
        <w:r>
          <w:fldChar w:fldCharType="separate"/>
        </w:r>
        <w:r>
          <w:t>42</w:t>
        </w:r>
        <w:r>
          <w:fldChar w:fldCharType="end"/>
        </w:r>
      </w:hyperlink>
    </w:p>
    <w:p>
      <w:pPr>
        <w:pStyle w:val="TOC2"/>
        <w:tabs>
          <w:tab w:val="right" w:leader="dot" w:pos="8306"/>
        </w:tabs>
      </w:pPr>
      <w:hyperlink w:anchor="_Toc32334" w:history="1">
        <w:r>
          <w:rPr>
            <w:rFonts w:ascii="仿宋" w:eastAsia="仿宋" w:hAnsi="仿宋" w:cs="仿宋" w:hint="eastAsia"/>
            <w:lang w:eastAsia="zh-CN"/>
          </w:rPr>
          <w:t>(三)、运营期环境保护</w:t>
        </w:r>
        <w:r>
          <w:tab/>
        </w:r>
        <w:r>
          <w:fldChar w:fldCharType="begin"/>
        </w:r>
        <w:r>
          <w:instrText xml:space="preserve"> PAGEREF _Toc32334 \h </w:instrText>
        </w:r>
        <w:r>
          <w:fldChar w:fldCharType="separate"/>
        </w:r>
        <w:r>
          <w:t>44</w:t>
        </w:r>
        <w:r>
          <w:fldChar w:fldCharType="end"/>
        </w:r>
      </w:hyperlink>
    </w:p>
    <w:p>
      <w:pPr>
        <w:pStyle w:val="TOC2"/>
        <w:tabs>
          <w:tab w:val="right" w:leader="dot" w:pos="8306"/>
        </w:tabs>
      </w:pPr>
      <w:hyperlink w:anchor="_Toc8324" w:history="1">
        <w:r>
          <w:rPr>
            <w:rFonts w:ascii="仿宋" w:eastAsia="仿宋" w:hAnsi="仿宋" w:cs="仿宋" w:hint="eastAsia"/>
            <w:lang w:eastAsia="zh-CN"/>
          </w:rPr>
          <w:t>(四)、装饰涂料项目建设对区域经济的影响</w:t>
        </w:r>
        <w:r>
          <w:tab/>
        </w:r>
        <w:r>
          <w:fldChar w:fldCharType="begin"/>
        </w:r>
        <w:r>
          <w:instrText xml:space="preserve"> PAGEREF _Toc8324 \h </w:instrText>
        </w:r>
        <w:r>
          <w:fldChar w:fldCharType="separate"/>
        </w:r>
        <w:r>
          <w:t>45</w:t>
        </w:r>
        <w:r>
          <w:fldChar w:fldCharType="end"/>
        </w:r>
      </w:hyperlink>
    </w:p>
    <w:p>
      <w:pPr>
        <w:pStyle w:val="TOC2"/>
        <w:tabs>
          <w:tab w:val="right" w:leader="dot" w:pos="8306"/>
        </w:tabs>
      </w:pPr>
      <w:hyperlink w:anchor="_Toc22289" w:history="1">
        <w:r>
          <w:rPr>
            <w:rFonts w:ascii="仿宋" w:eastAsia="仿宋" w:hAnsi="仿宋" w:cs="仿宋" w:hint="eastAsia"/>
            <w:lang w:eastAsia="zh-CN"/>
          </w:rPr>
          <w:t>(五)、废弃物处理</w:t>
        </w:r>
        <w:r>
          <w:tab/>
        </w:r>
        <w:r>
          <w:fldChar w:fldCharType="begin"/>
        </w:r>
        <w:r>
          <w:instrText xml:space="preserve"> PAGEREF _Toc22289 \h </w:instrText>
        </w:r>
        <w:r>
          <w:fldChar w:fldCharType="separate"/>
        </w:r>
        <w:r>
          <w:t>47</w:t>
        </w:r>
        <w:r>
          <w:fldChar w:fldCharType="end"/>
        </w:r>
      </w:hyperlink>
    </w:p>
    <w:p>
      <w:pPr>
        <w:pStyle w:val="TOC2"/>
        <w:tabs>
          <w:tab w:val="right" w:leader="dot" w:pos="8306"/>
        </w:tabs>
      </w:pPr>
      <w:hyperlink w:anchor="_Toc5772" w:history="1">
        <w:r>
          <w:rPr>
            <w:rFonts w:ascii="仿宋" w:eastAsia="仿宋" w:hAnsi="仿宋" w:cs="仿宋" w:hint="eastAsia"/>
            <w:lang w:eastAsia="zh-CN"/>
          </w:rPr>
          <w:t>(六)、特殊环境影响分析</w:t>
        </w:r>
        <w:r>
          <w:tab/>
        </w:r>
        <w:r>
          <w:fldChar w:fldCharType="begin"/>
        </w:r>
        <w:r>
          <w:instrText xml:space="preserve"> PAGEREF _Toc5772 \h </w:instrText>
        </w:r>
        <w:r>
          <w:fldChar w:fldCharType="separate"/>
        </w:r>
        <w:r>
          <w:t>48</w:t>
        </w:r>
        <w:r>
          <w:fldChar w:fldCharType="end"/>
        </w:r>
      </w:hyperlink>
    </w:p>
    <w:p>
      <w:pPr>
        <w:pStyle w:val="TOC2"/>
        <w:tabs>
          <w:tab w:val="right" w:leader="dot" w:pos="8306"/>
        </w:tabs>
      </w:pPr>
      <w:hyperlink w:anchor="_Toc16035" w:history="1">
        <w:r>
          <w:rPr>
            <w:rFonts w:ascii="仿宋" w:eastAsia="仿宋" w:hAnsi="仿宋" w:cs="仿宋" w:hint="eastAsia"/>
            <w:lang w:eastAsia="zh-CN"/>
          </w:rPr>
          <w:t>(七)、清洁生产</w:t>
        </w:r>
        <w:r>
          <w:tab/>
        </w:r>
        <w:r>
          <w:fldChar w:fldCharType="begin"/>
        </w:r>
        <w:r>
          <w:instrText xml:space="preserve"> PAGEREF _Toc16035 \h </w:instrText>
        </w:r>
        <w:r>
          <w:fldChar w:fldCharType="separate"/>
        </w:r>
        <w:r>
          <w:t>49</w:t>
        </w:r>
        <w:r>
          <w:fldChar w:fldCharType="end"/>
        </w:r>
      </w:hyperlink>
    </w:p>
    <w:p>
      <w:pPr>
        <w:pStyle w:val="TOC2"/>
        <w:tabs>
          <w:tab w:val="right" w:leader="dot" w:pos="8306"/>
        </w:tabs>
      </w:pPr>
      <w:hyperlink w:anchor="_Toc8955" w:history="1">
        <w:r>
          <w:rPr>
            <w:rFonts w:ascii="仿宋" w:eastAsia="仿宋" w:hAnsi="仿宋" w:cs="仿宋" w:hint="eastAsia"/>
            <w:lang w:eastAsia="zh-CN"/>
          </w:rPr>
          <w:t>(八)、环境保护综合评价</w:t>
        </w:r>
        <w:r>
          <w:tab/>
        </w:r>
        <w:r>
          <w:fldChar w:fldCharType="begin"/>
        </w:r>
        <w:r>
          <w:instrText xml:space="preserve"> PAGEREF _Toc8955 \h </w:instrText>
        </w:r>
        <w:r>
          <w:fldChar w:fldCharType="separate"/>
        </w:r>
        <w:r>
          <w:t>50</w:t>
        </w:r>
        <w:r>
          <w:fldChar w:fldCharType="end"/>
        </w:r>
      </w:hyperlink>
    </w:p>
    <w:p>
      <w:pPr>
        <w:pStyle w:val="TOC1"/>
        <w:tabs>
          <w:tab w:val="right" w:leader="dot" w:pos="8306"/>
        </w:tabs>
      </w:pPr>
      <w:hyperlink w:anchor="_Toc28555" w:history="1">
        <w:r>
          <w:rPr>
            <w:rFonts w:ascii="仿宋" w:eastAsia="仿宋" w:hAnsi="仿宋" w:cs="仿宋" w:hint="eastAsia"/>
            <w:lang w:eastAsia="zh-CN"/>
          </w:rPr>
          <w:t>十二、装饰涂料项目计划安排</w:t>
        </w:r>
        <w:r>
          <w:tab/>
        </w:r>
        <w:r>
          <w:fldChar w:fldCharType="begin"/>
        </w:r>
        <w:r>
          <w:instrText xml:space="preserve"> PAGEREF _Toc28555 \h </w:instrText>
        </w:r>
        <w:r>
          <w:fldChar w:fldCharType="separate"/>
        </w:r>
        <w:r>
          <w:t>52</w:t>
        </w:r>
        <w:r>
          <w:fldChar w:fldCharType="end"/>
        </w:r>
      </w:hyperlink>
    </w:p>
    <w:p>
      <w:pPr>
        <w:pStyle w:val="TOC2"/>
        <w:tabs>
          <w:tab w:val="right" w:leader="dot" w:pos="8306"/>
        </w:tabs>
      </w:pPr>
      <w:hyperlink w:anchor="_Toc11970" w:history="1">
        <w:r>
          <w:rPr>
            <w:rFonts w:ascii="仿宋" w:eastAsia="仿宋" w:hAnsi="仿宋" w:cs="仿宋" w:hint="eastAsia"/>
            <w:lang w:eastAsia="zh-CN"/>
          </w:rPr>
          <w:t>(一)、建设周期</w:t>
        </w:r>
        <w:r>
          <w:tab/>
        </w:r>
        <w:r>
          <w:fldChar w:fldCharType="begin"/>
        </w:r>
        <w:r>
          <w:instrText xml:space="preserve"> PAGEREF _Toc11970 \h </w:instrText>
        </w:r>
        <w:r>
          <w:fldChar w:fldCharType="separate"/>
        </w:r>
        <w:r>
          <w:t>52</w:t>
        </w:r>
        <w:r>
          <w:fldChar w:fldCharType="end"/>
        </w:r>
      </w:hyperlink>
    </w:p>
    <w:p>
      <w:pPr>
        <w:pStyle w:val="TOC2"/>
        <w:tabs>
          <w:tab w:val="right" w:leader="dot" w:pos="8306"/>
        </w:tabs>
      </w:pPr>
      <w:hyperlink w:anchor="_Toc3419" w:history="1">
        <w:r>
          <w:rPr>
            <w:rFonts w:ascii="仿宋" w:eastAsia="仿宋" w:hAnsi="仿宋" w:cs="仿宋" w:hint="eastAsia"/>
            <w:lang w:eastAsia="zh-CN"/>
          </w:rPr>
          <w:t>(二)、建设进度</w:t>
        </w:r>
        <w:r>
          <w:tab/>
        </w:r>
        <w:r>
          <w:fldChar w:fldCharType="begin"/>
        </w:r>
        <w:r>
          <w:instrText xml:space="preserve"> PAGEREF _Toc3419 \h </w:instrText>
        </w:r>
        <w:r>
          <w:fldChar w:fldCharType="separate"/>
        </w:r>
        <w:r>
          <w:t>52</w:t>
        </w:r>
        <w:r>
          <w:fldChar w:fldCharType="end"/>
        </w:r>
      </w:hyperlink>
    </w:p>
    <w:p>
      <w:pPr>
        <w:pStyle w:val="TOC2"/>
        <w:tabs>
          <w:tab w:val="right" w:leader="dot" w:pos="8306"/>
        </w:tabs>
      </w:pPr>
      <w:hyperlink w:anchor="_Toc15366" w:history="1">
        <w:r>
          <w:rPr>
            <w:rFonts w:ascii="仿宋" w:eastAsia="仿宋" w:hAnsi="仿宋" w:cs="仿宋" w:hint="eastAsia"/>
            <w:lang w:eastAsia="zh-CN"/>
          </w:rPr>
          <w:t>(三)、进度安排注意事项</w:t>
        </w:r>
        <w:r>
          <w:tab/>
        </w:r>
        <w:r>
          <w:fldChar w:fldCharType="begin"/>
        </w:r>
        <w:r>
          <w:instrText xml:space="preserve"> PAGEREF _Toc15366 \h </w:instrText>
        </w:r>
        <w:r>
          <w:fldChar w:fldCharType="separate"/>
        </w:r>
        <w:r>
          <w:t>53</w:t>
        </w:r>
        <w:r>
          <w:fldChar w:fldCharType="end"/>
        </w:r>
      </w:hyperlink>
    </w:p>
    <w:p>
      <w:pPr>
        <w:pStyle w:val="TOC2"/>
        <w:tabs>
          <w:tab w:val="right" w:leader="dot" w:pos="8306"/>
        </w:tabs>
      </w:pPr>
      <w:hyperlink w:anchor="_Toc13076" w:history="1">
        <w:r>
          <w:rPr>
            <w:rFonts w:ascii="仿宋" w:eastAsia="仿宋" w:hAnsi="仿宋" w:cs="仿宋" w:hint="eastAsia"/>
            <w:lang w:eastAsia="zh-CN"/>
          </w:rPr>
          <w:t>(四)、人力资源配置</w:t>
        </w:r>
        <w:r>
          <w:tab/>
        </w:r>
        <w:r>
          <w:fldChar w:fldCharType="begin"/>
        </w:r>
        <w:r>
          <w:instrText xml:space="preserve"> PAGEREF _Toc13076 \h </w:instrText>
        </w:r>
        <w:r>
          <w:fldChar w:fldCharType="separate"/>
        </w:r>
        <w:r>
          <w:t>55</w:t>
        </w:r>
        <w:r>
          <w:fldChar w:fldCharType="end"/>
        </w:r>
      </w:hyperlink>
    </w:p>
    <w:p>
      <w:pPr>
        <w:pStyle w:val="TOC1"/>
        <w:tabs>
          <w:tab w:val="right" w:leader="dot" w:pos="8306"/>
        </w:tabs>
      </w:pPr>
      <w:hyperlink w:anchor="_Toc23918" w:history="1">
        <w:r>
          <w:rPr>
            <w:rFonts w:ascii="仿宋" w:eastAsia="仿宋" w:hAnsi="仿宋" w:cs="仿宋" w:hint="eastAsia"/>
            <w:lang w:eastAsia="zh-CN"/>
          </w:rPr>
          <w:t>十三、装饰涂料项目工程方案分析</w:t>
        </w:r>
        <w:r>
          <w:tab/>
        </w:r>
        <w:r>
          <w:fldChar w:fldCharType="begin"/>
        </w:r>
        <w:r>
          <w:instrText xml:space="preserve"> PAGEREF _Toc23918 \h </w:instrText>
        </w:r>
        <w:r>
          <w:fldChar w:fldCharType="separate"/>
        </w:r>
        <w:r>
          <w:t>56</w:t>
        </w:r>
        <w:r>
          <w:fldChar w:fldCharType="end"/>
        </w:r>
      </w:hyperlink>
    </w:p>
    <w:p>
      <w:pPr>
        <w:pStyle w:val="TOC2"/>
        <w:tabs>
          <w:tab w:val="right" w:leader="dot" w:pos="8306"/>
        </w:tabs>
      </w:pPr>
      <w:hyperlink w:anchor="_Toc9666" w:history="1">
        <w:r>
          <w:rPr>
            <w:rFonts w:ascii="仿宋" w:eastAsia="仿宋" w:hAnsi="仿宋" w:cs="仿宋" w:hint="eastAsia"/>
            <w:lang w:eastAsia="zh-CN"/>
          </w:rPr>
          <w:t>(一)、建筑工程设计原则</w:t>
        </w:r>
        <w:r>
          <w:tab/>
        </w:r>
        <w:r>
          <w:fldChar w:fldCharType="begin"/>
        </w:r>
        <w:r>
          <w:instrText xml:space="preserve"> PAGEREF _Toc9666 \h </w:instrText>
        </w:r>
        <w:r>
          <w:fldChar w:fldCharType="separate"/>
        </w:r>
        <w:r>
          <w:t>56</w:t>
        </w:r>
        <w:r>
          <w:fldChar w:fldCharType="end"/>
        </w:r>
      </w:hyperlink>
    </w:p>
    <w:p>
      <w:pPr>
        <w:pStyle w:val="TOC2"/>
        <w:tabs>
          <w:tab w:val="right" w:leader="dot" w:pos="8306"/>
        </w:tabs>
      </w:pPr>
      <w:hyperlink w:anchor="_Toc21713" w:history="1">
        <w:r>
          <w:rPr>
            <w:rFonts w:ascii="仿宋" w:eastAsia="仿宋" w:hAnsi="仿宋" w:cs="仿宋" w:hint="eastAsia"/>
            <w:lang w:eastAsia="zh-CN"/>
          </w:rPr>
          <w:t>(二)、土建工程建设指标</w:t>
        </w:r>
        <w:r>
          <w:tab/>
        </w:r>
        <w:r>
          <w:fldChar w:fldCharType="begin"/>
        </w:r>
        <w:r>
          <w:instrText xml:space="preserve"> PAGEREF _Toc21713 \h </w:instrText>
        </w:r>
        <w:r>
          <w:fldChar w:fldCharType="separate"/>
        </w:r>
        <w:r>
          <w:t>59</w:t>
        </w:r>
        <w:r>
          <w:fldChar w:fldCharType="end"/>
        </w:r>
      </w:hyperlink>
    </w:p>
    <w:p>
      <w:pPr>
        <w:pStyle w:val="TOC1"/>
        <w:tabs>
          <w:tab w:val="right" w:leader="dot" w:pos="8306"/>
        </w:tabs>
      </w:pPr>
      <w:hyperlink w:anchor="_Toc21748" w:history="1">
        <w:r>
          <w:rPr>
            <w:rFonts w:ascii="仿宋" w:eastAsia="仿宋" w:hAnsi="仿宋" w:cs="仿宋" w:hint="eastAsia"/>
            <w:lang w:eastAsia="zh-CN"/>
          </w:rPr>
          <w:t>十四、风险识别与分类</w:t>
        </w:r>
        <w:r>
          <w:tab/>
        </w:r>
        <w:r>
          <w:fldChar w:fldCharType="begin"/>
        </w:r>
        <w:r>
          <w:instrText xml:space="preserve"> PAGEREF _Toc21748 \h </w:instrText>
        </w:r>
        <w:r>
          <w:fldChar w:fldCharType="separate"/>
        </w:r>
        <w:r>
          <w:t>61</w:t>
        </w:r>
        <w:r>
          <w:fldChar w:fldCharType="end"/>
        </w:r>
      </w:hyperlink>
    </w:p>
    <w:p>
      <w:pPr>
        <w:pStyle w:val="TOC2"/>
        <w:tabs>
          <w:tab w:val="right" w:leader="dot" w:pos="8306"/>
        </w:tabs>
      </w:pPr>
      <w:hyperlink w:anchor="_Toc31817" w:history="1">
        <w:r>
          <w:rPr>
            <w:rFonts w:ascii="仿宋" w:eastAsia="仿宋" w:hAnsi="仿宋" w:cs="仿宋" w:hint="eastAsia"/>
            <w:lang w:eastAsia="zh-CN"/>
          </w:rPr>
          <w:t>(一)、风险识别</w:t>
        </w:r>
        <w:r>
          <w:tab/>
        </w:r>
        <w:r>
          <w:fldChar w:fldCharType="begin"/>
        </w:r>
        <w:r>
          <w:instrText xml:space="preserve"> PAGEREF _Toc31817 \h </w:instrText>
        </w:r>
        <w:r>
          <w:fldChar w:fldCharType="separate"/>
        </w:r>
        <w:r>
          <w:t>61</w:t>
        </w:r>
        <w:r>
          <w:fldChar w:fldCharType="end"/>
        </w:r>
      </w:hyperlink>
    </w:p>
    <w:p>
      <w:pPr>
        <w:pStyle w:val="TOC2"/>
        <w:tabs>
          <w:tab w:val="right" w:leader="dot" w:pos="8306"/>
        </w:tabs>
      </w:pPr>
      <w:hyperlink w:anchor="_Toc24572" w:history="1">
        <w:r>
          <w:rPr>
            <w:rFonts w:ascii="仿宋" w:eastAsia="仿宋" w:hAnsi="仿宋" w:cs="仿宋" w:hint="eastAsia"/>
            <w:lang w:eastAsia="zh-CN"/>
          </w:rPr>
          <w:t>(二)、风险分类</w:t>
        </w:r>
        <w:r>
          <w:tab/>
        </w:r>
        <w:r>
          <w:fldChar w:fldCharType="begin"/>
        </w:r>
        <w:r>
          <w:instrText xml:space="preserve"> PAGEREF _Toc24572 \h </w:instrText>
        </w:r>
        <w:r>
          <w:fldChar w:fldCharType="separate"/>
        </w:r>
        <w:r>
          <w:t>62</w:t>
        </w:r>
        <w:r>
          <w:fldChar w:fldCharType="end"/>
        </w:r>
      </w:hyperlink>
    </w:p>
    <w:p>
      <w:pPr>
        <w:pStyle w:val="TOC1"/>
        <w:tabs>
          <w:tab w:val="right" w:leader="dot" w:pos="8306"/>
        </w:tabs>
      </w:pPr>
      <w:hyperlink w:anchor="_Toc29950" w:history="1">
        <w:r>
          <w:rPr>
            <w:rFonts w:ascii="仿宋" w:eastAsia="仿宋" w:hAnsi="仿宋" w:cs="仿宋" w:hint="eastAsia"/>
            <w:lang w:eastAsia="zh-CN"/>
          </w:rPr>
          <w:t>十五、装饰涂料项目治理与监督</w:t>
        </w:r>
        <w:r>
          <w:tab/>
        </w:r>
        <w:r>
          <w:fldChar w:fldCharType="begin"/>
        </w:r>
        <w:r>
          <w:instrText xml:space="preserve"> PAGEREF _Toc29950 \h </w:instrText>
        </w:r>
        <w:r>
          <w:fldChar w:fldCharType="separate"/>
        </w:r>
        <w:r>
          <w:t>64</w:t>
        </w:r>
        <w:r>
          <w:fldChar w:fldCharType="end"/>
        </w:r>
      </w:hyperlink>
    </w:p>
    <w:p>
      <w:pPr>
        <w:pStyle w:val="TOC2"/>
        <w:tabs>
          <w:tab w:val="right" w:leader="dot" w:pos="8306"/>
        </w:tabs>
      </w:pPr>
      <w:hyperlink w:anchor="_Toc19991" w:history="1">
        <w:r>
          <w:rPr>
            <w:rFonts w:ascii="仿宋" w:eastAsia="仿宋" w:hAnsi="仿宋" w:cs="仿宋" w:hint="eastAsia"/>
            <w:lang w:eastAsia="zh-CN"/>
          </w:rPr>
          <w:t>(一)、装饰涂料项目治理结构</w:t>
        </w:r>
        <w:r>
          <w:tab/>
        </w:r>
        <w:r>
          <w:fldChar w:fldCharType="begin"/>
        </w:r>
        <w:r>
          <w:instrText xml:space="preserve"> PAGEREF _Toc19991 \h </w:instrText>
        </w:r>
        <w:r>
          <w:fldChar w:fldCharType="separate"/>
        </w:r>
        <w:r>
          <w:t>64</w:t>
        </w:r>
        <w:r>
          <w:fldChar w:fldCharType="end"/>
        </w:r>
      </w:hyperlink>
    </w:p>
    <w:p>
      <w:pPr>
        <w:pStyle w:val="TOC2"/>
        <w:tabs>
          <w:tab w:val="right" w:leader="dot" w:pos="8306"/>
        </w:tabs>
      </w:pPr>
      <w:hyperlink w:anchor="_Toc12579" w:history="1">
        <w:r>
          <w:rPr>
            <w:rFonts w:ascii="仿宋" w:eastAsia="仿宋" w:hAnsi="仿宋" w:cs="仿宋" w:hint="eastAsia"/>
            <w:lang w:eastAsia="zh-CN"/>
          </w:rPr>
          <w:t>(二)、监督与审计</w:t>
        </w:r>
        <w:r>
          <w:tab/>
        </w:r>
        <w:r>
          <w:fldChar w:fldCharType="begin"/>
        </w:r>
        <w:r>
          <w:instrText xml:space="preserve"> PAGEREF _Toc12579 \h </w:instrText>
        </w:r>
        <w:r>
          <w:fldChar w:fldCharType="separate"/>
        </w:r>
        <w:r>
          <w:t>65</w:t>
        </w:r>
        <w:r>
          <w:fldChar w:fldCharType="end"/>
        </w:r>
      </w:hyperlink>
    </w:p>
    <w:p>
      <w:pPr>
        <w:pStyle w:val="TOC1"/>
        <w:tabs>
          <w:tab w:val="right" w:leader="dot" w:pos="8306"/>
        </w:tabs>
      </w:pPr>
      <w:hyperlink w:anchor="_Toc22764" w:history="1">
        <w:r>
          <w:rPr>
            <w:rFonts w:ascii="仿宋" w:eastAsia="仿宋" w:hAnsi="仿宋" w:cs="仿宋" w:hint="eastAsia"/>
            <w:lang w:eastAsia="zh-CN"/>
          </w:rPr>
          <w:t>十六、装饰涂料项目实施时间节点</w:t>
        </w:r>
        <w:r>
          <w:tab/>
        </w:r>
        <w:r>
          <w:fldChar w:fldCharType="begin"/>
        </w:r>
        <w:r>
          <w:instrText xml:space="preserve"> PAGEREF _Toc22764 \h </w:instrText>
        </w:r>
        <w:r>
          <w:fldChar w:fldCharType="separate"/>
        </w:r>
        <w:r>
          <w:t>67</w:t>
        </w:r>
        <w:r>
          <w:fldChar w:fldCharType="end"/>
        </w:r>
      </w:hyperlink>
    </w:p>
    <w:p>
      <w:pPr>
        <w:pStyle w:val="TOC2"/>
        <w:tabs>
          <w:tab w:val="right" w:leader="dot" w:pos="8306"/>
        </w:tabs>
      </w:pPr>
      <w:hyperlink w:anchor="_Toc23287" w:history="1">
        <w:r>
          <w:rPr>
            <w:rFonts w:ascii="仿宋" w:eastAsia="仿宋" w:hAnsi="仿宋" w:cs="仿宋" w:hint="eastAsia"/>
            <w:lang w:eastAsia="zh-CN"/>
          </w:rPr>
          <w:t>(一)、装饰涂料项目启动阶段时间节点</w:t>
        </w:r>
        <w:r>
          <w:tab/>
        </w:r>
        <w:r>
          <w:fldChar w:fldCharType="begin"/>
        </w:r>
        <w:r>
          <w:instrText xml:space="preserve"> PAGEREF _Toc23287 \h </w:instrText>
        </w:r>
        <w:r>
          <w:fldChar w:fldCharType="separate"/>
        </w:r>
        <w:r>
          <w:t>67</w:t>
        </w:r>
        <w:r>
          <w:fldChar w:fldCharType="end"/>
        </w:r>
      </w:hyperlink>
    </w:p>
    <w:p>
      <w:pPr>
        <w:pStyle w:val="TOC2"/>
        <w:tabs>
          <w:tab w:val="right" w:leader="dot" w:pos="8306"/>
        </w:tabs>
      </w:pPr>
      <w:hyperlink w:anchor="_Toc25613" w:history="1">
        <w:r>
          <w:rPr>
            <w:rFonts w:ascii="仿宋" w:eastAsia="仿宋" w:hAnsi="仿宋" w:cs="仿宋" w:hint="eastAsia"/>
            <w:lang w:eastAsia="zh-CN"/>
          </w:rPr>
          <w:t>(二)、装饰涂料项目执行阶段时间节点</w:t>
        </w:r>
        <w:r>
          <w:tab/>
        </w:r>
        <w:r>
          <w:fldChar w:fldCharType="begin"/>
        </w:r>
        <w:r>
          <w:instrText xml:space="preserve"> PAGEREF _Toc25613 \h </w:instrText>
        </w:r>
        <w:r>
          <w:fldChar w:fldCharType="separate"/>
        </w:r>
        <w:r>
          <w:t>68</w:t>
        </w:r>
        <w:r>
          <w:fldChar w:fldCharType="end"/>
        </w:r>
      </w:hyperlink>
    </w:p>
    <w:p>
      <w:pPr>
        <w:pStyle w:val="TOC2"/>
        <w:tabs>
          <w:tab w:val="right" w:leader="dot" w:pos="8306"/>
        </w:tabs>
      </w:pPr>
      <w:hyperlink w:anchor="_Toc26836" w:history="1">
        <w:r>
          <w:rPr>
            <w:rFonts w:ascii="仿宋" w:eastAsia="仿宋" w:hAnsi="仿宋" w:cs="仿宋" w:hint="eastAsia"/>
            <w:lang w:eastAsia="zh-CN"/>
          </w:rPr>
          <w:t>(三)、装饰涂料项目完成阶段时间节点</w:t>
        </w:r>
        <w:r>
          <w:tab/>
        </w:r>
        <w:r>
          <w:fldChar w:fldCharType="begin"/>
        </w:r>
        <w:r>
          <w:instrText xml:space="preserve"> PAGEREF _Toc26836 \h </w:instrText>
        </w:r>
        <w:r>
          <w:fldChar w:fldCharType="separate"/>
        </w:r>
        <w:r>
          <w:t>69</w:t>
        </w:r>
        <w:r>
          <w:fldChar w:fldCharType="end"/>
        </w:r>
      </w:hyperlink>
    </w:p>
    <w:p>
      <w:pPr>
        <w:pStyle w:val="TOC1"/>
        <w:tabs>
          <w:tab w:val="right" w:leader="dot" w:pos="8306"/>
        </w:tabs>
      </w:pPr>
      <w:hyperlink w:anchor="_Toc20821" w:history="1">
        <w:r>
          <w:rPr>
            <w:rFonts w:ascii="仿宋" w:eastAsia="仿宋" w:hAnsi="仿宋" w:cs="仿宋" w:hint="eastAsia"/>
            <w:lang w:eastAsia="zh-CN"/>
          </w:rPr>
          <w:t>十七、供应链管理</w:t>
        </w:r>
        <w:r>
          <w:tab/>
        </w:r>
        <w:r>
          <w:fldChar w:fldCharType="begin"/>
        </w:r>
        <w:r>
          <w:instrText xml:space="preserve"> PAGEREF _Toc20821 \h </w:instrText>
        </w:r>
        <w:r>
          <w:fldChar w:fldCharType="separate"/>
        </w:r>
        <w:r>
          <w:t>70</w:t>
        </w:r>
        <w:r>
          <w:fldChar w:fldCharType="end"/>
        </w:r>
      </w:hyperlink>
    </w:p>
    <w:p>
      <w:pPr>
        <w:pStyle w:val="TOC2"/>
        <w:tabs>
          <w:tab w:val="right" w:leader="dot" w:pos="8306"/>
        </w:tabs>
      </w:pPr>
      <w:hyperlink w:anchor="_Toc28291" w:history="1">
        <w:r>
          <w:rPr>
            <w:rFonts w:ascii="仿宋" w:eastAsia="仿宋" w:hAnsi="仿宋" w:cs="仿宋" w:hint="eastAsia"/>
            <w:lang w:eastAsia="zh-CN"/>
          </w:rPr>
          <w:t>(一)、供应链战略规划</w:t>
        </w:r>
        <w:r>
          <w:tab/>
        </w:r>
        <w:r>
          <w:fldChar w:fldCharType="begin"/>
        </w:r>
        <w:r>
          <w:instrText xml:space="preserve"> PAGEREF _Toc28291 \h </w:instrText>
        </w:r>
        <w:r>
          <w:fldChar w:fldCharType="separate"/>
        </w:r>
        <w:r>
          <w:t>70</w:t>
        </w:r>
        <w:r>
          <w:fldChar w:fldCharType="end"/>
        </w:r>
      </w:hyperlink>
    </w:p>
    <w:p>
      <w:pPr>
        <w:pStyle w:val="TOC2"/>
        <w:tabs>
          <w:tab w:val="right" w:leader="dot" w:pos="8306"/>
        </w:tabs>
      </w:pPr>
      <w:hyperlink w:anchor="_Toc8534" w:history="1">
        <w:r>
          <w:rPr>
            <w:rFonts w:ascii="仿宋" w:eastAsia="仿宋" w:hAnsi="仿宋" w:cs="仿宋" w:hint="eastAsia"/>
            <w:lang w:eastAsia="zh-CN"/>
          </w:rPr>
          <w:t>(二)、供应商选择与合作</w:t>
        </w:r>
        <w:r>
          <w:tab/>
        </w:r>
        <w:r>
          <w:fldChar w:fldCharType="begin"/>
        </w:r>
        <w:r>
          <w:instrText xml:space="preserve"> PAGEREF _Toc8534 \h </w:instrText>
        </w:r>
        <w:r>
          <w:fldChar w:fldCharType="separate"/>
        </w:r>
        <w:r>
          <w:t>71</w:t>
        </w:r>
        <w:r>
          <w:fldChar w:fldCharType="end"/>
        </w:r>
      </w:hyperlink>
    </w:p>
    <w:p>
      <w:pPr>
        <w:pStyle w:val="TOC2"/>
        <w:tabs>
          <w:tab w:val="right" w:leader="dot" w:pos="8306"/>
        </w:tabs>
      </w:pPr>
      <w:hyperlink w:anchor="_Toc32374" w:history="1">
        <w:r>
          <w:rPr>
            <w:rFonts w:ascii="仿宋" w:eastAsia="仿宋" w:hAnsi="仿宋" w:cs="仿宋" w:hint="eastAsia"/>
            <w:lang w:eastAsia="zh-CN"/>
          </w:rPr>
          <w:t>(三)、物流与库存管理</w:t>
        </w:r>
        <w:r>
          <w:tab/>
        </w:r>
        <w:r>
          <w:fldChar w:fldCharType="begin"/>
        </w:r>
        <w:r>
          <w:instrText xml:space="preserve"> PAGEREF _Toc32374 \h </w:instrText>
        </w:r>
        <w:r>
          <w:fldChar w:fldCharType="separate"/>
        </w:r>
        <w:r>
          <w:t>73</w:t>
        </w:r>
        <w:r>
          <w:fldChar w:fldCharType="end"/>
        </w:r>
      </w:hyperlink>
    </w:p>
    <w:p>
      <w:pPr>
        <w:pStyle w:val="TOC1"/>
        <w:tabs>
          <w:tab w:val="right" w:leader="dot" w:pos="8306"/>
        </w:tabs>
      </w:pPr>
      <w:hyperlink w:anchor="_Toc2111" w:history="1">
        <w:r>
          <w:rPr>
            <w:rFonts w:ascii="仿宋" w:eastAsia="仿宋" w:hAnsi="仿宋" w:cs="仿宋" w:hint="eastAsia"/>
            <w:lang w:eastAsia="zh-CN"/>
          </w:rPr>
          <w:t>十八、营销与推广策略</w:t>
        </w:r>
        <w:r>
          <w:tab/>
        </w:r>
        <w:r>
          <w:fldChar w:fldCharType="begin"/>
        </w:r>
        <w:r>
          <w:instrText xml:space="preserve"> PAGEREF _Toc2111 \h </w:instrText>
        </w:r>
        <w:r>
          <w:fldChar w:fldCharType="separate"/>
        </w:r>
        <w:r>
          <w:t>74</w:t>
        </w:r>
        <w:r>
          <w:fldChar w:fldCharType="end"/>
        </w:r>
      </w:hyperlink>
    </w:p>
    <w:p>
      <w:pPr>
        <w:pStyle w:val="TOC2"/>
        <w:tabs>
          <w:tab w:val="right" w:leader="dot" w:pos="8306"/>
        </w:tabs>
      </w:pPr>
      <w:hyperlink w:anchor="_Toc16792" w:history="1">
        <w:r>
          <w:rPr>
            <w:rFonts w:ascii="仿宋" w:eastAsia="仿宋" w:hAnsi="仿宋" w:cs="仿宋" w:hint="eastAsia"/>
            <w:lang w:eastAsia="zh-CN"/>
          </w:rPr>
          <w:t>(一)、产品/服务定位与特点</w:t>
        </w:r>
        <w:r>
          <w:tab/>
        </w:r>
        <w:r>
          <w:fldChar w:fldCharType="begin"/>
        </w:r>
        <w:r>
          <w:instrText xml:space="preserve"> PAGEREF _Toc16792 \h </w:instrText>
        </w:r>
        <w:r>
          <w:fldChar w:fldCharType="separate"/>
        </w:r>
        <w:r>
          <w:t>74</w:t>
        </w:r>
        <w:r>
          <w:fldChar w:fldCharType="end"/>
        </w:r>
      </w:hyperlink>
    </w:p>
    <w:p>
      <w:pPr>
        <w:pStyle w:val="TOC2"/>
        <w:tabs>
          <w:tab w:val="right" w:leader="dot" w:pos="8306"/>
        </w:tabs>
      </w:pPr>
      <w:hyperlink w:anchor="_Toc8925" w:history="1">
        <w:r>
          <w:rPr>
            <w:rFonts w:ascii="仿宋" w:eastAsia="仿宋" w:hAnsi="仿宋" w:cs="仿宋" w:hint="eastAsia"/>
            <w:lang w:eastAsia="zh-CN"/>
          </w:rPr>
          <w:t>(二)、市场定位与竞争分析</w:t>
        </w:r>
        <w:r>
          <w:tab/>
        </w:r>
        <w:r>
          <w:fldChar w:fldCharType="begin"/>
        </w:r>
        <w:r>
          <w:instrText xml:space="preserve"> PAGEREF _Toc8925 \h </w:instrText>
        </w:r>
        <w:r>
          <w:fldChar w:fldCharType="separate"/>
        </w:r>
        <w:r>
          <w:t>75</w:t>
        </w:r>
        <w:r>
          <w:fldChar w:fldCharType="end"/>
        </w:r>
      </w:hyperlink>
    </w:p>
    <w:p>
      <w:pPr>
        <w:pStyle w:val="TOC2"/>
        <w:tabs>
          <w:tab w:val="right" w:leader="dot" w:pos="8306"/>
        </w:tabs>
      </w:pPr>
      <w:hyperlink w:anchor="_Toc25297" w:history="1">
        <w:r>
          <w:rPr>
            <w:rFonts w:ascii="仿宋" w:eastAsia="仿宋" w:hAnsi="仿宋" w:cs="仿宋" w:hint="eastAsia"/>
            <w:lang w:eastAsia="zh-CN"/>
          </w:rPr>
          <w:t>(三)、营销渠道与策略</w:t>
        </w:r>
        <w:r>
          <w:tab/>
        </w:r>
        <w:r>
          <w:fldChar w:fldCharType="begin"/>
        </w:r>
        <w:r>
          <w:instrText xml:space="preserve"> PAGEREF _Toc25297 \h </w:instrText>
        </w:r>
        <w:r>
          <w:fldChar w:fldCharType="separate"/>
        </w:r>
        <w:r>
          <w:t>77</w:t>
        </w:r>
        <w:r>
          <w:fldChar w:fldCharType="end"/>
        </w:r>
      </w:hyperlink>
    </w:p>
    <w:p>
      <w:pPr>
        <w:pStyle w:val="TOC2"/>
        <w:tabs>
          <w:tab w:val="right" w:leader="dot" w:pos="8306"/>
        </w:tabs>
      </w:pPr>
      <w:hyperlink w:anchor="_Toc5277" w:history="1">
        <w:r>
          <w:rPr>
            <w:rFonts w:ascii="仿宋" w:eastAsia="仿宋" w:hAnsi="仿宋" w:cs="仿宋" w:hint="eastAsia"/>
            <w:lang w:eastAsia="zh-CN"/>
          </w:rPr>
          <w:t>(四)、推广与宣传活动</w:t>
        </w:r>
        <w:r>
          <w:tab/>
        </w:r>
        <w:r>
          <w:fldChar w:fldCharType="begin"/>
        </w:r>
        <w:r>
          <w:instrText xml:space="preserve"> PAGEREF _Toc5277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313"/>
      <w:r>
        <w:rPr>
          <w:rFonts w:ascii="仿宋" w:eastAsia="仿宋" w:hAnsi="仿宋" w:cs="仿宋" w:hint="eastAsia"/>
          <w:sz w:val="28"/>
          <w:lang w:eastAsia="zh-CN"/>
        </w:rPr>
        <w:t>一、装饰涂料项目土建工程</w:t>
      </w:r>
      <w:bookmarkEnd w:id="2"/>
    </w:p>
    <w:p>
      <w:pPr>
        <w:pStyle w:val="Heading2"/>
        <w:rPr>
          <w:rFonts w:ascii="仿宋" w:eastAsia="仿宋" w:hAnsi="仿宋" w:cs="仿宋" w:hint="eastAsia"/>
          <w:lang w:eastAsia="zh-CN"/>
        </w:rPr>
      </w:pPr>
      <w:bookmarkStart w:id="3" w:name="_Toc3118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在装饰涂料项目的建筑工程设计中，我们将秉承一系列重要的设计原则，以确保装饰涂料项目建筑在功能、美观、可持续性等方面达到最佳效果。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首要原则是确保建筑的功能性得到最大化的发挥。我们将充分理解装饰涂料项目的实际需求，合理布局各个功能区域，保证建筑在满足业务需求的同时，提供高效的工作环境。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在建筑设计中，我们将综合考虑建设和运营成本。通过精细的经济效益分析，确保设计方案在高效利用资源的同时，对装饰涂料项目的长期盈利能力有积极的贡献。</w:t>
      </w:r>
    </w:p>
    <w:p>
      <w:pPr>
        <w:pStyle w:val="Heading2"/>
        <w:ind w:firstLine="560" w:firstLineChars="200"/>
        <w:rPr>
          <w:rFonts w:ascii="仿宋" w:eastAsia="仿宋" w:hAnsi="仿宋" w:cs="仿宋" w:hint="eastAsia"/>
          <w:sz w:val="28"/>
          <w:lang w:eastAsia="zh-CN"/>
        </w:rPr>
      </w:pPr>
      <w:bookmarkStart w:id="4" w:name="_Toc1938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装饰涂料项目的土建工程设计中，我们将精准设定设计年限，结合装饰涂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装饰涂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31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装饰涂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装饰涂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装饰涂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887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本期工程装饰涂料项目预计总建筑面积XXX平方米，其中：计容建筑面积XXX平方米，计划建筑工程投资XX万元，占装饰涂料项目总投资的XX%。</w:t>
      </w:r>
    </w:p>
    <w:p>
      <w:pPr>
        <w:pStyle w:val="Heading1"/>
        <w:ind w:firstLine="560" w:firstLineChars="200"/>
        <w:rPr>
          <w:rFonts w:ascii="仿宋" w:eastAsia="仿宋" w:hAnsi="仿宋" w:cs="仿宋" w:hint="eastAsia"/>
          <w:sz w:val="28"/>
          <w:lang w:eastAsia="zh-CN"/>
        </w:rPr>
      </w:pPr>
      <w:bookmarkStart w:id="7" w:name="_Toc10604"/>
      <w:r>
        <w:rPr>
          <w:rFonts w:ascii="仿宋" w:eastAsia="仿宋" w:hAnsi="仿宋" w:cs="仿宋" w:hint="eastAsia"/>
          <w:sz w:val="28"/>
          <w:lang w:eastAsia="zh-CN"/>
        </w:rPr>
        <w:t>二、装饰涂料项目可持续发展</w:t>
      </w:r>
      <w:bookmarkEnd w:id="7"/>
    </w:p>
    <w:p>
      <w:pPr>
        <w:pStyle w:val="Heading2"/>
        <w:rPr>
          <w:rFonts w:ascii="仿宋" w:eastAsia="仿宋" w:hAnsi="仿宋" w:cs="仿宋" w:hint="eastAsia"/>
          <w:lang w:eastAsia="zh-CN"/>
        </w:rPr>
      </w:pPr>
      <w:bookmarkStart w:id="8" w:name="_Toc365"/>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装饰涂料项目中，装饰涂料项目团队着眼于未来，明确了可持续发展的战略方向。制定的具体可持续发展目标包括降低资源使用、采用环保技术、最大化社会效益等。这一步骤不仅有助于装饰涂料项目在环保和社会责任方面达到最高标准，也为未来提供了明确的指引，确保装饰涂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可持续实践的融入装饰涂料项目管理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装饰涂料项目管理周期。从装饰涂料项目规划开始，装饰涂料项目团队就考虑了环境和社会的因素。在执行阶段，装饰涂料项目团队积极推动绿色技术的应用，优化资源利用。此外，关注员工的社会责任，通过培训和沟通活动提高员工对可持续发展的认知，使他们能够在日常工作中践行可持续实践。这些举措不仅为装饰涂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4875"/>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扎根于装饰涂料项目的可持续发展理念，我们深信环保与社会责任是装饰涂料项目成功的关键支柱。在装饰涂料项目的每一步，我们都致力于通过创新和实践，履行对环境和社会的坚定责任。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涂料项目团队通过引入先进的环保技术、建立高效的废物处理系统以及推动能源节约措施，积极履行环保责任。定期的环保监测和评估确保装饰涂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饰涂料项目不仅致力于自身可持续发展，还注重对社会的回馈。通过支持社区装饰涂料项目、参与慈善事业、提供培训机会等方式，装饰涂料项目积极履行社会责任。与当地社区建立积极互动，关注员工的工作与生活平衡，以及员工的身心健康，是装饰涂料项目在社会责任层面的关键举措。这样的实践不仅增强了装饰涂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13822"/>
      <w:r>
        <w:rPr>
          <w:rFonts w:ascii="仿宋" w:eastAsia="仿宋" w:hAnsi="仿宋" w:cs="仿宋" w:hint="eastAsia"/>
          <w:sz w:val="28"/>
          <w:lang w:eastAsia="zh-CN"/>
        </w:rPr>
        <w:t>三、装饰涂料项目绩效评估</w:t>
      </w:r>
      <w:bookmarkEnd w:id="10"/>
    </w:p>
    <w:p>
      <w:pPr>
        <w:pStyle w:val="Heading2"/>
        <w:rPr>
          <w:rFonts w:ascii="仿宋" w:eastAsia="仿宋" w:hAnsi="仿宋" w:cs="仿宋" w:hint="eastAsia"/>
          <w:lang w:eastAsia="zh-CN"/>
        </w:rPr>
      </w:pPr>
      <w:bookmarkStart w:id="11" w:name="_Toc6066"/>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装饰涂料项目中，我们设计了一套全面的绩效评估指标，以确保装饰涂料项目的可控和成功交付。这些指标跨足装饰涂料项目目标、成本、进度和质量等多个维度，为我们提供了全面洞察装饰涂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涂料项目目标达成率是我们关注的首要指标。我们设定了明确的目标，并通过定期监测和评估，迅速发现并应对潜在的目标偏差。这为装饰涂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成本绩效是另一个核心关注点。通过实际成本与预算成本的对比分析，我们深入了解成本差异的原因，及时调整资源分配，保持装饰涂料项目在经济效益方面的合理水平。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装饰涂料项目进度作为关键的绩效指标之一，得到了精心的关注。我们制定了详细的装饰涂料项目进度计划，并设立了进度符合度指标，确保实际进度与计划进度保持一致。这使我们能够快速发现和解决潜在的进度问题，保持装饰涂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装饰涂料项目绩效的不可或缺的一环。我们引入了一系列的质量标准和客户满意度指标，以确保装饰涂料项目交付的成果在质量上达到或超越预期水平。通过持续监测这些指标，我们努力提升装饰涂料项目整体质量水平，为装饰涂料项目的成功交付提供有力保障。通过这些科学且全面的绩效评估，我们能够更好地引导装饰涂料项目的持续改进，确保装饰涂料项目目标的顺利达成。</w:t>
      </w:r>
    </w:p>
    <w:p>
      <w:pPr>
        <w:pStyle w:val="Heading2"/>
        <w:ind w:firstLine="560" w:firstLineChars="200"/>
        <w:rPr>
          <w:rFonts w:ascii="仿宋" w:eastAsia="仿宋" w:hAnsi="仿宋" w:cs="仿宋" w:hint="eastAsia"/>
          <w:sz w:val="28"/>
          <w:lang w:eastAsia="zh-CN"/>
        </w:rPr>
      </w:pPr>
      <w:bookmarkStart w:id="12" w:name="_Toc23838"/>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绩效评估是装饰涂料项目中的关键环节，为确保装饰涂料项目达到预期目标，我们采用了多层次、多维度的绩效评估方法。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装饰涂料项目的战略目标对齐，确保每个决策和行动都与装饰涂料项目整体目标保持一致。团队会定期召开战略对齐会议，审视当前工作与装饰涂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装饰涂料项目进度、质量、成本和风险等方面。这些指标通过数据收集和分析，为装饰涂料项目管理团队提供了客观的评估依据。例如，我们通过装饰涂料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绩效评估不仅仅停留在装饰涂料项目内部，还考虑了装饰涂料项目对外部环境的影响。我们定期进行干系人满意度调查，以了解各利益相关方对装饰涂料项目的期望和满意度，并及时做出调整。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这种多层次、多角度的绩效评估方法，使得我们能够全面了解装饰涂料项目的运行状态，及时做出调整，确保装饰涂料项目在不断变化的环境中保持稳健前行。</w:t>
      </w:r>
    </w:p>
    <w:p>
      <w:pPr>
        <w:pStyle w:val="Heading2"/>
        <w:ind w:firstLine="560" w:firstLineChars="200"/>
        <w:rPr>
          <w:rFonts w:ascii="仿宋" w:eastAsia="仿宋" w:hAnsi="仿宋" w:cs="仿宋" w:hint="eastAsia"/>
          <w:sz w:val="28"/>
          <w:lang w:eastAsia="zh-CN"/>
        </w:rPr>
      </w:pPr>
      <w:bookmarkStart w:id="13" w:name="_Toc11949"/>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为了确保装饰涂料项目的有效管理和不断优化，我们采用了精心设计的绩效评估周期。这个周期旨在实现灵活、实时和全面的评估，以适应装饰涂料项目执行中的各种挑战。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装饰涂料项目的不同需求，分为短期、中期和长期。短期评估关注每个迭代或工作周期，以及时发现和解决当前任务中的问题。中期评估涵盖几个迭代，深入了解整体装饰涂料项目的趋势和性能。长期评估则着眼于整个装饰涂料项目阶段，确保装饰涂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强调实时性的信息反馈，通过采用先进的装饰涂料项目管理工具和协作平台，团队成员能够随时更新和分享装饰涂料项目数据。这种实时性的反馈机制使我们能够及时察觉潜在问题，快速调整，保持装饰涂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装饰涂料项目的决策制定密不可分。每个周期的装饰涂料项目回顾会议成为集体总结经验、识别问题深层次原因并找到创新解决方案的平台。这种定期的反思与调整机制使装饰涂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8727"/>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30181"/>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装饰涂料项目的技术管理特点体现在其创新导向。通过引入最先进的技术趋势和解决方案，装饰涂料项目致力于提升科技含量、提高质量和效率水平。这意味着我们将采用最新的工具和方法，确保装饰涂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装饰涂料项目技术管理的显著特征。通过整合不同领域的技术资源，我们实现了跨学科的协同工作。这有助于优化技术架构，提高整体效能。此外，整合性策略还促进了不同技术团队之间的紧密沟通和高效合作，确保装饰涂料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装饰涂料项目所采用的技术。通过不断优化技术方案，装饰涂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装饰涂料项目团队将在装饰涂料项目初期识别可能的技术风险，并采取相应的预防和应对措施。通过建立健全的风险评估机制，装饰涂料项目能够在实施过程中及时发现并解决潜在的技术问题，保障装饰涂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装饰涂料项目中，技术将成为装饰涂料项目成功的有力支持。这一深度剖析揭示了技术管理在装饰涂料项目实施中的关键作用，为装饰涂料项目的技术基础奠定了坚实的基础。</w:t>
      </w:r>
    </w:p>
    <w:p>
      <w:pPr>
        <w:pStyle w:val="Heading2"/>
        <w:ind w:firstLine="560" w:firstLineChars="200"/>
        <w:rPr>
          <w:rFonts w:ascii="仿宋" w:eastAsia="仿宋" w:hAnsi="仿宋" w:cs="仿宋" w:hint="eastAsia"/>
          <w:sz w:val="28"/>
          <w:lang w:eastAsia="zh-CN"/>
        </w:rPr>
      </w:pPr>
      <w:bookmarkStart w:id="16" w:name="_Toc32550"/>
      <w:r>
        <w:rPr>
          <w:rFonts w:ascii="仿宋" w:eastAsia="仿宋" w:hAnsi="仿宋" w:cs="仿宋" w:hint="eastAsia"/>
          <w:sz w:val="28"/>
          <w:lang w:eastAsia="zh-CN"/>
        </w:rPr>
        <w:t>(二)、装饰涂料项目工艺技术设计方案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装饰涂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经营活动方面，装饰涂料项目将严格按照相关行业规范要求进行组织。通过有效控制产品质量，装饰涂料项目将致力于为顾客提供优质的装饰涂料项目产品和良好的服务。这体现了装饰涂料项目对于生产活动合规性和质量标准的高度重视，为装饰涂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装饰涂料项目注重生态效益和清洁生产原则。装饰涂料项目建设将紧密结合地方特色经济发展，与社会经济发展规划和区域环境保护规划方案相协调一致。通过与当地区域自然生态系统的结合，装饰涂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装饰涂料项目产品具有多样化的客户需求和个性化的特点。因此，装饰涂料项目产品规格品种多样，且单批生产数量较小。为满足这一特点，装饰涂料项目承办单位将建设先进的柔性制造生产线。通过广泛应用柔性制造技术，装饰涂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装饰涂料项目采用的技术具有较高的技术含量和自动化水平，处于国内先进水平。这一技术选用不仅体现了对生产效率、质量和环境友好性的高标准要求，同时为装饰涂料项目的可持续发展奠定了坚实的基础。</w:t>
      </w:r>
    </w:p>
    <w:p>
      <w:pPr>
        <w:pStyle w:val="Heading2"/>
        <w:ind w:firstLine="560" w:firstLineChars="200"/>
        <w:rPr>
          <w:rFonts w:ascii="仿宋" w:eastAsia="仿宋" w:hAnsi="仿宋" w:cs="仿宋" w:hint="eastAsia"/>
          <w:sz w:val="28"/>
          <w:lang w:eastAsia="zh-CN"/>
        </w:rPr>
      </w:pPr>
      <w:bookmarkStart w:id="17" w:name="_Toc26869"/>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为确保装饰涂料项目的高效生产和技术实施，我们制定了一套精心设计的设备选型方案，以满足装饰涂料项目生产、质量和环保的要求。该方案的主要特点如下：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装饰涂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针对装饰涂料项目产品的多样性和小批量生产的特点，我们将建设柔性制造生产线。通过在设备选型中考虑柔性制造技术，可以灵活应对不同产品规格和生产需求，实现生产线的高度灵活性和适应性。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3940"/>
      <w:r>
        <w:rPr>
          <w:rFonts w:ascii="仿宋" w:eastAsia="仿宋" w:hAnsi="仿宋" w:cs="仿宋" w:hint="eastAsia"/>
          <w:sz w:val="28"/>
          <w:lang w:eastAsia="zh-CN"/>
        </w:rPr>
        <w:t>五、装饰涂料项目文档管理</w:t>
      </w:r>
      <w:bookmarkEnd w:id="18"/>
    </w:p>
    <w:p>
      <w:pPr>
        <w:pStyle w:val="Heading2"/>
        <w:rPr>
          <w:rFonts w:ascii="仿宋" w:eastAsia="仿宋" w:hAnsi="仿宋" w:cs="仿宋" w:hint="eastAsia"/>
          <w:lang w:eastAsia="zh-CN"/>
        </w:rPr>
      </w:pPr>
      <w:bookmarkStart w:id="19" w:name="_Toc25040"/>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装饰涂料项目高度重视文档的质量和准确性，以支持装饰涂料项目的各项活动和决策。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涂料项目文档的编制始于装饰涂料项目计划的初期，我们制定了详细的文档编制计划，明确了每个文档的内容、格式和编写责任人。在装饰涂料项目启动阶段，我们首先编制了装饰涂料项目章程，明确定义了装饰涂料项目的目标、范围、风险等关键要素。随后，装饰涂料项目团队根据计划陆续编制了需求文档、设计文档、测试文档等各类文档，确保装饰涂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装饰涂料项目管理中的重要环节，旨在确保装饰涂料项目文档符合质量标准和装饰涂料项目需求。在装饰涂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除了内部审查，我们还进行了外部审查，邀请装饰涂料项目相关利益方和专业领域的专家对文档进行独立审查。这有助于获取更全面、客观的反馈，确保装饰涂料项目文档不仅符合内部标准，也满足外部需求。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装饰涂料项目在文档编制与审查方面建立了严格的管理机制，通过规范的流程和多维度的审查，确保装饰涂料项目文档的质量、准确性和可靠性，为装饰涂料项目的顺利推进提供了有力支持。</w:t>
      </w:r>
    </w:p>
    <w:p>
      <w:pPr>
        <w:pStyle w:val="Heading2"/>
        <w:ind w:firstLine="560" w:firstLineChars="200"/>
        <w:rPr>
          <w:rFonts w:ascii="仿宋" w:eastAsia="仿宋" w:hAnsi="仿宋" w:cs="仿宋" w:hint="eastAsia"/>
          <w:sz w:val="28"/>
          <w:lang w:eastAsia="zh-CN"/>
        </w:rPr>
      </w:pPr>
      <w:bookmarkStart w:id="20" w:name="_Toc1842"/>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在装饰涂料项目中，我们致力于优化文档发布与分发过程，以确保信息的高效传递和团队间协作的顺畅进行。以下是我们采取的关键优化策略：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我们通过多渠道发布文档，包括电子邮件、装饰涂料项目管理平台、内部网站等，以满足不同团队成员的偏好和需求。多渠道发布确保了信息的全面覆盖。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https://d.book118.com/766203044155010042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811754"/>
    <w:rsid w:val="5D8117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6203044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2024-01-29T22:31:00Z</dcterms:created>
  <dcterms:modified xsi:type="dcterms:W3CDTF">2024-01-29T22:32:11Z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CFDD0CD821F5484EA3C51DEBD7B1CAA6_11</vt:lpwstr>
  </property>
  <property fmtid="{D5CDD505-2E9C-101B-9397-08002B2CF9AE}" pid="3" name="KSOProductBuildVer">
    <vt:lpwstr>2052-12.1.0.16250</vt:lpwstr>
  </property>
</Properties>
</file>