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pStyle w:val="Title"/>
      </w:pPr>
      <w:r>
        <w:t>售楼处物业服务方案</w:t>
      </w:r>
    </w:p>
    <w:p>
      <w:pPr>
        <w:pStyle w:val="BodyText"/>
        <w:spacing w:before="3"/>
        <w:rPr>
          <w:b/>
          <w:sz w:val="81"/>
        </w:rPr>
      </w:pPr>
    </w:p>
    <w:p>
      <w:pPr>
        <w:spacing w:before="0"/>
        <w:ind w:left="0" w:right="1479" w:firstLine="0"/>
        <w:jc w:val="center"/>
        <w:rPr>
          <w:b/>
          <w:sz w:val="66"/>
        </w:rPr>
      </w:pPr>
      <w:r>
        <w:rPr>
          <w:b/>
          <w:sz w:val="66"/>
        </w:rPr>
        <w:t>2014</w:t>
      </w:r>
      <w:r>
        <w:rPr>
          <w:b/>
          <w:spacing w:val="-75"/>
          <w:sz w:val="66"/>
        </w:rPr>
        <w:t xml:space="preserve"> 年</w:t>
      </w:r>
      <w:r>
        <w:rPr>
          <w:b/>
          <w:spacing w:val="3"/>
          <w:sz w:val="66"/>
        </w:rPr>
        <w:t>**</w:t>
      </w:r>
      <w:r>
        <w:rPr>
          <w:b/>
          <w:sz w:val="66"/>
        </w:rPr>
        <w:t>月</w:t>
      </w:r>
    </w:p>
    <w:p>
      <w:pPr>
        <w:pStyle w:val="BodyText"/>
        <w:rPr>
          <w:b/>
          <w:sz w:val="66"/>
        </w:rPr>
      </w:pPr>
    </w:p>
    <w:p>
      <w:pPr>
        <w:pStyle w:val="BodyText"/>
        <w:rPr>
          <w:b/>
          <w:sz w:val="66"/>
        </w:rPr>
      </w:pPr>
    </w:p>
    <w:p>
      <w:pPr>
        <w:pStyle w:val="BodyText"/>
        <w:rPr>
          <w:b/>
          <w:sz w:val="66"/>
        </w:rPr>
      </w:pPr>
    </w:p>
    <w:p>
      <w:pPr>
        <w:pStyle w:val="BodyText"/>
        <w:spacing w:before="8"/>
        <w:rPr>
          <w:b/>
          <w:sz w:val="95"/>
        </w:rPr>
      </w:pPr>
    </w:p>
    <w:p>
      <w:pPr>
        <w:tabs>
          <w:tab w:val="left" w:pos="9480"/>
        </w:tabs>
        <w:spacing w:before="0"/>
        <w:ind w:left="7384" w:right="0" w:firstLine="0"/>
        <w:jc w:val="left"/>
        <w:rPr>
          <w:sz w:val="31"/>
        </w:rPr>
      </w:pPr>
      <w:r>
        <w:rPr>
          <w:rFonts w:ascii="Arial" w:eastAsia="Arial"/>
          <w:position w:val="2"/>
          <w:sz w:val="27"/>
        </w:rPr>
        <w:t>1</w:t>
        <w:tab/>
      </w:r>
      <w:r>
        <w:rPr>
          <w:color w:val="3265FF"/>
          <w:sz w:val="31"/>
        </w:rPr>
        <w:t>售楼处及样板间物业服务方案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2420" w:right="0" w:bottom="280" w:left="1480" w:header="708" w:footer="708"/>
          <w:cols w:space="708"/>
        </w:sectPr>
      </w:pPr>
    </w:p>
    <w:p>
      <w:pPr>
        <w:pStyle w:val="BodyText"/>
        <w:spacing w:before="4"/>
        <w:rPr>
          <w:sz w:val="10"/>
        </w:rPr>
      </w:pPr>
    </w:p>
    <w:p>
      <w:pPr>
        <w:spacing w:before="6"/>
        <w:ind w:left="0" w:right="1485" w:firstLine="0"/>
        <w:jc w:val="center"/>
        <w:rPr>
          <w:b/>
          <w:sz w:val="66"/>
        </w:rPr>
      </w:pPr>
      <w:r>
        <w:rPr>
          <w:b/>
          <w:sz w:val="66"/>
        </w:rPr>
        <w:t>目录</w:t>
      </w:r>
    </w:p>
    <w:p>
      <w:pPr>
        <w:pStyle w:val="BodyText"/>
        <w:rPr>
          <w:b/>
          <w:sz w:val="66"/>
        </w:rPr>
      </w:pPr>
    </w:p>
    <w:sdt>
      <w:sdtPr>
        <w:id w:val="1154442113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3146"/>
              <w:tab w:val="right" w:leader="dot" w:pos="13596"/>
            </w:tabs>
            <w:spacing w:before="451"/>
            <w:rPr>
              <w:rFonts w:ascii="Calibri" w:eastAsia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4" w:history="1">
            <w:r>
              <w:t>第一章</w:t>
              <w:tab/>
              <w:t>服务范围、模式及内容</w:t>
              <w:tab/>
            </w:r>
            <w:r>
              <w:rPr>
                <w:rFonts w:ascii="Calibri" w:eastAsia="Calibri"/>
              </w:rPr>
              <w:t>3</w:t>
            </w:r>
          </w:hyperlink>
        </w:p>
        <w:p>
          <w:pPr>
            <w:pStyle w:val="TOC1"/>
            <w:tabs>
              <w:tab w:val="left" w:pos="3146"/>
              <w:tab w:val="right" w:leader="dot" w:pos="13622"/>
            </w:tabs>
            <w:rPr>
              <w:rFonts w:ascii="Calibri" w:eastAsia="Calibri"/>
            </w:rPr>
          </w:pPr>
          <w:hyperlink w:anchor="_TOC_250003" w:history="1">
            <w:r>
              <w:t>第二章</w:t>
              <w:tab/>
              <w:t>组织架构、招聘标准及服务流程</w:t>
              <w:tab/>
            </w:r>
            <w:r>
              <w:rPr>
                <w:rFonts w:ascii="Calibri" w:eastAsia="Calibri"/>
              </w:rPr>
              <w:t>4</w:t>
            </w:r>
          </w:hyperlink>
        </w:p>
        <w:p>
          <w:pPr>
            <w:pStyle w:val="TOC1"/>
            <w:tabs>
              <w:tab w:val="left" w:pos="3146"/>
              <w:tab w:val="right" w:leader="dot" w:pos="13605"/>
            </w:tabs>
            <w:spacing w:before="469"/>
            <w:rPr>
              <w:rFonts w:ascii="Calibri" w:eastAsia="Calibri"/>
            </w:rPr>
          </w:pPr>
          <w:hyperlink w:anchor="_TOC_250002" w:history="1">
            <w:r>
              <w:t>第三章</w:t>
              <w:tab/>
              <w:t>服务规范</w:t>
              <w:tab/>
            </w:r>
            <w:r>
              <w:rPr>
                <w:rFonts w:ascii="Calibri" w:eastAsia="Calibri"/>
              </w:rPr>
              <w:t>6</w:t>
            </w:r>
          </w:hyperlink>
        </w:p>
        <w:p>
          <w:pPr>
            <w:pStyle w:val="TOC1"/>
            <w:tabs>
              <w:tab w:val="left" w:pos="3146"/>
              <w:tab w:val="right" w:leader="dot" w:pos="13669"/>
            </w:tabs>
            <w:spacing w:before="473"/>
            <w:rPr>
              <w:rFonts w:ascii="Calibri" w:eastAsia="Calibri"/>
            </w:rPr>
          </w:pPr>
          <w:hyperlink w:anchor="_TOC_250001" w:history="1">
            <w:r>
              <w:t>第四章</w:t>
              <w:tab/>
              <w:t>岗位职责</w:t>
              <w:tab/>
            </w:r>
            <w:r>
              <w:rPr>
                <w:rFonts w:ascii="Calibri" w:eastAsia="Calibri"/>
              </w:rPr>
              <w:t>17</w:t>
            </w:r>
          </w:hyperlink>
        </w:p>
        <w:p>
          <w:pPr>
            <w:pStyle w:val="TOC1"/>
            <w:tabs>
              <w:tab w:val="right" w:leader="dot" w:pos="13669"/>
            </w:tabs>
            <w:rPr>
              <w:rFonts w:ascii="Calibri" w:eastAsia="Calibri"/>
            </w:rPr>
          </w:pPr>
          <w:hyperlink w:anchor="_TOC_250000" w:history="1">
            <w:r>
              <w:t>第五章</w:t>
            </w:r>
            <w:r>
              <w:rPr>
                <w:spacing w:val="7"/>
              </w:rPr>
              <w:t xml:space="preserve"> </w:t>
            </w:r>
            <w:r>
              <w:t>各项工作制度</w:t>
              <w:tab/>
            </w:r>
            <w:r>
              <w:rPr>
                <w:rFonts w:ascii="Calibri" w:eastAsia="Calibri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pgSz w:w="17860" w:h="25260"/>
          <w:pgMar w:top="2420" w:right="0" w:bottom="2120" w:left="1480" w:header="0" w:footer="1938"/>
          <w:pgNumType w:start="2"/>
          <w:cols w:space="708"/>
        </w:sectPr>
      </w:pPr>
    </w:p>
    <w:p>
      <w:pPr>
        <w:pStyle w:val="Heading1"/>
        <w:tabs>
          <w:tab w:val="left" w:pos="6005"/>
        </w:tabs>
        <w:ind w:left="4075"/>
      </w:pPr>
      <w:bookmarkStart w:id="0" w:name="_TOC_250004"/>
      <w:bookmarkEnd w:id="0"/>
      <w:r>
        <w:t>第一章</w:t>
        <w:tab/>
        <w:t>服务范围、模式及内容</w:t>
      </w:r>
    </w:p>
    <w:p>
      <w:pPr>
        <w:pStyle w:val="BodyText"/>
        <w:spacing w:before="4"/>
        <w:rPr>
          <w:b/>
          <w:sz w:val="46"/>
        </w:rPr>
      </w:pPr>
    </w:p>
    <w:p>
      <w:pPr>
        <w:pStyle w:val="BodyText"/>
        <w:ind w:left="1922"/>
      </w:pPr>
      <w:r>
        <w:t>一、售楼处大厅</w:t>
      </w:r>
    </w:p>
    <w:p>
      <w:pPr>
        <w:pStyle w:val="BodyText"/>
        <w:spacing w:before="288" w:line="391" w:lineRule="auto"/>
        <w:ind w:left="1217" w:right="2688" w:firstLine="359"/>
        <w:jc w:val="both"/>
      </w:pPr>
      <w:r>
        <w:t>在售楼处大厅采用“酒店式”的服务模式（五星级酒店服务标准</w:t>
      </w:r>
      <w:r>
        <w:rPr>
          <w:spacing w:val="-69"/>
        </w:rPr>
        <w:t>）</w:t>
      </w:r>
      <w:r>
        <w:rPr>
          <w:spacing w:val="-15"/>
        </w:rPr>
        <w:t>，设立大厅</w:t>
      </w:r>
      <w:r>
        <w:rPr>
          <w:spacing w:val="-18"/>
        </w:rPr>
        <w:t>门岗礼宾员一名专职迎接客户，引导客户进入售楼处大厅，水吧员负责客户入座</w:t>
      </w:r>
      <w:r>
        <w:rPr>
          <w:spacing w:val="-4"/>
        </w:rPr>
        <w:t xml:space="preserve">后提供茶水或饮料。售楼处大厅内提供 </w:t>
      </w:r>
      <w:r>
        <w:t>24</w:t>
      </w:r>
      <w:r>
        <w:rPr>
          <w:spacing w:val="-10"/>
        </w:rPr>
        <w:t xml:space="preserve"> 小时安全服务，并保证在开放时间内</w:t>
      </w:r>
      <w:r>
        <w:t>保洁工作井然有序。</w:t>
      </w:r>
    </w:p>
    <w:p>
      <w:pPr>
        <w:pStyle w:val="BodyText"/>
        <w:spacing w:line="456" w:lineRule="exact"/>
        <w:ind w:left="1937"/>
        <w:jc w:val="both"/>
      </w:pPr>
      <w:r>
        <w:t>二、 样板区</w:t>
      </w:r>
    </w:p>
    <w:p>
      <w:pPr>
        <w:pStyle w:val="BodyText"/>
        <w:spacing w:before="288" w:line="391" w:lineRule="auto"/>
        <w:ind w:left="1217" w:right="2560"/>
      </w:pPr>
      <w:r>
        <w:t>在样板间内也采用“酒店式”的服务模式，每个样板房内设置一名专职保洁员， 保证在样板房开放时间内，向客户提供的“五星级酒店”的保洁标准，并保持样板间内的装饰物品摆放如一。样板间区域设置保安岗并 24 小时值班，保证样板房内的安全。</w:t>
      </w:r>
    </w:p>
    <w:p>
      <w:pPr>
        <w:pStyle w:val="BodyText"/>
        <w:spacing w:line="453" w:lineRule="exact"/>
        <w:ind w:left="1868"/>
      </w:pPr>
      <w:r>
        <w:t>三、 办公室</w:t>
      </w:r>
    </w:p>
    <w:p>
      <w:pPr>
        <w:pStyle w:val="BodyText"/>
        <w:spacing w:before="291" w:line="388" w:lineRule="auto"/>
        <w:ind w:left="1757" w:right="7960" w:hanging="540"/>
      </w:pPr>
      <w:r>
        <w:t>设专职保洁人员一名，提供正常的保洁工作。四、外围临时停车场</w:t>
      </w:r>
    </w:p>
    <w:p>
      <w:pPr>
        <w:pStyle w:val="BodyText"/>
        <w:spacing w:before="4" w:line="391" w:lineRule="auto"/>
        <w:ind w:left="1217" w:right="2560"/>
      </w:pPr>
      <w:r>
        <w:t>设专职车辆疏导保安员一名，在售楼处开放时间内维持外围地面停车场的秩序， 指挥好进出车辆，保持通道畅通。</w:t>
      </w:r>
    </w:p>
    <w:p>
      <w:pPr>
        <w:spacing w:after="0" w:line="391" w:lineRule="auto"/>
        <w:sectPr>
          <w:footerReference w:type="default" r:id="rId6"/>
          <w:pgSz w:w="17860" w:h="25260"/>
          <w:pgMar w:top="1880" w:right="0" w:bottom="2140" w:left="1480" w:header="0" w:footer="1938"/>
          <w:pgNumType w:start="3"/>
          <w:cols w:space="708"/>
        </w:sectPr>
      </w:pPr>
    </w:p>
    <w:p>
      <w:pPr>
        <w:pStyle w:val="Heading1"/>
        <w:tabs>
          <w:tab w:val="left" w:pos="5044"/>
        </w:tabs>
        <w:ind w:left="3114"/>
      </w:pPr>
      <w:bookmarkStart w:id="1" w:name="_TOC_250003"/>
      <w:bookmarkEnd w:id="1"/>
      <w:r>
        <w:t>第二章</w:t>
        <w:tab/>
        <w:t>组织架构、招聘标准及服务流程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Heading2"/>
      </w:pPr>
      <w:r>
        <w:t>一、组织架构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pict>
          <v:group id="_x0000_s1025" style="width:684pt;height:353pt;margin-top:14.93pt;margin-left:127pt;mso-position-horizontal-relative:page;mso-wrap-distance-left:0;mso-wrap-distance-right:0;position:absolute;z-index:-251657216" coordorigin="2540,299" coordsize="13680,70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680;height:7060;left:2540;position:absolute;top:298" stroked="f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460;height:360;left:8817;position:absolute;top:4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现场经理</w:t>
                    </w:r>
                  </w:p>
                </w:txbxContent>
              </v:textbox>
            </v:shape>
            <v:shape id="_x0000_s1028" type="#_x0000_t202" style="width:1460;height:360;left:3305;position:absolute;top:305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绿化领班</w:t>
                    </w:r>
                  </w:p>
                </w:txbxContent>
              </v:textbox>
            </v:shape>
            <v:shape id="_x0000_s1029" type="#_x0000_t202" style="width:2180;height:360;left:6506;position:absolute;top:30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秩序维护队长</w:t>
                    </w:r>
                  </w:p>
                </w:txbxContent>
              </v:textbox>
            </v:shape>
            <v:shape id="_x0000_s1030" type="#_x0000_t202" style="width:1460;height:360;left:10481;position:absolute;top:30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保洁领班</w:t>
                    </w:r>
                  </w:p>
                </w:txbxContent>
              </v:textbox>
            </v:shape>
            <v:shape id="_x0000_s1031" type="#_x0000_t202" style="width:1100;height:360;left:14172;position:absolute;top:309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水吧员</w:t>
                    </w:r>
                  </w:p>
                </w:txbxContent>
              </v:textbox>
            </v:shape>
            <v:shape id="_x0000_s1032" type="#_x0000_t202" style="width:1100;height:360;left:3485;position:absolute;top:498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绿化工</w:t>
                    </w:r>
                  </w:p>
                </w:txbxContent>
              </v:textbox>
            </v:shape>
            <v:shape id="_x0000_s1033" type="#_x0000_t202" style="width:1604;height:2189;left:6798;position:absolute;top:500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售楼处门岗</w:t>
                    </w:r>
                  </w:p>
                  <w:p>
                    <w:pPr>
                      <w:spacing w:before="8" w:line="460" w:lineRule="atLeast"/>
                      <w:ind w:left="0" w:right="18" w:firstLine="0"/>
                      <w:jc w:val="both"/>
                      <w:rPr>
                        <w:sz w:val="31"/>
                      </w:rPr>
                    </w:pPr>
                    <w:r>
                      <w:rPr>
                        <w:spacing w:val="-4"/>
                        <w:sz w:val="31"/>
                      </w:rPr>
                      <w:t>外围车场岗样板间门岗秩序维护员电瓶车司机</w:t>
                    </w:r>
                  </w:p>
                </w:txbxContent>
              </v:textbox>
            </v:shape>
            <v:shape id="_x0000_s1034" type="#_x0000_t202" style="width:1100;height:360;left:10751;position:absolute;top:498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保洁员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before="50"/>
        <w:ind w:left="1217"/>
      </w:pPr>
      <w:r>
        <w:pict>
          <v:group id="_x0000_s1035" style="width:673.5pt;height:458.7pt;margin-top:28.06pt;margin-left:112.25pt;mso-position-horizontal-relative:page;mso-wrap-distance-left:0;mso-wrap-distance-right:0;position:absolute;z-index:-251656192" coordorigin="2245,561" coordsize="13470,9174">
            <v:shape id="_x0000_s1036" type="#_x0000_t75" style="width:13470;height:9174;left:2245;position:absolute;top:561" stroked="f">
              <v:imagedata r:id="rId8" o:title=""/>
            </v:shape>
            <v:shape id="_x0000_s1037" type="#_x0000_t202" style="width:740;height:360;left:2546;position:absolute;top:10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序号</w:t>
                    </w:r>
                  </w:p>
                </w:txbxContent>
              </v:textbox>
            </v:shape>
            <v:shape id="_x0000_s1038" type="#_x0000_t202" style="width:1460;height:360;left:4525;position:absolute;top:10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招聘人员</w:t>
                    </w:r>
                  </w:p>
                </w:txbxContent>
              </v:textbox>
            </v:shape>
            <v:shape id="_x0000_s1039" type="#_x0000_t202" style="width:1460;height:360;left:10589;position:absolute;top:10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招聘标准</w:t>
                    </w:r>
                  </w:p>
                </w:txbxContent>
              </v:textbox>
            </v:shape>
            <v:shape id="_x0000_s1040" type="#_x0000_t202" style="width:5960;height:360;left:7111;position:absolute;top:238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1、五官端正、口齿清晰、具备亲和力</w:t>
                    </w:r>
                  </w:p>
                </w:txbxContent>
              </v:textbox>
            </v:shape>
            <v:shape id="_x0000_s1041" type="#_x0000_t202" style="width:200;height:360;left:2816;position:absolute;top:308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042" type="#_x0000_t202" style="width:1820;height:360;left:4345;position:absolute;top:308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售楼处门岗</w:t>
                    </w:r>
                  </w:p>
                </w:txbxContent>
              </v:textbox>
            </v:shape>
            <v:shape id="_x0000_s1043" type="#_x0000_t202" style="width:5961;height:1296;left:7111;position:absolute;top:2854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2、接受正规军事化训练及管理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3、有三军仪仗队或正规军队服役经历</w:t>
                    </w:r>
                  </w:p>
                  <w:p>
                    <w:pPr>
                      <w:spacing w:before="7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  <w:r>
                      <w:rPr>
                        <w:spacing w:val="-23"/>
                        <w:sz w:val="36"/>
                      </w:rPr>
                      <w:t xml:space="preserve">、身高 </w:t>
                    </w:r>
                    <w:r>
                      <w:rPr>
                        <w:sz w:val="36"/>
                      </w:rPr>
                      <w:t>180cm</w:t>
                    </w:r>
                    <w:r>
                      <w:rPr>
                        <w:spacing w:val="-27"/>
                        <w:sz w:val="36"/>
                      </w:rPr>
                      <w:t xml:space="preserve"> 以上，年龄 </w:t>
                    </w:r>
                    <w:r>
                      <w:rPr>
                        <w:sz w:val="36"/>
                      </w:rPr>
                      <w:t>20-35</w:t>
                    </w:r>
                    <w:r>
                      <w:rPr>
                        <w:spacing w:val="-30"/>
                        <w:sz w:val="36"/>
                      </w:rPr>
                      <w:t xml:space="preserve"> 周岁</w:t>
                    </w:r>
                  </w:p>
                </w:txbxContent>
              </v:textbox>
            </v:shape>
            <v:shape id="_x0000_s1044" type="#_x0000_t202" style="width:5960;height:360;left:7111;position:absolute;top:471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1、五官端正、口齿清晰、具备亲和力</w:t>
                    </w:r>
                  </w:p>
                </w:txbxContent>
              </v:textbox>
            </v:shape>
            <v:shape id="_x0000_s1045" type="#_x0000_t202" style="width:200;height:360;left:2816;position:absolute;top:565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046" type="#_x0000_t202" style="width:2900;height:828;left:3805;position:absolute;top:5422" filled="f" stroked="f">
              <v:textbox inset="0,0,0,0">
                <w:txbxContent>
                  <w:p>
                    <w:pPr>
                      <w:spacing w:before="0" w:line="411" w:lineRule="exact"/>
                      <w:ind w:left="-1" w:right="18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pacing w:val="-3"/>
                        <w:sz w:val="36"/>
                      </w:rPr>
                      <w:t>外围车场岗及样板</w:t>
                    </w:r>
                  </w:p>
                  <w:p>
                    <w:pPr>
                      <w:spacing w:before="6" w:line="411" w:lineRule="exact"/>
                      <w:ind w:left="881" w:right="899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间门岗</w:t>
                    </w:r>
                  </w:p>
                </w:txbxContent>
              </v:textbox>
            </v:shape>
            <v:shape id="_x0000_s1047" type="#_x0000_t202" style="width:5961;height:1765;left:7111;position:absolute;top:518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2、普通话标准、身体健康</w:t>
                    </w:r>
                  </w:p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3、高中以上学历</w:t>
                    </w:r>
                  </w:p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  <w:r>
                      <w:rPr>
                        <w:spacing w:val="-23"/>
                        <w:sz w:val="36"/>
                      </w:rPr>
                      <w:t xml:space="preserve">、身高 </w:t>
                    </w:r>
                    <w:r>
                      <w:rPr>
                        <w:sz w:val="36"/>
                      </w:rPr>
                      <w:t>175cm</w:t>
                    </w:r>
                    <w:r>
                      <w:rPr>
                        <w:spacing w:val="-27"/>
                        <w:sz w:val="36"/>
                      </w:rPr>
                      <w:t xml:space="preserve"> 以上，年龄 </w:t>
                    </w:r>
                    <w:r>
                      <w:rPr>
                        <w:sz w:val="36"/>
                      </w:rPr>
                      <w:t>20-35</w:t>
                    </w:r>
                    <w:r>
                      <w:rPr>
                        <w:spacing w:val="-30"/>
                        <w:sz w:val="36"/>
                      </w:rPr>
                      <w:t xml:space="preserve"> 周岁</w:t>
                    </w:r>
                  </w:p>
                  <w:p>
                    <w:pPr>
                      <w:spacing w:before="7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5、有经验者优先</w:t>
                    </w:r>
                  </w:p>
                </w:txbxContent>
              </v:textbox>
            </v:shape>
            <v:shape id="_x0000_s1048" type="#_x0000_t202" style="width:200;height:360;left:2816;position:absolute;top:822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049" type="#_x0000_t202" style="width:1820;height:360;left:4345;position:absolute;top:822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秩序维护员</w:t>
                    </w:r>
                  </w:p>
                </w:txbxContent>
              </v:textbox>
            </v:shape>
            <v:shape id="_x0000_s1050" type="#_x0000_t202" style="width:5961;height:2232;left:7111;position:absolute;top:7287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1、五官端正、口齿清晰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2、普通话标准、身体健康</w:t>
                    </w:r>
                  </w:p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3、初中以上学历</w:t>
                    </w:r>
                  </w:p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  <w:r>
                      <w:rPr>
                        <w:spacing w:val="-23"/>
                        <w:sz w:val="36"/>
                      </w:rPr>
                      <w:t xml:space="preserve">、身高 </w:t>
                    </w:r>
                    <w:r>
                      <w:rPr>
                        <w:sz w:val="36"/>
                      </w:rPr>
                      <w:t>175cm</w:t>
                    </w:r>
                    <w:r>
                      <w:rPr>
                        <w:spacing w:val="-27"/>
                        <w:sz w:val="36"/>
                      </w:rPr>
                      <w:t xml:space="preserve"> 以上，年龄 </w:t>
                    </w:r>
                    <w:r>
                      <w:rPr>
                        <w:sz w:val="36"/>
                      </w:rPr>
                      <w:t>20-40</w:t>
                    </w:r>
                    <w:r>
                      <w:rPr>
                        <w:spacing w:val="-30"/>
                        <w:sz w:val="36"/>
                      </w:rPr>
                      <w:t xml:space="preserve"> 周岁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5、有经验者优先</w:t>
                    </w:r>
                  </w:p>
                </w:txbxContent>
              </v:textbox>
            </v:shape>
            <w10:wrap type="topAndBottom"/>
          </v:group>
        </w:pict>
      </w:r>
      <w:r>
        <w:t>二、招聘标准</w:t>
      </w:r>
    </w:p>
    <w:p>
      <w:pPr>
        <w:spacing w:after="0"/>
        <w:sectPr>
          <w:footerReference w:type="default" r:id="rId9"/>
          <w:pgSz w:w="17860" w:h="25260"/>
          <w:pgMar w:top="1880" w:right="0" w:bottom="2140" w:left="1480" w:header="0" w:footer="1938"/>
          <w:pgNumType w:start="4"/>
          <w:cols w:space="708"/>
        </w:sectPr>
      </w:pPr>
    </w:p>
    <w:p>
      <w:pPr>
        <w:pStyle w:val="BodyText"/>
        <w:spacing w:before="4"/>
        <w:rPr>
          <w:sz w:val="25"/>
        </w:rPr>
      </w:pPr>
    </w:p>
    <w:p>
      <w:pPr>
        <w:spacing w:after="0"/>
        <w:rPr>
          <w:sz w:val="25"/>
        </w:rPr>
        <w:sectPr>
          <w:footerReference w:type="default" r:id="rId10"/>
          <w:pgSz w:w="17860" w:h="25260"/>
          <w:pgMar w:top="1820" w:right="0" w:bottom="2140" w:left="1480" w:header="0" w:footer="1938"/>
          <w:pgNumType w:start="5"/>
          <w:cols w:space="708"/>
        </w:sectPr>
      </w:pPr>
    </w:p>
    <w:p>
      <w:pPr>
        <w:pStyle w:val="BodyText"/>
      </w:pPr>
    </w:p>
    <w:p>
      <w:pPr>
        <w:pStyle w:val="ListParagraph"/>
        <w:numPr>
          <w:ilvl w:val="0"/>
          <w:numId w:val="18"/>
        </w:numPr>
        <w:tabs>
          <w:tab w:val="left" w:pos="3225"/>
          <w:tab w:val="left" w:pos="3226"/>
        </w:tabs>
        <w:spacing w:before="290" w:after="0" w:line="240" w:lineRule="auto"/>
        <w:ind w:left="3225" w:right="0" w:hanging="1890"/>
        <w:jc w:val="left"/>
        <w:rPr>
          <w:sz w:val="36"/>
        </w:rPr>
      </w:pPr>
      <w:r>
        <w:rPr>
          <w:spacing w:val="-7"/>
          <w:sz w:val="36"/>
        </w:rPr>
        <w:t>水吧员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8"/>
        </w:numPr>
        <w:tabs>
          <w:tab w:val="left" w:pos="3225"/>
          <w:tab w:val="left" w:pos="3226"/>
        </w:tabs>
        <w:spacing w:before="257" w:after="0" w:line="240" w:lineRule="auto"/>
        <w:ind w:left="3225" w:right="0" w:hanging="1890"/>
        <w:jc w:val="left"/>
        <w:rPr>
          <w:sz w:val="36"/>
        </w:rPr>
      </w:pPr>
      <w:r>
        <w:rPr>
          <w:spacing w:val="-7"/>
          <w:sz w:val="36"/>
        </w:rPr>
        <w:t>保洁员</w:t>
      </w:r>
    </w:p>
    <w:p>
      <w:pPr>
        <w:pStyle w:val="BodyText"/>
        <w:spacing w:before="49"/>
        <w:ind w:left="1285"/>
      </w:pPr>
      <w:r>
        <w:br w:type="column"/>
      </w:r>
      <w:r>
        <w:t>1、相貌端庄、大方得体、具有亲和力</w:t>
      </w:r>
    </w:p>
    <w:p>
      <w:pPr>
        <w:pStyle w:val="BodyText"/>
        <w:spacing w:before="7"/>
        <w:ind w:left="1285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1425575</wp:posOffset>
            </wp:positionH>
            <wp:positionV relativeFrom="paragraph">
              <wp:posOffset>-525398</wp:posOffset>
            </wp:positionV>
            <wp:extent cx="8553450" cy="3299587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3450" cy="3299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2、口齿清晰、普通话标准</w:t>
      </w:r>
    </w:p>
    <w:p>
      <w:pPr>
        <w:pStyle w:val="BodyText"/>
        <w:spacing w:before="7"/>
        <w:ind w:left="1285"/>
      </w:pPr>
      <w:r>
        <w:t>3、高中以上学历</w:t>
      </w:r>
    </w:p>
    <w:p>
      <w:pPr>
        <w:pStyle w:val="BodyText"/>
        <w:spacing w:before="6"/>
        <w:ind w:left="1285"/>
      </w:pPr>
      <w:r>
        <w:t>4</w:t>
      </w:r>
      <w:r>
        <w:rPr>
          <w:spacing w:val="-23"/>
        </w:rPr>
        <w:t xml:space="preserve">、身高 </w:t>
      </w:r>
      <w:r>
        <w:t>165cm</w:t>
      </w:r>
      <w:r>
        <w:rPr>
          <w:spacing w:val="-27"/>
        </w:rPr>
        <w:t xml:space="preserve"> 以上，年龄 </w:t>
      </w:r>
      <w:r>
        <w:t>20-30</w:t>
      </w:r>
      <w:r>
        <w:rPr>
          <w:spacing w:val="-30"/>
        </w:rPr>
        <w:t xml:space="preserve"> 周岁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ind w:left="1285"/>
      </w:pPr>
      <w:r>
        <w:t>1、五官端正，身体健康，具有亲和力</w:t>
      </w:r>
    </w:p>
    <w:p>
      <w:pPr>
        <w:pStyle w:val="BodyText"/>
        <w:spacing w:before="7"/>
        <w:ind w:left="1285"/>
      </w:pPr>
      <w:r>
        <w:t>2、口齿清晰，普通话标准</w:t>
      </w:r>
    </w:p>
    <w:p>
      <w:pPr>
        <w:pStyle w:val="BodyText"/>
        <w:spacing w:before="6"/>
        <w:ind w:left="1285"/>
      </w:pPr>
      <w:r>
        <w:t>3、年龄 20-45 周岁</w:t>
      </w:r>
    </w:p>
    <w:p>
      <w:pPr>
        <w:spacing w:after="0"/>
        <w:sectPr>
          <w:footerReference w:type="default" r:id="rId12"/>
          <w:type w:val="continuous"/>
          <w:pgSz w:w="17860" w:h="25260"/>
          <w:pgMar w:top="2420" w:right="0" w:bottom="280" w:left="1480" w:header="708" w:footer="708"/>
          <w:pgNumType w:start="6"/>
          <w:cols w:num="2" w:space="708" w:equalWidth="0">
            <w:col w:w="4306" w:space="40"/>
            <w:col w:w="1203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50"/>
        <w:ind w:left="1217"/>
      </w:pPr>
      <w:r>
        <w:t>二、服务流程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1"/>
        </w:rPr>
      </w:pPr>
      <w:r>
        <w:pict>
          <v:group id="_x0000_s1051" style="width:491.6pt;height:371.7pt;margin-top:9.63pt;margin-left:198pt;mso-position-horizontal-relative:page;mso-wrap-distance-left:0;mso-wrap-distance-right:0;position:absolute;z-index:-251654144" coordorigin="3960,193" coordsize="9832,7434">
            <v:shape id="_x0000_s1052" type="#_x0000_t75" style="width:9832;height:7434;left:3960;position:absolute;top:192" stroked="f">
              <v:imagedata r:id="rId13" o:title=""/>
            </v:shape>
            <v:shape id="_x0000_s1053" type="#_x0000_t202" style="width:3620;height:360;left:7410;position:absolute;top:3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区域公司分管物业领导</w:t>
                    </w:r>
                  </w:p>
                </w:txbxContent>
              </v:textbox>
            </v:shape>
            <v:shape id="_x0000_s1054" type="#_x0000_t202" style="width:380;height:2232;left:4194;position:absolute;top:2026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投</w:t>
                    </w:r>
                  </w:p>
                  <w:p>
                    <w:pPr>
                      <w:spacing w:before="6" w:line="460" w:lineRule="atLeast"/>
                      <w:ind w:left="0" w:right="1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诉及建议</w:t>
                    </w:r>
                  </w:p>
                </w:txbxContent>
              </v:textbox>
            </v:shape>
            <v:shape id="_x0000_s1055" type="#_x0000_t202" style="width:380;height:1764;left:7504;position:absolute;top:1252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监</w:t>
                    </w:r>
                  </w:p>
                  <w:p>
                    <w:pPr>
                      <w:spacing w:before="0" w:line="470" w:lineRule="atLeast"/>
                      <w:ind w:left="0" w:right="1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督改善</w:t>
                    </w:r>
                  </w:p>
                </w:txbxContent>
              </v:textbox>
            </v:shape>
            <v:shape id="_x0000_s1056" type="#_x0000_t202" style="width:380;height:828;left:9711;position:absolute;top:1651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反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馈</w:t>
                    </w:r>
                  </w:p>
                </w:txbxContent>
              </v:textbox>
            </v:shape>
            <v:shape id="_x0000_s1057" type="#_x0000_t202" style="width:740;height:360;left:8663;position:absolute;top:368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现场</w:t>
                    </w:r>
                  </w:p>
                </w:txbxContent>
              </v:textbox>
            </v:shape>
            <v:shape id="_x0000_s1058" type="#_x0000_t202" style="width:380;height:1764;left:7504;position:absolute;top:4662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工</w:t>
                    </w:r>
                  </w:p>
                  <w:p>
                    <w:pPr>
                      <w:spacing w:before="6" w:line="460" w:lineRule="atLeast"/>
                      <w:ind w:left="0" w:right="1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作指令</w:t>
                    </w:r>
                  </w:p>
                </w:txbxContent>
              </v:textbox>
            </v:shape>
            <v:shape id="_x0000_s1059" type="#_x0000_t202" style="width:380;height:828;left:9866;position:absolute;top:4834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报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告</w:t>
                    </w:r>
                  </w:p>
                </w:txbxContent>
              </v:textbox>
            </v:shape>
            <v:shape id="_x0000_s1060" type="#_x0000_t202" style="width:1460;height:360;left:8364;position:absolute;top:699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现场经理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1" style="width:49pt;height:142pt;margin-top:93.63pt;margin-left:695pt;mso-position-horizontal-relative:page;mso-wrap-distance-left:0;mso-wrap-distance-right:0;position:absolute;z-index:-251653120" coordorigin="13900,1873" coordsize="980,2840">
            <v:shape id="_x0000_s1062" type="#_x0000_t75" style="width:980;height:2840;left:13900;position:absolute;top:1872" stroked="f">
              <v:imagedata r:id="rId14" o:title=""/>
            </v:shape>
            <v:shape id="_x0000_s1063" type="#_x0000_t202" style="width:980;height:2840;left:13900;position:absolute;top:1872" filled="f" stroked="f">
              <v:textbox inset="0,0,0,0">
                <w:txbxContent>
                  <w:p>
                    <w:pPr>
                      <w:spacing w:before="103" w:line="242" w:lineRule="auto"/>
                      <w:ind w:left="222" w:right="395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改善及反馈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footerReference w:type="default" r:id="rId15"/>
          <w:type w:val="continuous"/>
          <w:pgSz w:w="17860" w:h="25260"/>
          <w:pgMar w:top="2420" w:right="0" w:bottom="280" w:left="1480" w:header="708" w:footer="708"/>
          <w:pgNumType w:start="7"/>
          <w:cols w:space="708"/>
        </w:sectPr>
      </w:pPr>
    </w:p>
    <w:p>
      <w:pPr>
        <w:pStyle w:val="Heading1"/>
        <w:tabs>
          <w:tab w:val="left" w:pos="1929"/>
        </w:tabs>
        <w:ind w:right="1487"/>
        <w:jc w:val="center"/>
      </w:pPr>
      <w:bookmarkStart w:id="2" w:name="_TOC_250002"/>
      <w:bookmarkEnd w:id="2"/>
      <w:r>
        <w:t>第三章</w:t>
        <w:tab/>
        <w:t>服务规范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4"/>
        </w:rPr>
      </w:pPr>
    </w:p>
    <w:p>
      <w:pPr>
        <w:pStyle w:val="Heading3"/>
        <w:spacing w:before="50"/>
        <w:ind w:left="1217" w:firstLine="0"/>
      </w:pPr>
      <w:r>
        <w:t>一、员工基本行为规范</w:t>
      </w:r>
    </w:p>
    <w:p>
      <w:pPr>
        <w:pStyle w:val="BodyText"/>
        <w:spacing w:before="6"/>
        <w:rPr>
          <w:b/>
          <w:sz w:val="50"/>
        </w:rPr>
      </w:pPr>
    </w:p>
    <w:p>
      <w:pPr>
        <w:pStyle w:val="ListParagraph"/>
        <w:numPr>
          <w:ilvl w:val="0"/>
          <w:numId w:val="17"/>
        </w:numPr>
        <w:tabs>
          <w:tab w:val="left" w:pos="1579"/>
        </w:tabs>
        <w:spacing w:before="1" w:after="0" w:line="240" w:lineRule="auto"/>
        <w:ind w:left="1578" w:right="0" w:hanging="362"/>
        <w:jc w:val="left"/>
        <w:rPr>
          <w:sz w:val="36"/>
        </w:rPr>
      </w:pPr>
      <w:r>
        <w:rPr>
          <w:sz w:val="36"/>
        </w:rPr>
        <w:t>仪容仪表</w:t>
      </w: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1"/>
          <w:numId w:val="17"/>
        </w:numPr>
        <w:tabs>
          <w:tab w:val="left" w:pos="2567"/>
        </w:tabs>
        <w:spacing w:before="0" w:after="0" w:line="391" w:lineRule="auto"/>
        <w:ind w:left="1217" w:right="2507" w:firstLine="719"/>
        <w:jc w:val="left"/>
        <w:rPr>
          <w:sz w:val="36"/>
        </w:rPr>
      </w:pPr>
      <w:r>
        <w:rPr>
          <w:sz w:val="36"/>
        </w:rPr>
        <w:t>为保证客户有一个舒适、优雅、整洁、安全的环境，维护及树立项目公</w:t>
      </w:r>
      <w:r>
        <w:rPr>
          <w:spacing w:val="-19"/>
          <w:sz w:val="36"/>
        </w:rPr>
        <w:t>司的形象，每位物业管理人员都应把自身形象与项目公司形象溶为一体。售楼处、</w:t>
      </w:r>
      <w:r>
        <w:rPr>
          <w:spacing w:val="-7"/>
          <w:sz w:val="36"/>
        </w:rPr>
        <w:t>样板间员工必须保持健康、微笑与端庄的仪表，必须保持工服整齐，确保没有强烈体味，指甲洁净，不得涂指甲油或蓄长指甲；</w:t>
      </w:r>
    </w:p>
    <w:p>
      <w:pPr>
        <w:pStyle w:val="ListParagraph"/>
        <w:numPr>
          <w:ilvl w:val="1"/>
          <w:numId w:val="17"/>
        </w:numPr>
        <w:tabs>
          <w:tab w:val="left" w:pos="2567"/>
        </w:tabs>
        <w:spacing w:before="0" w:after="0" w:line="454" w:lineRule="exact"/>
        <w:ind w:left="2567" w:right="0" w:hanging="630"/>
        <w:jc w:val="left"/>
        <w:rPr>
          <w:sz w:val="36"/>
        </w:rPr>
      </w:pPr>
      <w:r>
        <w:rPr>
          <w:sz w:val="36"/>
        </w:rPr>
        <w:t>男职工应每天修面，头发梳理整齐，发长不得超出耳朵和领子；</w:t>
      </w:r>
    </w:p>
    <w:p>
      <w:pPr>
        <w:pStyle w:val="ListParagraph"/>
        <w:numPr>
          <w:ilvl w:val="1"/>
          <w:numId w:val="17"/>
        </w:numPr>
        <w:tabs>
          <w:tab w:val="left" w:pos="2567"/>
        </w:tabs>
        <w:spacing w:before="288" w:after="0" w:line="391" w:lineRule="auto"/>
        <w:ind w:left="1217" w:right="6610" w:firstLine="719"/>
        <w:jc w:val="left"/>
        <w:rPr>
          <w:sz w:val="36"/>
        </w:rPr>
      </w:pPr>
      <w:r>
        <w:rPr>
          <w:spacing w:val="-1"/>
          <w:sz w:val="36"/>
        </w:rPr>
        <w:t>女职工不得过分化妆，头发应符合岗位要求。</w:t>
      </w:r>
      <w:r>
        <w:rPr>
          <w:sz w:val="36"/>
        </w:rPr>
        <w:t>2．文明用语</w:t>
      </w:r>
    </w:p>
    <w:p>
      <w:pPr>
        <w:pStyle w:val="ListParagraph"/>
        <w:numPr>
          <w:ilvl w:val="1"/>
          <w:numId w:val="16"/>
        </w:numPr>
        <w:tabs>
          <w:tab w:val="left" w:pos="2567"/>
        </w:tabs>
        <w:spacing w:before="0" w:after="0" w:line="459" w:lineRule="exact"/>
        <w:ind w:left="2567" w:right="0" w:hanging="630"/>
        <w:jc w:val="left"/>
        <w:rPr>
          <w:sz w:val="36"/>
        </w:rPr>
      </w:pPr>
      <w:r>
        <w:rPr>
          <w:spacing w:val="-7"/>
          <w:sz w:val="36"/>
        </w:rPr>
        <w:t>在工作场所每次见到客户、上级或同事之间应主动问“您好”；</w:t>
      </w:r>
    </w:p>
    <w:p>
      <w:pPr>
        <w:pStyle w:val="ListParagraph"/>
        <w:numPr>
          <w:ilvl w:val="1"/>
          <w:numId w:val="16"/>
        </w:numPr>
        <w:tabs>
          <w:tab w:val="left" w:pos="2567"/>
        </w:tabs>
        <w:spacing w:before="287" w:after="0" w:line="240" w:lineRule="auto"/>
        <w:ind w:left="2567" w:right="0" w:hanging="630"/>
        <w:jc w:val="left"/>
        <w:rPr>
          <w:sz w:val="36"/>
        </w:rPr>
      </w:pPr>
      <w:r>
        <w:rPr>
          <w:spacing w:val="-19"/>
          <w:sz w:val="36"/>
        </w:rPr>
        <w:t>在工作场所随时在讲话之前说“请”，如“请你绕行”；</w:t>
      </w:r>
    </w:p>
    <w:p>
      <w:pPr>
        <w:pStyle w:val="ListParagraph"/>
        <w:numPr>
          <w:ilvl w:val="1"/>
          <w:numId w:val="16"/>
        </w:numPr>
        <w:tabs>
          <w:tab w:val="left" w:pos="2567"/>
        </w:tabs>
        <w:spacing w:before="291" w:after="0" w:line="240" w:lineRule="auto"/>
        <w:ind w:left="2567" w:right="0" w:hanging="630"/>
        <w:jc w:val="left"/>
        <w:rPr>
          <w:sz w:val="36"/>
        </w:rPr>
      </w:pPr>
      <w:r>
        <w:rPr>
          <w:spacing w:val="-7"/>
          <w:sz w:val="36"/>
        </w:rPr>
        <w:t>在工作场所当您打扰了客户、上级或同事时应先说“对不起”；</w:t>
      </w:r>
    </w:p>
    <w:p>
      <w:pPr>
        <w:pStyle w:val="ListParagraph"/>
        <w:numPr>
          <w:ilvl w:val="1"/>
          <w:numId w:val="16"/>
        </w:numPr>
        <w:tabs>
          <w:tab w:val="left" w:pos="2567"/>
        </w:tabs>
        <w:spacing w:before="288" w:after="0" w:line="240" w:lineRule="auto"/>
        <w:ind w:left="2567" w:right="0" w:hanging="630"/>
        <w:jc w:val="left"/>
        <w:rPr>
          <w:sz w:val="36"/>
        </w:rPr>
      </w:pPr>
      <w:r>
        <w:rPr>
          <w:spacing w:val="-8"/>
          <w:sz w:val="36"/>
        </w:rPr>
        <w:t>在工作场所当您得到了别人的帮助后应主动说“谢谢”；</w:t>
      </w:r>
    </w:p>
    <w:p>
      <w:pPr>
        <w:pStyle w:val="ListParagraph"/>
        <w:numPr>
          <w:ilvl w:val="1"/>
          <w:numId w:val="16"/>
        </w:numPr>
        <w:tabs>
          <w:tab w:val="left" w:pos="2567"/>
        </w:tabs>
        <w:spacing w:before="288" w:after="0" w:line="240" w:lineRule="auto"/>
        <w:ind w:left="2567" w:right="0" w:hanging="630"/>
        <w:jc w:val="left"/>
        <w:rPr>
          <w:sz w:val="36"/>
        </w:rPr>
      </w:pPr>
      <w:r>
        <w:rPr>
          <w:sz w:val="36"/>
        </w:rPr>
        <w:t>在工作场所当别人向您表示感谢时，您应立即说“别客气</w:t>
      </w:r>
      <w:r>
        <w:rPr>
          <w:spacing w:val="-75"/>
          <w:sz w:val="36"/>
        </w:rPr>
        <w:t>”、“没关系”；</w:t>
      </w:r>
    </w:p>
    <w:p>
      <w:pPr>
        <w:pStyle w:val="ListParagraph"/>
        <w:numPr>
          <w:ilvl w:val="1"/>
          <w:numId w:val="16"/>
        </w:numPr>
        <w:tabs>
          <w:tab w:val="left" w:pos="2567"/>
        </w:tabs>
        <w:spacing w:before="291" w:after="0" w:line="240" w:lineRule="auto"/>
        <w:ind w:left="2567" w:right="0" w:hanging="630"/>
        <w:jc w:val="left"/>
        <w:rPr>
          <w:sz w:val="36"/>
        </w:rPr>
      </w:pPr>
      <w:r>
        <w:rPr>
          <w:spacing w:val="-7"/>
          <w:sz w:val="36"/>
        </w:rPr>
        <w:t>在工作场所当别人需要您帮忙时，您应主动说“我能帮助您吗？”；</w:t>
      </w:r>
    </w:p>
    <w:p>
      <w:pPr>
        <w:pStyle w:val="ListParagraph"/>
        <w:numPr>
          <w:ilvl w:val="1"/>
          <w:numId w:val="16"/>
        </w:numPr>
        <w:tabs>
          <w:tab w:val="left" w:pos="2567"/>
        </w:tabs>
        <w:spacing w:before="288" w:after="0" w:line="240" w:lineRule="auto"/>
        <w:ind w:left="2567" w:right="0" w:hanging="630"/>
        <w:jc w:val="left"/>
        <w:rPr>
          <w:sz w:val="36"/>
        </w:rPr>
      </w:pPr>
      <w:r>
        <w:rPr>
          <w:spacing w:val="-8"/>
          <w:sz w:val="36"/>
        </w:rPr>
        <w:t>在工作场所当您无法帮助别人时，您应说“请您原谅”；</w:t>
      </w:r>
    </w:p>
    <w:p>
      <w:pPr>
        <w:pStyle w:val="ListParagraph"/>
        <w:numPr>
          <w:ilvl w:val="1"/>
          <w:numId w:val="16"/>
        </w:numPr>
        <w:tabs>
          <w:tab w:val="left" w:pos="2567"/>
        </w:tabs>
        <w:spacing w:before="287" w:after="0" w:line="240" w:lineRule="auto"/>
        <w:ind w:left="2567" w:right="0" w:hanging="630"/>
        <w:jc w:val="left"/>
        <w:rPr>
          <w:sz w:val="36"/>
        </w:rPr>
      </w:pPr>
      <w:r>
        <w:rPr>
          <w:spacing w:val="-7"/>
          <w:sz w:val="36"/>
        </w:rPr>
        <w:t>在工作场所因工作原因使他人等待时应说“对不起，让您久等了”；</w:t>
      </w:r>
    </w:p>
    <w:p>
      <w:pPr>
        <w:pStyle w:val="ListParagraph"/>
        <w:numPr>
          <w:ilvl w:val="1"/>
          <w:numId w:val="16"/>
        </w:numPr>
        <w:tabs>
          <w:tab w:val="left" w:pos="2567"/>
        </w:tabs>
        <w:spacing w:before="291" w:after="0" w:line="240" w:lineRule="auto"/>
        <w:ind w:left="2567" w:right="0" w:hanging="630"/>
        <w:jc w:val="left"/>
        <w:rPr>
          <w:sz w:val="36"/>
        </w:rPr>
      </w:pPr>
      <w:r>
        <w:rPr>
          <w:spacing w:val="-13"/>
          <w:sz w:val="36"/>
        </w:rPr>
        <w:t>当您接听电话时应先说“您好”；</w:t>
      </w:r>
    </w:p>
    <w:p>
      <w:pPr>
        <w:pStyle w:val="ListParagraph"/>
        <w:numPr>
          <w:ilvl w:val="1"/>
          <w:numId w:val="16"/>
        </w:numPr>
        <w:tabs>
          <w:tab w:val="left" w:pos="2747"/>
        </w:tabs>
        <w:spacing w:before="288" w:after="0" w:line="240" w:lineRule="auto"/>
        <w:ind w:left="2747" w:right="0" w:hanging="810"/>
        <w:jc w:val="left"/>
        <w:rPr>
          <w:sz w:val="36"/>
        </w:rPr>
      </w:pPr>
      <w:r>
        <w:rPr>
          <w:spacing w:val="-7"/>
          <w:sz w:val="36"/>
        </w:rPr>
        <w:t>在工作场所每次客户、上级或同事准备离开时应说“再见”；</w:t>
      </w:r>
    </w:p>
    <w:p>
      <w:pPr>
        <w:pStyle w:val="ListParagraph"/>
        <w:numPr>
          <w:ilvl w:val="1"/>
          <w:numId w:val="16"/>
        </w:numPr>
        <w:tabs>
          <w:tab w:val="left" w:pos="2747"/>
        </w:tabs>
        <w:spacing w:before="288" w:after="0" w:line="240" w:lineRule="auto"/>
        <w:ind w:left="2747" w:right="0" w:hanging="810"/>
        <w:jc w:val="left"/>
        <w:rPr>
          <w:sz w:val="36"/>
        </w:rPr>
      </w:pPr>
      <w:r>
        <w:rPr>
          <w:spacing w:val="-8"/>
          <w:sz w:val="36"/>
        </w:rPr>
        <w:t>在工作场所对客户、上级要说“您”而不应说“你”；</w:t>
      </w:r>
    </w:p>
    <w:p>
      <w:pPr>
        <w:pStyle w:val="ListParagraph"/>
        <w:numPr>
          <w:ilvl w:val="1"/>
          <w:numId w:val="16"/>
        </w:numPr>
        <w:tabs>
          <w:tab w:val="left" w:pos="2747"/>
        </w:tabs>
        <w:spacing w:before="292" w:after="0" w:line="388" w:lineRule="auto"/>
        <w:ind w:left="1217" w:right="2684" w:firstLine="719"/>
        <w:jc w:val="left"/>
        <w:rPr>
          <w:sz w:val="36"/>
        </w:rPr>
      </w:pPr>
      <w:r>
        <w:rPr>
          <w:spacing w:val="-33"/>
          <w:sz w:val="36"/>
        </w:rPr>
        <w:t>在工作场所不能讲“这不是我管”、“不是我的工作”、“我不知道”，而</w:t>
      </w:r>
      <w:r>
        <w:rPr>
          <w:spacing w:val="-25"/>
          <w:sz w:val="36"/>
        </w:rPr>
        <w:t>应说“您稍等一下，我问一下我的上级”、“您可以问一下问讯台”。</w:t>
      </w:r>
    </w:p>
    <w:p>
      <w:pPr>
        <w:pStyle w:val="ListParagraph"/>
        <w:numPr>
          <w:ilvl w:val="0"/>
          <w:numId w:val="15"/>
        </w:numPr>
        <w:tabs>
          <w:tab w:val="left" w:pos="1579"/>
        </w:tabs>
        <w:spacing w:before="3" w:after="0" w:line="240" w:lineRule="auto"/>
        <w:ind w:left="1578" w:right="0" w:hanging="362"/>
        <w:jc w:val="left"/>
        <w:rPr>
          <w:sz w:val="36"/>
        </w:rPr>
      </w:pPr>
      <w:r>
        <w:rPr>
          <w:sz w:val="36"/>
        </w:rPr>
        <w:t>工作基本要求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291" w:after="0" w:line="240" w:lineRule="auto"/>
        <w:ind w:left="2567" w:right="0" w:hanging="630"/>
        <w:jc w:val="left"/>
        <w:rPr>
          <w:sz w:val="36"/>
        </w:rPr>
      </w:pPr>
      <w:r>
        <w:rPr>
          <w:sz w:val="36"/>
        </w:rPr>
        <w:t>售楼处、样板间内严禁员工间吵闹嘻笑、高声喊叫，吹口哨或唱歌；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287" w:after="0" w:line="240" w:lineRule="auto"/>
        <w:ind w:left="2567" w:right="0" w:hanging="630"/>
        <w:jc w:val="left"/>
        <w:rPr>
          <w:sz w:val="36"/>
        </w:rPr>
      </w:pPr>
      <w:r>
        <w:rPr>
          <w:spacing w:val="-16"/>
          <w:sz w:val="36"/>
        </w:rPr>
        <w:t>保护环境整洁，严禁随地吐痰随地乱扔垃圾废品，严禁在公共场所吸烟；</w:t>
      </w:r>
    </w:p>
    <w:p>
      <w:pPr>
        <w:spacing w:after="0" w:line="240" w:lineRule="auto"/>
        <w:jc w:val="left"/>
        <w:rPr>
          <w:sz w:val="36"/>
        </w:rPr>
        <w:sectPr>
          <w:footerReference w:type="default" r:id="rId16"/>
          <w:pgSz w:w="17860" w:h="25260"/>
          <w:pgMar w:top="1880" w:right="0" w:bottom="2140" w:left="1480" w:header="0" w:footer="1938"/>
          <w:pgNumType w:start="8"/>
          <w:cols w:space="708"/>
        </w:sectPr>
      </w:pP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35" w:after="0" w:line="240" w:lineRule="auto"/>
        <w:ind w:left="2567" w:right="0" w:hanging="630"/>
        <w:jc w:val="left"/>
        <w:rPr>
          <w:sz w:val="36"/>
        </w:rPr>
      </w:pPr>
      <w:r>
        <w:rPr>
          <w:spacing w:val="-17"/>
          <w:sz w:val="36"/>
        </w:rPr>
        <w:t>严禁在售楼处、样板间内串岗走动，严禁使用客用设施或接打私人电话；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287" w:after="0" w:line="240" w:lineRule="auto"/>
        <w:ind w:left="2567" w:right="0" w:hanging="630"/>
        <w:jc w:val="left"/>
        <w:rPr>
          <w:sz w:val="36"/>
        </w:rPr>
      </w:pPr>
      <w:r>
        <w:rPr>
          <w:sz w:val="36"/>
        </w:rPr>
        <w:t>员工必须严格执行岗位职责；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291" w:after="0" w:line="240" w:lineRule="auto"/>
        <w:ind w:left="2567" w:right="0" w:hanging="630"/>
        <w:jc w:val="left"/>
        <w:rPr>
          <w:sz w:val="36"/>
        </w:rPr>
      </w:pPr>
      <w:r>
        <w:rPr>
          <w:sz w:val="36"/>
        </w:rPr>
        <w:t>严禁从事与工作无关的事情；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288" w:after="0" w:line="240" w:lineRule="auto"/>
        <w:ind w:left="2567" w:right="0" w:hanging="630"/>
        <w:jc w:val="left"/>
        <w:rPr>
          <w:sz w:val="36"/>
        </w:rPr>
      </w:pPr>
      <w:r>
        <w:rPr>
          <w:sz w:val="36"/>
        </w:rPr>
        <w:t>未经部门主管批准，严禁为客户提供工作范围以外的服务；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288" w:after="0" w:line="240" w:lineRule="auto"/>
        <w:ind w:left="2567" w:right="0" w:hanging="630"/>
        <w:jc w:val="left"/>
        <w:rPr>
          <w:sz w:val="36"/>
        </w:rPr>
      </w:pPr>
      <w:r>
        <w:rPr>
          <w:sz w:val="36"/>
        </w:rPr>
        <w:t>严禁利用工作之便，向客户索取报酬或其他好处；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291" w:after="0" w:line="240" w:lineRule="auto"/>
        <w:ind w:left="2567" w:right="0" w:hanging="630"/>
        <w:jc w:val="left"/>
        <w:rPr>
          <w:sz w:val="36"/>
        </w:rPr>
      </w:pPr>
      <w:r>
        <w:rPr>
          <w:sz w:val="36"/>
        </w:rPr>
        <w:t>严禁议论客户私生活，严禁向客户透露其他客人的姓名或房号；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287" w:after="0" w:line="240" w:lineRule="auto"/>
        <w:ind w:left="2567" w:right="0" w:hanging="630"/>
        <w:jc w:val="left"/>
        <w:rPr>
          <w:sz w:val="36"/>
        </w:rPr>
      </w:pPr>
      <w:r>
        <w:rPr>
          <w:sz w:val="36"/>
        </w:rPr>
        <w:t>积极参加培训和训练，不断提高服务技能技巧，提高服务质量；</w:t>
      </w:r>
    </w:p>
    <w:p>
      <w:pPr>
        <w:pStyle w:val="ListParagraph"/>
        <w:numPr>
          <w:ilvl w:val="1"/>
          <w:numId w:val="15"/>
        </w:numPr>
        <w:tabs>
          <w:tab w:val="left" w:pos="2747"/>
        </w:tabs>
        <w:spacing w:before="288" w:after="0" w:line="240" w:lineRule="auto"/>
        <w:ind w:left="2747" w:right="0" w:hanging="810"/>
        <w:jc w:val="left"/>
        <w:rPr>
          <w:sz w:val="36"/>
        </w:rPr>
      </w:pPr>
      <w:r>
        <w:rPr>
          <w:sz w:val="36"/>
        </w:rPr>
        <w:t>尽可能记住常客姓名、习惯、喜爱，使客人有宾至如归之感；</w:t>
      </w:r>
    </w:p>
    <w:p>
      <w:pPr>
        <w:pStyle w:val="ListParagraph"/>
        <w:numPr>
          <w:ilvl w:val="1"/>
          <w:numId w:val="15"/>
        </w:numPr>
        <w:tabs>
          <w:tab w:val="left" w:pos="2747"/>
        </w:tabs>
        <w:spacing w:before="292" w:after="0" w:line="240" w:lineRule="auto"/>
        <w:ind w:left="2747" w:right="0" w:hanging="810"/>
        <w:jc w:val="left"/>
        <w:rPr>
          <w:sz w:val="36"/>
        </w:rPr>
      </w:pPr>
      <w:r>
        <w:rPr>
          <w:sz w:val="36"/>
        </w:rPr>
        <w:t>熟悉公寓的物业服务设施和项目，以便解答客人询问；</w:t>
      </w:r>
    </w:p>
    <w:p>
      <w:pPr>
        <w:pStyle w:val="ListParagraph"/>
        <w:numPr>
          <w:ilvl w:val="1"/>
          <w:numId w:val="15"/>
        </w:numPr>
        <w:tabs>
          <w:tab w:val="left" w:pos="2837"/>
        </w:tabs>
        <w:spacing w:before="287" w:after="0" w:line="388" w:lineRule="auto"/>
        <w:ind w:left="1217" w:right="2740" w:firstLine="719"/>
        <w:jc w:val="left"/>
        <w:rPr>
          <w:sz w:val="36"/>
        </w:rPr>
      </w:pPr>
      <w:r>
        <w:rPr>
          <w:spacing w:val="-1"/>
          <w:sz w:val="36"/>
        </w:rPr>
        <w:t>建立健全物资管理制度，做好维护保养的工作，并做好售楼处、样板</w:t>
      </w:r>
      <w:r>
        <w:rPr>
          <w:sz w:val="36"/>
        </w:rPr>
        <w:t>间安全和防火工作。</w:t>
      </w:r>
    </w:p>
    <w:p>
      <w:pPr>
        <w:pStyle w:val="ListParagraph"/>
        <w:numPr>
          <w:ilvl w:val="0"/>
          <w:numId w:val="15"/>
        </w:numPr>
        <w:tabs>
          <w:tab w:val="left" w:pos="1579"/>
        </w:tabs>
        <w:spacing w:before="7" w:after="0" w:line="240" w:lineRule="auto"/>
        <w:ind w:left="1578" w:right="0" w:hanging="362"/>
        <w:jc w:val="left"/>
        <w:rPr>
          <w:sz w:val="36"/>
        </w:rPr>
      </w:pPr>
      <w:r>
        <w:rPr>
          <w:sz w:val="36"/>
        </w:rPr>
        <w:t>礼仪注意事项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288" w:after="0" w:line="388" w:lineRule="auto"/>
        <w:ind w:left="1217" w:right="2650" w:firstLine="719"/>
        <w:jc w:val="left"/>
        <w:rPr>
          <w:sz w:val="36"/>
        </w:rPr>
      </w:pPr>
      <w:r>
        <w:rPr>
          <w:spacing w:val="-1"/>
          <w:sz w:val="36"/>
        </w:rPr>
        <w:t>现场服务人员未经授权，不得向客户解释有关物业销售任何事宜；即使</w:t>
      </w:r>
      <w:r>
        <w:rPr>
          <w:sz w:val="36"/>
        </w:rPr>
        <w:t>得到同意，也不得对自己不清楚之事宜进行解释或介绍；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6" w:after="0" w:line="388" w:lineRule="auto"/>
        <w:ind w:left="1217" w:right="2650" w:firstLine="719"/>
        <w:jc w:val="left"/>
        <w:rPr>
          <w:sz w:val="36"/>
        </w:rPr>
      </w:pPr>
      <w:r>
        <w:rPr>
          <w:spacing w:val="-1"/>
          <w:sz w:val="36"/>
        </w:rPr>
        <w:t>行走期间遇到访客，应侧立，微笑请访客先行，而不得与访客抢路，或</w:t>
      </w:r>
      <w:r>
        <w:rPr>
          <w:sz w:val="36"/>
        </w:rPr>
        <w:t>从访客中间穿过；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4" w:after="0" w:line="391" w:lineRule="auto"/>
        <w:ind w:left="1217" w:right="2650" w:firstLine="719"/>
        <w:jc w:val="left"/>
        <w:rPr>
          <w:sz w:val="36"/>
        </w:rPr>
      </w:pPr>
      <w:r>
        <w:rPr>
          <w:spacing w:val="-1"/>
          <w:sz w:val="36"/>
        </w:rPr>
        <w:t>售楼处清洁人员遇销售接待人手不足时，可微笑指引请无人照顾之访客</w:t>
      </w:r>
      <w:r>
        <w:rPr>
          <w:sz w:val="36"/>
        </w:rPr>
        <w:t>落座，请其稍等，并可递水或指示有关宣传资料摆放位置，不能向访客介绍；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0" w:after="0" w:line="391" w:lineRule="auto"/>
        <w:ind w:left="1217" w:right="2650" w:firstLine="719"/>
        <w:jc w:val="both"/>
        <w:rPr>
          <w:sz w:val="36"/>
        </w:rPr>
      </w:pPr>
      <w:r>
        <w:rPr>
          <w:spacing w:val="-1"/>
          <w:sz w:val="36"/>
        </w:rPr>
        <w:t>保安人员若遇购房人士与公司有关人员发生争执，不得随便上前帮助任</w:t>
      </w:r>
      <w:r>
        <w:rPr>
          <w:spacing w:val="-13"/>
          <w:sz w:val="36"/>
        </w:rPr>
        <w:t>何一方。如若声音过大，在报知保安领班，保安领班在必要情况下应礼貌客气邀请双方至独立封闭房间商谈；</w:t>
      </w:r>
    </w:p>
    <w:p>
      <w:pPr>
        <w:pStyle w:val="ListParagraph"/>
        <w:numPr>
          <w:ilvl w:val="1"/>
          <w:numId w:val="15"/>
        </w:numPr>
        <w:tabs>
          <w:tab w:val="left" w:pos="2567"/>
        </w:tabs>
        <w:spacing w:before="0" w:after="0" w:line="391" w:lineRule="auto"/>
        <w:ind w:left="1217" w:right="2560" w:firstLine="719"/>
        <w:jc w:val="both"/>
        <w:rPr>
          <w:sz w:val="36"/>
        </w:rPr>
      </w:pPr>
      <w:r>
        <w:rPr>
          <w:sz w:val="36"/>
        </w:rPr>
        <w:t>任何情况下，保安人员均不得出手伤人，否则将有可能引致法律纠纷。</w:t>
      </w:r>
      <w:r>
        <w:rPr>
          <w:spacing w:val="-6"/>
          <w:sz w:val="36"/>
        </w:rPr>
        <w:t>如若有外来人士袭击售楼处人员或故意破坏售楼处物品，在保证自己及售楼处人</w:t>
      </w:r>
      <w:r>
        <w:rPr>
          <w:spacing w:val="-7"/>
          <w:sz w:val="36"/>
        </w:rPr>
        <w:t>员安全之前提下，进行劝阻，但不可以暴制暴，除非对方手持凶器，否则不可使</w:t>
      </w:r>
      <w:r>
        <w:rPr>
          <w:sz w:val="36"/>
        </w:rPr>
        <w:t>用任何器械制暴，并即时请求现场经理处理意见，以决定是否报警处理。</w:t>
      </w:r>
    </w:p>
    <w:p>
      <w:pPr>
        <w:spacing w:after="0" w:line="391" w:lineRule="auto"/>
        <w:jc w:val="both"/>
        <w:rPr>
          <w:sz w:val="36"/>
        </w:rPr>
        <w:sectPr>
          <w:footerReference w:type="default" r:id="rId17"/>
          <w:pgSz w:w="17860" w:h="25260"/>
          <w:pgMar w:top="2040" w:right="0" w:bottom="2140" w:left="1480" w:header="0" w:footer="1938"/>
          <w:pgNumType w:start="9"/>
          <w:cols w:space="708"/>
        </w:sectPr>
      </w:pPr>
    </w:p>
    <w:p>
      <w:pPr>
        <w:spacing w:before="35" w:line="388" w:lineRule="auto"/>
        <w:ind w:left="1217" w:right="11875" w:firstLine="0"/>
        <w:jc w:val="left"/>
        <w:rPr>
          <w:sz w:val="36"/>
        </w:rPr>
      </w:pPr>
      <w:r>
        <w:pict>
          <v:group id="_x0000_s1064" style="width:471pt;height:110pt;margin-top:462pt;margin-left:355pt;mso-position-horizontal-relative:page;mso-position-vertical-relative:page;position:absolute;z-index:251664384" coordorigin="7100,9240" coordsize="9420,2200">
            <v:shape id="_x0000_s1065" type="#_x0000_t75" style="width:9420;height:2200;left:7100;position:absolute;top:9240" stroked="f">
              <v:imagedata r:id="rId18" o:title=""/>
            </v:shape>
            <v:shape id="_x0000_s1066" type="#_x0000_t202" style="width:9420;height:2200;left:7100;position:absolute;top:9240" filled="f" stroked="f">
              <v:textbox inset="0,0,0,0">
                <w:txbxContent>
                  <w:p>
                    <w:pPr>
                      <w:spacing w:before="194" w:line="283" w:lineRule="auto"/>
                      <w:ind w:left="245" w:right="74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Arial" w:eastAsia="Arial"/>
                        <w:spacing w:val="-36"/>
                        <w:sz w:val="31"/>
                      </w:rPr>
                      <w:t>1</w:t>
                    </w:r>
                    <w:r>
                      <w:rPr>
                        <w:spacing w:val="-17"/>
                        <w:sz w:val="31"/>
                      </w:rPr>
                      <w:t xml:space="preserve">．置业顾问接待客户，并带领客户看沙盘，介绍项目的地理位置， </w:t>
                    </w:r>
                    <w:r>
                      <w:rPr>
                        <w:sz w:val="31"/>
                      </w:rPr>
                      <w:t xml:space="preserve">交通情况及周边生活环境。                                </w:t>
                    </w:r>
                    <w:r>
                      <w:rPr>
                        <w:rFonts w:ascii="Arial" w:eastAsia="Arial"/>
                        <w:sz w:val="31"/>
                      </w:rPr>
                      <w:t>2</w:t>
                    </w:r>
                    <w:r>
                      <w:rPr>
                        <w:sz w:val="31"/>
                      </w:rPr>
                      <w:t>．水吧员根据情况和销售员的提示及时给客户提供周到服务（动作规范</w:t>
                    </w:r>
                    <w:r>
                      <w:rPr>
                        <w:spacing w:val="-162"/>
                        <w:sz w:val="31"/>
                      </w:rPr>
                      <w:t>）</w:t>
                    </w:r>
                    <w:r>
                      <w:rPr>
                        <w:sz w:val="31"/>
                      </w:rPr>
                      <w:t>。</w:t>
                    </w:r>
                  </w:p>
                </w:txbxContent>
              </v:textbox>
            </v:shape>
          </v:group>
        </w:pict>
      </w:r>
      <w:r>
        <w:pict>
          <v:group id="_x0000_s1067" style="width:471pt;height:64pt;margin-top:380pt;margin-left:355pt;mso-position-horizontal-relative:page;mso-position-vertical-relative:page;position:absolute;z-index:251665408" coordorigin="7100,7600" coordsize="9420,1280">
            <v:shape id="_x0000_s1068" type="#_x0000_t75" style="width:9420;height:1280;left:7100;position:absolute;top:7600" stroked="f">
              <v:imagedata r:id="rId19" o:title=""/>
            </v:shape>
            <v:shape id="_x0000_s1069" type="#_x0000_t202" style="width:9420;height:1280;left:7100;position:absolute;top:7600" filled="f" stroked="f">
              <v:textbox inset="0,0,0,0">
                <w:txbxContent>
                  <w:p>
                    <w:pPr>
                      <w:spacing w:before="196" w:line="283" w:lineRule="auto"/>
                      <w:ind w:left="245" w:right="215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 xml:space="preserve">当顾客距离本岗 </w:t>
                    </w:r>
                    <w:r>
                      <w:rPr>
                        <w:rFonts w:ascii="Arial" w:eastAsia="Arial"/>
                        <w:sz w:val="31"/>
                      </w:rPr>
                      <w:t xml:space="preserve">3 </w:t>
                    </w:r>
                    <w:r>
                      <w:rPr>
                        <w:sz w:val="31"/>
                      </w:rPr>
                      <w:t>米左右，售楼处形象岗立正敬礼，并面带微笑目视顾客，待顾客走过本岗后方可恢复站姿。</w:t>
                    </w:r>
                  </w:p>
                </w:txbxContent>
              </v:textbox>
            </v:shape>
          </v:group>
        </w:pict>
      </w:r>
      <w:r>
        <w:pict>
          <v:group id="_x0000_s1070" style="width:471pt;height:104pt;margin-top:159.12pt;margin-left:355pt;mso-position-horizontal-relative:page;position:absolute;z-index:251666432" coordorigin="7100,3182" coordsize="9420,2080">
            <v:shape id="_x0000_s1071" type="#_x0000_t75" style="width:9420;height:2080;left:7100;position:absolute;top:3182" stroked="f">
              <v:imagedata r:id="rId20" o:title=""/>
            </v:shape>
            <v:shape id="_x0000_s1072" type="#_x0000_t202" style="width:9420;height:2080;left:7100;position:absolute;top:3182" filled="f" stroked="f">
              <v:textbox inset="0,0,0,0">
                <w:txbxContent>
                  <w:p>
                    <w:pPr>
                      <w:numPr>
                        <w:ilvl w:val="0"/>
                        <w:numId w:val="14"/>
                      </w:numPr>
                      <w:tabs>
                        <w:tab w:val="left" w:pos="722"/>
                      </w:tabs>
                      <w:spacing w:before="197" w:line="259" w:lineRule="auto"/>
                      <w:ind w:left="245" w:right="234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pacing w:val="1"/>
                        <w:sz w:val="31"/>
                      </w:rPr>
                      <w:t xml:space="preserve">当前来车辆打右转指示灯距本岗 </w:t>
                    </w:r>
                    <w:r>
                      <w:rPr>
                        <w:sz w:val="31"/>
                      </w:rPr>
                      <w:t>15</w:t>
                    </w:r>
                    <w:r>
                      <w:rPr>
                        <w:spacing w:val="2"/>
                        <w:sz w:val="31"/>
                      </w:rPr>
                      <w:t xml:space="preserve"> 米左右时，车场形象岗给</w:t>
                    </w:r>
                    <w:r>
                      <w:rPr>
                        <w:sz w:val="31"/>
                      </w:rPr>
                      <w:t>予敬礼，并按规范动作做车辆右转弯指挥手势，待车辆过本岗位</w:t>
                    </w:r>
                    <w:r>
                      <w:rPr>
                        <w:spacing w:val="-1"/>
                        <w:sz w:val="31"/>
                      </w:rPr>
                      <w:t>后方可恢复</w:t>
                    </w:r>
                    <w:r>
                      <w:rPr>
                        <w:position w:val="4"/>
                        <w:sz w:val="36"/>
                      </w:rPr>
                      <w:t>站姿。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val="left" w:pos="722"/>
                      </w:tabs>
                      <w:spacing w:before="22"/>
                      <w:ind w:left="721" w:right="0" w:hanging="477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指挥车辆停车入位。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3594100</wp:posOffset>
            </wp:positionH>
            <wp:positionV relativeFrom="page">
              <wp:posOffset>5054600</wp:posOffset>
            </wp:positionV>
            <wp:extent cx="772763" cy="430720"/>
            <wp:effectExtent l="0" t="0" r="0" b="0"/>
            <wp:wrapNone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63" cy="43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3" style="width:140pt;height:103pt;margin-top:344pt;margin-left:129pt;mso-position-horizontal-relative:page;mso-position-vertical-relative:page;position:absolute;z-index:251668480" coordorigin="2580,6880" coordsize="2800,2060">
            <v:shape id="_x0000_s1074" type="#_x0000_t75" style="width:2800;height:2060;left:2580;position:absolute;top:6880" stroked="f">
              <v:imagedata r:id="rId22" o:title=""/>
            </v:shape>
            <v:shape id="_x0000_s1075" type="#_x0000_t202" style="width:2800;height:2060;left:2580;position:absolute;top:6880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3" w:line="240" w:lineRule="auto"/>
                      <w:rPr>
                        <w:sz w:val="30"/>
                      </w:rPr>
                    </w:pPr>
                  </w:p>
                  <w:p>
                    <w:pPr>
                      <w:spacing w:before="1"/>
                      <w:ind w:left="566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售楼处门前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3594100</wp:posOffset>
            </wp:positionH>
            <wp:positionV relativeFrom="page">
              <wp:posOffset>6362700</wp:posOffset>
            </wp:positionV>
            <wp:extent cx="772763" cy="430720"/>
            <wp:effectExtent l="0" t="0" r="0" b="0"/>
            <wp:wrapNone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2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63" cy="43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2273300</wp:posOffset>
            </wp:positionH>
            <wp:positionV relativeFrom="page">
              <wp:posOffset>7150100</wp:posOffset>
            </wp:positionV>
            <wp:extent cx="367379" cy="620744"/>
            <wp:effectExtent l="0" t="0" r="0" b="0"/>
            <wp:wrapNone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3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79" cy="62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3530600</wp:posOffset>
            </wp:positionH>
            <wp:positionV relativeFrom="page">
              <wp:posOffset>8077200</wp:posOffset>
            </wp:positionV>
            <wp:extent cx="772763" cy="430720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4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63" cy="43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6" style="width:471pt;height:128pt;margin-top:594pt;margin-left:355pt;mso-position-horizontal-relative:page;mso-position-vertical-relative:page;position:absolute;z-index:251672576" coordorigin="7100,11880" coordsize="9420,2560">
            <v:shape id="_x0000_s1077" type="#_x0000_t75" style="width:9420;height:2560;left:7100;position:absolute;top:11880" stroked="f">
              <v:imagedata r:id="rId26" o:title=""/>
            </v:shape>
            <v:shape id="_x0000_s1078" type="#_x0000_t202" style="width:9420;height:2560;left:7100;position:absolute;top:11880" filled="f" stroked="f">
              <v:textbox inset="0,0,0,0">
                <w:txbxContent>
                  <w:p>
                    <w:pPr>
                      <w:numPr>
                        <w:ilvl w:val="0"/>
                        <w:numId w:val="13"/>
                      </w:numPr>
                      <w:tabs>
                        <w:tab w:val="left" w:pos="722"/>
                      </w:tabs>
                      <w:spacing w:before="189"/>
                      <w:ind w:left="721" w:right="0" w:hanging="477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门岗形象岗或职业顾问通知电动车司机做好发车准备。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val="left" w:pos="722"/>
                      </w:tabs>
                      <w:spacing w:before="71" w:line="283" w:lineRule="auto"/>
                      <w:ind w:left="245" w:right="81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6"/>
                        <w:w w:val="102"/>
                        <w:sz w:val="31"/>
                      </w:rPr>
                      <w:t>站立在车下，“</w:t>
                    </w:r>
                    <w:r>
                      <w:rPr>
                        <w:w w:val="102"/>
                        <w:sz w:val="31"/>
                      </w:rPr>
                      <w:t>X</w:t>
                    </w:r>
                    <w:r>
                      <w:rPr>
                        <w:spacing w:val="-54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先生（小姐）您好，请您上车</w:t>
                    </w:r>
                    <w:r>
                      <w:rPr>
                        <w:spacing w:val="-29"/>
                        <w:w w:val="102"/>
                        <w:sz w:val="31"/>
                      </w:rPr>
                      <w:t>”，待所有人坐</w:t>
                    </w:r>
                    <w:r>
                      <w:rPr>
                        <w:spacing w:val="-44"/>
                        <w:w w:val="102"/>
                        <w:sz w:val="31"/>
                      </w:rPr>
                      <w:t>好，电瓶车司机上车，“您好，请各位坐稳！”</w:t>
                    </w:r>
                    <w:r>
                      <w:rPr>
                        <w:w w:val="102"/>
                        <w:sz w:val="31"/>
                      </w:rPr>
                      <w:t>（天气较凉时节或是</w:t>
                    </w:r>
                    <w:r>
                      <w:rPr>
                        <w:spacing w:val="-11"/>
                        <w:w w:val="102"/>
                        <w:sz w:val="31"/>
                      </w:rPr>
                      <w:t>有小孩乘车时，由电瓶车司机双手将毛毯递给客户</w:t>
                    </w:r>
                    <w:r>
                      <w:rPr>
                        <w:spacing w:val="-40"/>
                        <w:w w:val="102"/>
                        <w:sz w:val="31"/>
                      </w:rPr>
                      <w:t>，“天气比较凉，</w:t>
                    </w:r>
                    <w:r>
                      <w:rPr>
                        <w:w w:val="102"/>
                        <w:sz w:val="31"/>
                      </w:rPr>
                      <w:t>您是否需要加盖毛毯</w:t>
                    </w:r>
                    <w:r>
                      <w:rPr>
                        <w:spacing w:val="-166"/>
                        <w:w w:val="102"/>
                        <w:sz w:val="31"/>
                      </w:rPr>
                      <w:t>。”</w:t>
                    </w:r>
                    <w:r>
                      <w:rPr>
                        <w:w w:val="102"/>
                        <w:sz w:val="31"/>
                      </w:rPr>
                      <w:t>）</w:t>
                    </w:r>
                  </w:p>
                </w:txbxContent>
              </v:textbox>
            </v:shape>
          </v:group>
        </w:pict>
      </w:r>
      <w:r>
        <w:pict>
          <v:group id="_x0000_s1079" style="width:140pt;height:102pt;margin-top:453pt;margin-left:129pt;mso-position-horizontal-relative:page;mso-position-vertical-relative:page;position:absolute;z-index:251673600" coordorigin="2580,9060" coordsize="2800,2040">
            <v:shape id="_x0000_s1080" type="#_x0000_t75" style="width:2800;height:2040;left:2580;position:absolute;top:9060" stroked="f">
              <v:imagedata r:id="rId27" o:title=""/>
            </v:shape>
            <v:shape id="_x0000_s1081" type="#_x0000_t202" style="width:2800;height:2040;left:2580;position:absolute;top:9060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1" w:line="240" w:lineRule="auto"/>
                      <w:rPr>
                        <w:sz w:val="30"/>
                      </w:rPr>
                    </w:pPr>
                  </w:p>
                  <w:p>
                    <w:pPr>
                      <w:spacing w:before="1"/>
                      <w:ind w:left="728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售楼处内</w:t>
                    </w:r>
                  </w:p>
                </w:txbxContent>
              </v:textbox>
            </v:shape>
          </v:group>
        </w:pict>
      </w:r>
      <w:r>
        <w:pict>
          <v:group id="_x0000_s1082" style="width:110pt;height:34pt;margin-top:570pt;margin-left:227pt;mso-position-horizontal-relative:page;mso-position-vertical-relative:page;position:absolute;z-index:251674624" coordorigin="4540,11400" coordsize="2200,680">
            <v:shape id="_x0000_s1083" type="#_x0000_t75" style="width:2200;height:680;left:4540;position:absolute;top:11400" stroked="f">
              <v:imagedata r:id="rId28" o:title=""/>
            </v:shape>
            <v:shape id="_x0000_s1084" type="#_x0000_t202" style="width:2200;height:680;left:4540;position:absolute;top:11400" filled="f" stroked="f">
              <v:textbox inset="0,0,0,0">
                <w:txbxContent>
                  <w:p>
                    <w:pPr>
                      <w:spacing w:before="194"/>
                      <w:ind w:left="23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观看样板间</w:t>
                    </w:r>
                  </w:p>
                </w:txbxContent>
              </v:textbox>
            </v:shape>
          </v:group>
        </w:pict>
      </w:r>
      <w:r>
        <w:pict>
          <v:group id="_x0000_s1085" style="width:140pt;height:65pt;margin-top:616pt;margin-left:119pt;mso-position-horizontal-relative:page;mso-position-vertical-relative:page;position:absolute;z-index:251675648" coordorigin="2380,12320" coordsize="2800,1300">
            <v:shape id="_x0000_s1086" type="#_x0000_t75" style="width:2800;height:1300;left:2380;position:absolute;top:12320" stroked="f">
              <v:imagedata r:id="rId29" o:title=""/>
            </v:shape>
            <v:shape id="_x0000_s1087" type="#_x0000_t202" style="width:2800;height:1300;left:2380;position:absolute;top:12320" filled="f" stroked="f">
              <v:textbox inset="0,0,0,0">
                <w:txbxContent>
                  <w:p>
                    <w:pPr>
                      <w:spacing w:before="7" w:line="240" w:lineRule="auto"/>
                      <w:rPr>
                        <w:sz w:val="37"/>
                      </w:rPr>
                    </w:pPr>
                  </w:p>
                  <w:p>
                    <w:pPr>
                      <w:spacing w:before="0"/>
                      <w:ind w:left="878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电瓶车</w:t>
                    </w:r>
                  </w:p>
                </w:txbxContent>
              </v:textbox>
            </v:shape>
          </v:group>
        </w:pict>
      </w:r>
      <w:r>
        <w:pict>
          <v:group id="_x0000_s1088" style="width:208pt;height:157pt;margin-top:687pt;margin-left:129pt;mso-position-horizontal-relative:page;mso-position-vertical-relative:page;position:absolute;z-index:251676672" coordorigin="2580,13740" coordsize="4160,3140">
            <v:shape id="_x0000_s1089" type="#_x0000_t75" style="width:2800;height:2240;left:2580;position:absolute;top:13740" stroked="f">
              <v:imagedata r:id="rId30" o:title=""/>
            </v:shape>
            <v:shape id="_x0000_s1090" type="#_x0000_t75" style="width:580;height:840;left:3580;position:absolute;top:16040" stroked="f">
              <v:imagedata r:id="rId31" o:title=""/>
            </v:shape>
            <v:shape id="_x0000_s1091" type="#_x0000_t75" style="width:2200;height:680;left:4540;position:absolute;top:16200" stroked="f">
              <v:imagedata r:id="rId32" o:title=""/>
            </v:shape>
            <v:shape id="_x0000_s1092" type="#_x0000_t202" style="width:971;height:317;left:3467;position:absolute;top:151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样板间</w:t>
                    </w:r>
                  </w:p>
                </w:txbxContent>
              </v:textbox>
            </v:shape>
            <v:shape id="_x0000_s1093" type="#_x0000_t202" style="width:1604;height:317;left:4770;position:absolute;top:164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返回售楼处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3594100</wp:posOffset>
            </wp:positionH>
            <wp:positionV relativeFrom="page">
              <wp:posOffset>9563100</wp:posOffset>
            </wp:positionV>
            <wp:extent cx="772763" cy="430720"/>
            <wp:effectExtent l="0" t="0" r="0" b="0"/>
            <wp:wrapNone/>
            <wp:docPr id="1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2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63" cy="43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4" style="width:471pt;height:63pt;margin-top:741pt;margin-left:355pt;mso-position-horizontal-relative:page;mso-position-vertical-relative:page;position:absolute;z-index:251678720" coordorigin="7100,14820" coordsize="9420,1260">
            <v:shape id="_x0000_s1095" type="#_x0000_t75" style="width:9420;height:1260;left:7100;position:absolute;top:14820" stroked="f">
              <v:imagedata r:id="rId34" o:title=""/>
            </v:shape>
            <v:shape id="_x0000_s1096" type="#_x0000_t202" style="width:9420;height:1260;left:7100;position:absolute;top:14820" filled="f" stroked="f">
              <v:textbox inset="0,0,0,0">
                <w:txbxContent>
                  <w:p>
                    <w:pPr>
                      <w:numPr>
                        <w:ilvl w:val="0"/>
                        <w:numId w:val="12"/>
                      </w:numPr>
                      <w:tabs>
                        <w:tab w:val="left" w:pos="722"/>
                      </w:tabs>
                      <w:spacing w:before="188"/>
                      <w:ind w:left="721" w:right="0" w:hanging="477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向客户问好，发放鞋套，协助客户穿好鞋套。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val="left" w:pos="722"/>
                      </w:tabs>
                      <w:spacing w:before="67"/>
                      <w:ind w:left="721" w:right="0" w:hanging="477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客户离开样板间时，提示客户取下鞋套。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3594100</wp:posOffset>
            </wp:positionH>
            <wp:positionV relativeFrom="page">
              <wp:posOffset>11226800</wp:posOffset>
            </wp:positionV>
            <wp:extent cx="772763" cy="430720"/>
            <wp:effectExtent l="0" t="0" r="0" b="0"/>
            <wp:wrapNone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4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63" cy="43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7" style="width:471pt;height:63pt;margin-top:12in;margin-left:355pt;mso-position-horizontal-relative:page;mso-position-vertical-relative:page;position:absolute;z-index:251680768" coordorigin="7100,17280" coordsize="9420,1260">
            <v:shape id="_x0000_s1098" type="#_x0000_t75" style="width:9420;height:1260;left:7100;position:absolute;top:17280" stroked="f">
              <v:imagedata r:id="rId34" o:title=""/>
            </v:shape>
            <v:shape id="_x0000_s1099" type="#_x0000_t202" style="width:9420;height:1260;left:7100;position:absolute;top:17280" filled="f" stroked="f">
              <v:textbox inset="0,0,0,0">
                <w:txbxContent>
                  <w:p>
                    <w:pPr>
                      <w:spacing w:before="190" w:line="283" w:lineRule="auto"/>
                      <w:ind w:left="245" w:right="215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 xml:space="preserve">当顾客距离本岗 </w:t>
                    </w:r>
                    <w:r>
                      <w:rPr>
                        <w:rFonts w:ascii="Arial" w:eastAsia="Arial"/>
                        <w:sz w:val="31"/>
                      </w:rPr>
                      <w:t xml:space="preserve">3 </w:t>
                    </w:r>
                    <w:r>
                      <w:rPr>
                        <w:sz w:val="31"/>
                      </w:rPr>
                      <w:t>米左右，售楼处形象岗立正敬礼，并面带微笑目视顾客，待顾客走过本岗后方可恢复站姿。</w:t>
                    </w:r>
                  </w:p>
                </w:txbxContent>
              </v:textbox>
            </v:shape>
          </v:group>
        </w:pict>
      </w:r>
      <w:r>
        <w:rPr>
          <w:b/>
          <w:sz w:val="36"/>
        </w:rPr>
        <w:t>二、售楼处接待规范</w:t>
      </w:r>
      <w:r>
        <w:rPr>
          <w:sz w:val="36"/>
        </w:rPr>
        <w:t>1.售楼处接待流程</w:t>
      </w:r>
    </w:p>
    <w:p>
      <w:pPr>
        <w:pStyle w:val="BodyText"/>
        <w:ind w:left="840"/>
        <w:rPr>
          <w:sz w:val="20"/>
        </w:rPr>
      </w:pPr>
      <w:r>
        <w:rPr>
          <w:sz w:val="20"/>
        </w:rPr>
        <w:pict>
          <v:group id="_x0000_i1100" style="width:167pt;height:49pt;mso-position-horizontal-relative:char;mso-position-vertical-relative:line" coordorigin="0,0" coordsize="3340,980">
            <v:shape id="_x0000_s1101" type="#_x0000_t75" style="width:3340;height:980;position:absolute" stroked="f">
              <v:imagedata r:id="rId36" o:title=""/>
            </v:shape>
            <v:shape id="_x0000_s1102" type="#_x0000_t202" style="width:3340;height:980;position:absolute" filled="f" stroked="f">
              <v:textbox inset="0,0,0,0">
                <w:txbxContent>
                  <w:p>
                    <w:pPr>
                      <w:spacing w:before="9" w:line="240" w:lineRule="auto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65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客户行进路线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"/>
        <w:rPr>
          <w:sz w:val="4"/>
        </w:rPr>
      </w:pPr>
    </w:p>
    <w:p>
      <w:pPr>
        <w:spacing w:line="240" w:lineRule="auto"/>
        <w:ind w:left="1020" w:right="0" w:firstLine="0"/>
        <w:rPr>
          <w:sz w:val="20"/>
        </w:rPr>
      </w:pPr>
      <w:r>
        <w:rPr>
          <w:sz w:val="20"/>
        </w:rPr>
        <w:pict>
          <v:group id="_x0000_i1103" style="width:140pt;height:108pt;mso-position-horizontal-relative:char;mso-position-vertical-relative:line" coordorigin="0,0" coordsize="2800,2160">
            <v:shape id="_x0000_s1104" type="#_x0000_t75" style="width:2800;height:2160;position:absolute" stroked="f">
              <v:imagedata r:id="rId37" o:title=""/>
            </v:shape>
            <v:shape id="_x0000_s1105" type="#_x0000_t202" style="width:2800;height:2160;position:absolute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5" w:line="240" w:lineRule="auto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891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停车场</w:t>
                    </w:r>
                  </w:p>
                </w:txbxContent>
              </v:textbox>
            </v:shape>
            <w10:wrap type="none"/>
          </v:group>
        </w:pict>
      </w:r>
      <w:r>
        <w:rPr>
          <w:rFonts w:ascii="Times New Roman"/>
          <w:spacing w:val="100"/>
          <w:sz w:val="20"/>
        </w:rPr>
        <w:t xml:space="preserve"> </w:t>
      </w:r>
      <w:r>
        <w:rPr>
          <w:spacing w:val="100"/>
          <w:position w:val="26"/>
          <w:sz w:val="20"/>
        </w:rPr>
        <w:drawing>
          <wp:inline distT="0" distB="0" distL="0" distR="0">
            <wp:extent cx="861440" cy="430720"/>
            <wp:effectExtent l="0" t="0" r="0" b="0"/>
            <wp:docPr id="1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7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440" cy="4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  <w:r>
        <w:pict>
          <v:group id="_x0000_s1106" style="width:729pt;height:280pt;margin-top:20.66pt;margin-left:97pt;mso-position-horizontal-relative:page;mso-wrap-distance-left:0;mso-wrap-distance-right:0;position:absolute;z-index:-251634688" coordorigin="1940,413" coordsize="14580,5600">
            <v:shape id="_x0000_s1107" type="#_x0000_t75" style="width:6580;height:2160;left:1940;position:absolute;top:3853" stroked="f">
              <v:imagedata r:id="rId39" o:title=""/>
            </v:shape>
            <v:shape id="_x0000_s1108" type="#_x0000_t75" style="width:2800;height:3380;left:2580;position:absolute;top:413" stroked="f">
              <v:imagedata r:id="rId40" o:title=""/>
            </v:shape>
            <v:shape id="_x0000_s1109" type="#_x0000_t75" style="width:9420;height:1280;left:7100;position:absolute;top:2493" stroked="f">
              <v:imagedata r:id="rId19" o:title=""/>
            </v:shape>
            <v:shape id="_x0000_s1110" type="#_x0000_t75" style="width:1220;height:680;left:5600;position:absolute;top:2773" stroked="f">
              <v:imagedata r:id="rId41" o:title=""/>
            </v:shape>
            <v:shape id="_x0000_s1111" type="#_x0000_t202" style="width:1604;height:317;left:3150;position:absolute;top:93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售楼处门前</w:t>
                    </w:r>
                  </w:p>
                </w:txbxContent>
              </v:textbox>
            </v:shape>
            <v:shape id="_x0000_s1112" type="#_x0000_t202" style="width:1288;height:317;left:3309;position:absolute;top:301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售楼处内</w:t>
                    </w:r>
                  </w:p>
                </w:txbxContent>
              </v:textbox>
            </v:shape>
            <v:shape id="_x0000_s1113" type="#_x0000_t202" style="width:8891;height:785;left:7345;position:absolute;top:2729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水吧员根据情况和销售员的提示及时给客户提供周到服务（动作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</w:t>
                    </w:r>
                    <w:r>
                      <w:rPr>
                        <w:spacing w:val="-162"/>
                        <w:sz w:val="31"/>
                      </w:rPr>
                      <w:t>）</w:t>
                    </w:r>
                    <w:r>
                      <w:rPr>
                        <w:sz w:val="31"/>
                      </w:rPr>
                      <w:t>。</w:t>
                    </w:r>
                  </w:p>
                </w:txbxContent>
              </v:textbox>
            </v:shape>
            <v:shape id="_x0000_s1114" type="#_x0000_t202" style="width:6284;height:782;left:2186;position:absolute;top:490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客户离开大厅，售楼处门岗形象岗敬礼欢送；</w:t>
                    </w:r>
                  </w:p>
                  <w:p>
                    <w:pPr>
                      <w:spacing w:before="67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客户开车离开车场，车场形象岗敬礼欢送。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9"/>
        </w:rPr>
        <w:sectPr>
          <w:footerReference w:type="default" r:id="rId42"/>
          <w:pgSz w:w="17860" w:h="25260"/>
          <w:pgMar w:top="2040" w:right="0" w:bottom="2140" w:left="1480" w:header="0" w:footer="1938"/>
          <w:pgNumType w:start="10"/>
          <w:cols w:space="708"/>
        </w:sectPr>
      </w:pPr>
    </w:p>
    <w:p>
      <w:pPr>
        <w:pStyle w:val="ListParagraph"/>
        <w:numPr>
          <w:ilvl w:val="0"/>
          <w:numId w:val="11"/>
        </w:numPr>
        <w:tabs>
          <w:tab w:val="left" w:pos="1579"/>
        </w:tabs>
        <w:spacing w:before="35" w:after="0" w:line="240" w:lineRule="auto"/>
        <w:ind w:left="1578" w:right="0" w:hanging="362"/>
        <w:jc w:val="left"/>
        <w:rPr>
          <w:sz w:val="36"/>
        </w:rPr>
      </w:pPr>
      <w:r>
        <w:rPr>
          <w:sz w:val="36"/>
        </w:rPr>
        <w:t>售楼处接待工作内容</w:t>
      </w:r>
    </w:p>
    <w:p>
      <w:pPr>
        <w:pStyle w:val="ListParagraph"/>
        <w:numPr>
          <w:ilvl w:val="1"/>
          <w:numId w:val="11"/>
        </w:numPr>
        <w:tabs>
          <w:tab w:val="left" w:pos="1847"/>
        </w:tabs>
        <w:spacing w:before="287" w:after="0" w:line="240" w:lineRule="auto"/>
        <w:ind w:left="1847" w:right="0" w:hanging="630"/>
        <w:jc w:val="left"/>
        <w:rPr>
          <w:sz w:val="36"/>
        </w:rPr>
      </w:pPr>
      <w:r>
        <w:rPr>
          <w:sz w:val="36"/>
        </w:rPr>
        <w:t>供应服务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91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研磨/冲煮咖啡及端送给访客；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8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冲泡茶水/矿泉水及端送给访客；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8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提供饮料及端送给访客；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91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清洗/擦拭茶饮器具；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7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吧台卫生清洁及物品整理；</w:t>
      </w:r>
    </w:p>
    <w:p>
      <w:pPr>
        <w:pStyle w:val="BodyText"/>
      </w:pPr>
    </w:p>
    <w:p>
      <w:pPr>
        <w:pStyle w:val="BodyText"/>
        <w:spacing w:before="3"/>
        <w:rPr>
          <w:sz w:val="45"/>
        </w:rPr>
      </w:pPr>
    </w:p>
    <w:p>
      <w:pPr>
        <w:pStyle w:val="ListParagraph"/>
        <w:numPr>
          <w:ilvl w:val="1"/>
          <w:numId w:val="11"/>
        </w:numPr>
        <w:tabs>
          <w:tab w:val="left" w:pos="1847"/>
        </w:tabs>
        <w:spacing w:before="0" w:after="0" w:line="240" w:lineRule="auto"/>
        <w:ind w:left="1847" w:right="0" w:hanging="630"/>
        <w:jc w:val="left"/>
        <w:rPr>
          <w:sz w:val="36"/>
        </w:rPr>
      </w:pPr>
      <w:r>
        <w:rPr>
          <w:sz w:val="36"/>
        </w:rPr>
        <w:t>保安管理与服务</w:t>
      </w:r>
    </w:p>
    <w:p>
      <w:pPr>
        <w:pStyle w:val="ListParagraph"/>
        <w:numPr>
          <w:ilvl w:val="2"/>
          <w:numId w:val="11"/>
        </w:numPr>
        <w:tabs>
          <w:tab w:val="left" w:pos="3017"/>
        </w:tabs>
        <w:spacing w:before="288" w:after="0" w:line="240" w:lineRule="auto"/>
        <w:ind w:left="3017" w:right="0" w:hanging="990"/>
        <w:jc w:val="left"/>
        <w:rPr>
          <w:sz w:val="36"/>
        </w:rPr>
      </w:pPr>
      <w:r>
        <w:rPr>
          <w:sz w:val="36"/>
        </w:rPr>
        <w:t>迎宾服务；</w:t>
      </w:r>
    </w:p>
    <w:p>
      <w:pPr>
        <w:pStyle w:val="ListParagraph"/>
        <w:numPr>
          <w:ilvl w:val="2"/>
          <w:numId w:val="11"/>
        </w:numPr>
        <w:tabs>
          <w:tab w:val="left" w:pos="3017"/>
        </w:tabs>
        <w:spacing w:before="287" w:after="0" w:line="240" w:lineRule="auto"/>
        <w:ind w:left="3017" w:right="0" w:hanging="990"/>
        <w:jc w:val="left"/>
        <w:rPr>
          <w:sz w:val="36"/>
        </w:rPr>
      </w:pPr>
      <w:r>
        <w:rPr>
          <w:sz w:val="36"/>
        </w:rPr>
        <w:t>管理区域人员的进出管理及控制；</w:t>
      </w:r>
    </w:p>
    <w:p>
      <w:pPr>
        <w:pStyle w:val="ListParagraph"/>
        <w:numPr>
          <w:ilvl w:val="2"/>
          <w:numId w:val="11"/>
        </w:numPr>
        <w:tabs>
          <w:tab w:val="left" w:pos="3017"/>
        </w:tabs>
        <w:spacing w:before="291" w:after="0" w:line="240" w:lineRule="auto"/>
        <w:ind w:left="3017" w:right="0" w:hanging="990"/>
        <w:jc w:val="left"/>
        <w:rPr>
          <w:sz w:val="36"/>
        </w:rPr>
      </w:pPr>
      <w:r>
        <w:rPr>
          <w:sz w:val="36"/>
        </w:rPr>
        <w:t>临时停车场车辆之进出及停放；</w:t>
      </w:r>
    </w:p>
    <w:p>
      <w:pPr>
        <w:pStyle w:val="ListParagraph"/>
        <w:numPr>
          <w:ilvl w:val="2"/>
          <w:numId w:val="11"/>
        </w:numPr>
        <w:tabs>
          <w:tab w:val="left" w:pos="3017"/>
        </w:tabs>
        <w:spacing w:before="288" w:after="0" w:line="240" w:lineRule="auto"/>
        <w:ind w:left="3017" w:right="0" w:hanging="990"/>
        <w:jc w:val="left"/>
        <w:rPr>
          <w:sz w:val="36"/>
        </w:rPr>
      </w:pPr>
      <w:r>
        <w:rPr>
          <w:sz w:val="36"/>
        </w:rPr>
        <w:t>管理区域内大件物品进出之管理；</w:t>
      </w:r>
    </w:p>
    <w:p>
      <w:pPr>
        <w:pStyle w:val="ListParagraph"/>
        <w:numPr>
          <w:ilvl w:val="2"/>
          <w:numId w:val="11"/>
        </w:numPr>
        <w:tabs>
          <w:tab w:val="left" w:pos="3017"/>
        </w:tabs>
        <w:spacing w:before="287" w:after="0" w:line="240" w:lineRule="auto"/>
        <w:ind w:left="3017" w:right="0" w:hanging="990"/>
        <w:jc w:val="left"/>
        <w:rPr>
          <w:sz w:val="36"/>
        </w:rPr>
      </w:pPr>
      <w:r>
        <w:rPr>
          <w:sz w:val="36"/>
        </w:rPr>
        <w:t>公共秩序之管理；</w:t>
      </w:r>
    </w:p>
    <w:p>
      <w:pPr>
        <w:pStyle w:val="ListParagraph"/>
        <w:numPr>
          <w:ilvl w:val="2"/>
          <w:numId w:val="11"/>
        </w:numPr>
        <w:tabs>
          <w:tab w:val="left" w:pos="3017"/>
        </w:tabs>
        <w:spacing w:before="292" w:after="0" w:line="240" w:lineRule="auto"/>
        <w:ind w:left="3017" w:right="0" w:hanging="990"/>
        <w:jc w:val="left"/>
        <w:rPr>
          <w:sz w:val="36"/>
        </w:rPr>
      </w:pPr>
      <w:r>
        <w:rPr>
          <w:sz w:val="36"/>
        </w:rPr>
        <w:t>突发事件之应急处理；</w:t>
      </w:r>
    </w:p>
    <w:p>
      <w:pPr>
        <w:pStyle w:val="ListParagraph"/>
        <w:numPr>
          <w:ilvl w:val="2"/>
          <w:numId w:val="11"/>
        </w:numPr>
        <w:tabs>
          <w:tab w:val="left" w:pos="3017"/>
        </w:tabs>
        <w:spacing w:before="288" w:after="0" w:line="240" w:lineRule="auto"/>
        <w:ind w:left="3017" w:right="0" w:hanging="990"/>
        <w:jc w:val="left"/>
        <w:rPr>
          <w:sz w:val="36"/>
        </w:rPr>
      </w:pPr>
      <w:r>
        <w:rPr>
          <w:sz w:val="36"/>
        </w:rPr>
        <w:t>维修工作之配合。</w:t>
      </w:r>
    </w:p>
    <w:p>
      <w:pPr>
        <w:pStyle w:val="ListParagraph"/>
        <w:numPr>
          <w:ilvl w:val="2"/>
          <w:numId w:val="11"/>
        </w:numPr>
        <w:tabs>
          <w:tab w:val="left" w:pos="3017"/>
        </w:tabs>
        <w:spacing w:before="287" w:after="0" w:line="240" w:lineRule="auto"/>
        <w:ind w:left="3017" w:right="0" w:hanging="990"/>
        <w:jc w:val="left"/>
        <w:rPr>
          <w:sz w:val="36"/>
        </w:rPr>
      </w:pPr>
      <w:r>
        <w:rPr>
          <w:sz w:val="36"/>
        </w:rPr>
        <w:t>物品搬运工作之处理。</w:t>
      </w:r>
    </w:p>
    <w:p>
      <w:pPr>
        <w:pStyle w:val="BodyText"/>
      </w:pPr>
    </w:p>
    <w:p>
      <w:pPr>
        <w:pStyle w:val="BodyText"/>
        <w:spacing w:before="2"/>
        <w:rPr>
          <w:sz w:val="45"/>
        </w:rPr>
      </w:pPr>
    </w:p>
    <w:p>
      <w:pPr>
        <w:pStyle w:val="ListParagraph"/>
        <w:numPr>
          <w:ilvl w:val="1"/>
          <w:numId w:val="11"/>
        </w:numPr>
        <w:tabs>
          <w:tab w:val="left" w:pos="1847"/>
        </w:tabs>
        <w:spacing w:before="0" w:after="0" w:line="240" w:lineRule="auto"/>
        <w:ind w:left="1847" w:right="0" w:hanging="630"/>
        <w:jc w:val="left"/>
        <w:rPr>
          <w:sz w:val="36"/>
        </w:rPr>
      </w:pPr>
      <w:r>
        <w:rPr>
          <w:sz w:val="36"/>
        </w:rPr>
        <w:t>清洁管理与服务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8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售楼处日常及定期清洁和保养；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91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外围日常及定期清洁和保养；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8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对样板间及售楼处之物品擦拭及摆位；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8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整理/清洁洽谈桌及回收饮品器具；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91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洗手间配备擦手纸。</w:t>
      </w:r>
    </w:p>
    <w:p>
      <w:pPr>
        <w:spacing w:after="0" w:line="240" w:lineRule="auto"/>
        <w:jc w:val="left"/>
        <w:rPr>
          <w:sz w:val="36"/>
        </w:rPr>
        <w:sectPr>
          <w:footerReference w:type="default" r:id="rId43"/>
          <w:pgSz w:w="17860" w:h="25260"/>
          <w:pgMar w:top="2040" w:right="0" w:bottom="2120" w:left="1480" w:header="0" w:footer="1938"/>
          <w:pgNumType w:start="11"/>
          <w:cols w:space="708"/>
        </w:sectPr>
      </w:pPr>
    </w:p>
    <w:p>
      <w:pPr>
        <w:pStyle w:val="ListParagraph"/>
        <w:numPr>
          <w:ilvl w:val="1"/>
          <w:numId w:val="11"/>
        </w:numPr>
        <w:tabs>
          <w:tab w:val="left" w:pos="1847"/>
        </w:tabs>
        <w:spacing w:before="35" w:after="0" w:line="240" w:lineRule="auto"/>
        <w:ind w:left="1847" w:right="0" w:hanging="630"/>
        <w:jc w:val="left"/>
        <w:rPr>
          <w:sz w:val="36"/>
        </w:rPr>
      </w:pPr>
      <w:r>
        <w:rPr>
          <w:sz w:val="36"/>
        </w:rPr>
        <w:t>园艺保养服务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7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根据售楼处要求，协助售楼处进行植物租赁及适时更新；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91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示范园区绿化的养护。</w:t>
      </w:r>
    </w:p>
    <w:p>
      <w:pPr>
        <w:pStyle w:val="BodyText"/>
      </w:pPr>
    </w:p>
    <w:p>
      <w:pPr>
        <w:pStyle w:val="BodyText"/>
        <w:spacing w:before="12"/>
        <w:rPr>
          <w:sz w:val="44"/>
        </w:rPr>
      </w:pPr>
    </w:p>
    <w:p>
      <w:pPr>
        <w:pStyle w:val="ListParagraph"/>
        <w:numPr>
          <w:ilvl w:val="1"/>
          <w:numId w:val="11"/>
        </w:numPr>
        <w:tabs>
          <w:tab w:val="left" w:pos="1847"/>
        </w:tabs>
        <w:spacing w:before="0" w:after="0" w:line="240" w:lineRule="auto"/>
        <w:ind w:left="1847" w:right="0" w:hanging="630"/>
        <w:jc w:val="left"/>
        <w:rPr>
          <w:sz w:val="36"/>
        </w:rPr>
      </w:pPr>
      <w:r>
        <w:rPr>
          <w:sz w:val="36"/>
        </w:rPr>
        <w:t>售楼处品牌推广或其他活动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91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重要节日之现场气氛布置；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7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推盘促销活动之现场配合管理。</w:t>
      </w:r>
    </w:p>
    <w:p>
      <w:pPr>
        <w:pStyle w:val="BodyText"/>
      </w:pPr>
    </w:p>
    <w:p>
      <w:pPr>
        <w:pStyle w:val="BodyText"/>
        <w:spacing w:before="3"/>
        <w:rPr>
          <w:sz w:val="45"/>
        </w:rPr>
      </w:pPr>
    </w:p>
    <w:p>
      <w:pPr>
        <w:pStyle w:val="ListParagraph"/>
        <w:numPr>
          <w:ilvl w:val="0"/>
          <w:numId w:val="11"/>
        </w:numPr>
        <w:tabs>
          <w:tab w:val="left" w:pos="1579"/>
        </w:tabs>
        <w:spacing w:before="0" w:after="0" w:line="240" w:lineRule="auto"/>
        <w:ind w:left="1578" w:right="0" w:hanging="362"/>
        <w:jc w:val="left"/>
        <w:rPr>
          <w:sz w:val="36"/>
        </w:rPr>
      </w:pPr>
      <w:r>
        <w:rPr>
          <w:sz w:val="36"/>
        </w:rPr>
        <w:t>各项操作规程</w:t>
      </w:r>
    </w:p>
    <w:p>
      <w:pPr>
        <w:pStyle w:val="ListParagraph"/>
        <w:numPr>
          <w:ilvl w:val="1"/>
          <w:numId w:val="11"/>
        </w:numPr>
        <w:tabs>
          <w:tab w:val="left" w:pos="1847"/>
        </w:tabs>
        <w:spacing w:before="288" w:after="0" w:line="240" w:lineRule="auto"/>
        <w:ind w:left="1847" w:right="0" w:hanging="630"/>
        <w:jc w:val="left"/>
        <w:rPr>
          <w:sz w:val="36"/>
        </w:rPr>
      </w:pPr>
      <w:r>
        <w:rPr>
          <w:sz w:val="36"/>
        </w:rPr>
        <w:t>饮品供应服务操作规程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7" w:after="0" w:line="391" w:lineRule="auto"/>
        <w:ind w:left="1217" w:right="2691" w:firstLine="719"/>
        <w:jc w:val="left"/>
        <w:rPr>
          <w:sz w:val="36"/>
        </w:rPr>
      </w:pPr>
      <w:r>
        <w:rPr>
          <w:sz w:val="36"/>
        </w:rPr>
        <w:t>当有顾客来临售楼处时，水吧员应主动上前，俯身微笑询问</w:t>
      </w:r>
      <w:r>
        <w:rPr>
          <w:spacing w:val="-56"/>
          <w:sz w:val="36"/>
        </w:rPr>
        <w:t>，“先生</w:t>
      </w:r>
      <w:r>
        <w:rPr>
          <w:spacing w:val="-16"/>
          <w:sz w:val="36"/>
        </w:rPr>
        <w:t>/</w:t>
      </w:r>
      <w:r>
        <w:rPr>
          <w:spacing w:val="-7"/>
          <w:sz w:val="36"/>
        </w:rPr>
        <w:t>小姐，我们这里有咖啡、茶和矿泉水，请问您要喝点什么？”；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0" w:after="0" w:line="388" w:lineRule="auto"/>
        <w:ind w:left="1217" w:right="2650" w:firstLine="719"/>
        <w:jc w:val="left"/>
        <w:rPr>
          <w:sz w:val="36"/>
        </w:rPr>
      </w:pPr>
      <w:r>
        <w:rPr>
          <w:spacing w:val="-1"/>
          <w:sz w:val="36"/>
        </w:rPr>
        <w:t>客人选定后，按要求及时提供饮品。端送饮品时切记轻拿轻放，不可</w:t>
      </w:r>
      <w:r>
        <w:rPr>
          <w:sz w:val="36"/>
        </w:rPr>
        <w:t>溢出污染客人衣服或洽谈桌物品；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5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在客人尚未坐稳时，不可将饮品放于洽谈桌上，以避免打翻；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8" w:after="0" w:line="388" w:lineRule="auto"/>
        <w:ind w:left="1217" w:right="2650" w:firstLine="719"/>
        <w:jc w:val="left"/>
        <w:rPr>
          <w:sz w:val="36"/>
        </w:rPr>
      </w:pPr>
      <w:r>
        <w:rPr>
          <w:spacing w:val="-1"/>
          <w:sz w:val="36"/>
        </w:rPr>
        <w:t>一旦饮品打翻或撒出，应立即向客人致歉，关切客人是否有烫伤，物</w:t>
      </w:r>
      <w:r>
        <w:rPr>
          <w:sz w:val="36"/>
        </w:rPr>
        <w:t>品是否有污染，并用洁净毛巾为客人擦拭干净；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7" w:after="0" w:line="388" w:lineRule="auto"/>
        <w:ind w:left="1217" w:right="2560" w:firstLine="719"/>
        <w:jc w:val="both"/>
        <w:rPr>
          <w:sz w:val="36"/>
        </w:rPr>
      </w:pPr>
      <w:r>
        <w:rPr>
          <w:sz w:val="36"/>
        </w:rPr>
        <w:t>当客人衣服由于水吧员原因受污染时，水吧员应主动询问是否需要代</w:t>
      </w:r>
      <w:r>
        <w:rPr>
          <w:spacing w:val="-1"/>
          <w:sz w:val="36"/>
        </w:rPr>
        <w:t xml:space="preserve">为清洗，如客人需要，则与客人约定时间上门取送，或现场支付足额清洗费用； </w:t>
      </w:r>
      <w:r>
        <w:rPr>
          <w:sz w:val="36"/>
        </w:rPr>
        <w:t>如客人表示无碍，应表示感谢；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8" w:after="0" w:line="388" w:lineRule="auto"/>
        <w:ind w:left="1217" w:right="2650" w:firstLine="719"/>
        <w:jc w:val="left"/>
        <w:rPr>
          <w:sz w:val="36"/>
        </w:rPr>
      </w:pPr>
      <w:r>
        <w:rPr>
          <w:spacing w:val="-1"/>
          <w:sz w:val="36"/>
        </w:rPr>
        <w:t>水吧员每日班前须将所有饮品器具清洗擦拭备用，玻璃器具须达到灯</w:t>
      </w:r>
      <w:r>
        <w:rPr>
          <w:sz w:val="36"/>
        </w:rPr>
        <w:t>光下无任何污点印记；</w:t>
      </w:r>
    </w:p>
    <w:p>
      <w:pPr>
        <w:pStyle w:val="ListParagraph"/>
        <w:numPr>
          <w:ilvl w:val="2"/>
          <w:numId w:val="11"/>
        </w:numPr>
        <w:tabs>
          <w:tab w:val="left" w:pos="3017"/>
        </w:tabs>
        <w:spacing w:before="4" w:after="0" w:line="391" w:lineRule="auto"/>
        <w:ind w:left="1217" w:right="2715" w:firstLine="719"/>
        <w:jc w:val="left"/>
        <w:rPr>
          <w:sz w:val="36"/>
        </w:rPr>
      </w:pPr>
      <w:r>
        <w:rPr>
          <w:spacing w:val="1"/>
          <w:sz w:val="36"/>
        </w:rPr>
        <w:t>水吧员每日班前须检查所有饮品</w:t>
      </w:r>
      <w:r>
        <w:rPr>
          <w:sz w:val="36"/>
        </w:rPr>
        <w:t>/</w:t>
      </w:r>
      <w:r>
        <w:rPr>
          <w:spacing w:val="-2"/>
          <w:sz w:val="36"/>
        </w:rPr>
        <w:t>饮具是否充足，尤其是售楼处做推</w:t>
      </w:r>
      <w:r>
        <w:rPr>
          <w:sz w:val="36"/>
        </w:rPr>
        <w:t>广活动或大型接待活动，应提前三天要求采购人员充足准备；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0" w:after="0" w:line="459" w:lineRule="exact"/>
        <w:ind w:left="2927" w:right="0" w:hanging="990"/>
        <w:jc w:val="left"/>
        <w:rPr>
          <w:sz w:val="36"/>
        </w:rPr>
      </w:pPr>
      <w:r>
        <w:rPr>
          <w:spacing w:val="-2"/>
          <w:sz w:val="36"/>
        </w:rPr>
        <w:t>水吧员应保证吧台随时整洁，物品摆放整齐有序，台面</w:t>
      </w:r>
      <w:r>
        <w:rPr>
          <w:sz w:val="36"/>
        </w:rPr>
        <w:t>/地面无水迹；</w:t>
      </w:r>
    </w:p>
    <w:p>
      <w:pPr>
        <w:pStyle w:val="ListParagraph"/>
        <w:numPr>
          <w:ilvl w:val="2"/>
          <w:numId w:val="11"/>
        </w:numPr>
        <w:tabs>
          <w:tab w:val="left" w:pos="2927"/>
        </w:tabs>
        <w:spacing w:before="288" w:after="0" w:line="391" w:lineRule="auto"/>
        <w:ind w:left="1217" w:right="2693" w:firstLine="719"/>
        <w:jc w:val="left"/>
        <w:rPr>
          <w:sz w:val="36"/>
        </w:rPr>
      </w:pPr>
      <w:r>
        <w:rPr>
          <w:spacing w:val="-5"/>
          <w:sz w:val="36"/>
        </w:rPr>
        <w:t>吧台应准备洁净有厚度的毛巾，供访客不小心弄脏手及衣服时用来擦</w:t>
      </w:r>
      <w:r>
        <w:rPr>
          <w:sz w:val="36"/>
        </w:rPr>
        <w:t>拭；</w:t>
      </w:r>
    </w:p>
    <w:p>
      <w:pPr>
        <w:spacing w:after="0" w:line="391" w:lineRule="auto"/>
        <w:jc w:val="left"/>
        <w:rPr>
          <w:sz w:val="36"/>
        </w:rPr>
        <w:sectPr>
          <w:footerReference w:type="default" r:id="rId44"/>
          <w:pgSz w:w="17860" w:h="25260"/>
          <w:pgMar w:top="2040" w:right="0" w:bottom="2140" w:left="1480" w:header="0" w:footer="1938"/>
          <w:pgNumType w:start="12"/>
          <w:cols w:space="708"/>
        </w:sectPr>
      </w:pPr>
    </w:p>
    <w:p>
      <w:pPr>
        <w:pStyle w:val="BodyText"/>
        <w:spacing w:before="35"/>
        <w:ind w:left="1937"/>
      </w:pPr>
      <w:r>
        <w:t>3.2.10 凡售楼处有访客时，水吧员均应站立服务。</w:t>
      </w:r>
    </w:p>
    <w:p>
      <w:pPr>
        <w:pStyle w:val="BodyText"/>
      </w:pPr>
    </w:p>
    <w:p>
      <w:pPr>
        <w:pStyle w:val="BodyText"/>
        <w:spacing w:before="2"/>
        <w:rPr>
          <w:sz w:val="45"/>
        </w:rPr>
      </w:pPr>
    </w:p>
    <w:p>
      <w:pPr>
        <w:pStyle w:val="ListParagraph"/>
        <w:numPr>
          <w:ilvl w:val="1"/>
          <w:numId w:val="10"/>
        </w:numPr>
        <w:tabs>
          <w:tab w:val="left" w:pos="1847"/>
        </w:tabs>
        <w:spacing w:before="0" w:after="0" w:line="240" w:lineRule="auto"/>
        <w:ind w:left="1847" w:right="0" w:hanging="630"/>
        <w:jc w:val="left"/>
        <w:rPr>
          <w:sz w:val="36"/>
        </w:rPr>
      </w:pPr>
      <w:r>
        <w:rPr>
          <w:sz w:val="36"/>
        </w:rPr>
        <w:t>售楼处保安操作规程</w:t>
      </w:r>
    </w:p>
    <w:p>
      <w:pPr>
        <w:pStyle w:val="ListParagraph"/>
        <w:numPr>
          <w:ilvl w:val="2"/>
          <w:numId w:val="10"/>
        </w:numPr>
        <w:tabs>
          <w:tab w:val="left" w:pos="2927"/>
        </w:tabs>
        <w:spacing w:before="287" w:after="0" w:line="388" w:lineRule="auto"/>
        <w:ind w:left="1217" w:right="2650" w:firstLine="719"/>
        <w:jc w:val="left"/>
        <w:rPr>
          <w:sz w:val="36"/>
        </w:rPr>
      </w:pPr>
      <w:r>
        <w:rPr>
          <w:spacing w:val="-1"/>
          <w:sz w:val="36"/>
        </w:rPr>
        <w:t>售楼处大门岗保安发现有访客参观时，应主动将门打开，直立于门外</w:t>
      </w:r>
      <w:r>
        <w:rPr>
          <w:sz w:val="36"/>
        </w:rPr>
        <w:t>微笑敬礼；</w:t>
      </w:r>
    </w:p>
    <w:p>
      <w:pPr>
        <w:pStyle w:val="ListParagraph"/>
        <w:numPr>
          <w:ilvl w:val="2"/>
          <w:numId w:val="10"/>
        </w:numPr>
        <w:tabs>
          <w:tab w:val="left" w:pos="2927"/>
        </w:tabs>
        <w:spacing w:before="7" w:after="0" w:line="388" w:lineRule="auto"/>
        <w:ind w:left="1217" w:right="2650" w:firstLine="719"/>
        <w:jc w:val="left"/>
        <w:rPr>
          <w:sz w:val="36"/>
        </w:rPr>
      </w:pPr>
      <w:r>
        <w:rPr>
          <w:spacing w:val="-1"/>
          <w:sz w:val="36"/>
        </w:rPr>
        <w:t>售楼处大门岗保安发现有访客离开时，应主动为访客开启大门，微笑</w:t>
      </w:r>
      <w:r>
        <w:rPr>
          <w:sz w:val="36"/>
        </w:rPr>
        <w:t>敬礼并送访客离开后再行复位；</w:t>
      </w:r>
    </w:p>
    <w:p>
      <w:pPr>
        <w:pStyle w:val="ListParagraph"/>
        <w:numPr>
          <w:ilvl w:val="2"/>
          <w:numId w:val="10"/>
        </w:numPr>
        <w:tabs>
          <w:tab w:val="left" w:pos="2927"/>
        </w:tabs>
        <w:spacing w:before="3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售楼处应设置保安员进行夜间值班，确保售楼处之财产安全；</w:t>
      </w:r>
    </w:p>
    <w:p>
      <w:pPr>
        <w:pStyle w:val="ListParagraph"/>
        <w:numPr>
          <w:ilvl w:val="2"/>
          <w:numId w:val="10"/>
        </w:numPr>
        <w:tabs>
          <w:tab w:val="left" w:pos="2927"/>
        </w:tabs>
        <w:spacing w:before="292" w:after="0" w:line="388" w:lineRule="auto"/>
        <w:ind w:left="1217" w:right="2650" w:firstLine="719"/>
        <w:jc w:val="left"/>
        <w:rPr>
          <w:sz w:val="36"/>
        </w:rPr>
      </w:pPr>
      <w:r>
        <w:rPr>
          <w:spacing w:val="-1"/>
          <w:sz w:val="36"/>
        </w:rPr>
        <w:t>当有车辆准备进入售楼处外围区域时，车场岗保安员应负责引导车辆</w:t>
      </w:r>
      <w:r>
        <w:rPr>
          <w:sz w:val="36"/>
        </w:rPr>
        <w:t>进入并指挥其正确停放在外围所指定的停车位置；</w:t>
      </w:r>
    </w:p>
    <w:p>
      <w:pPr>
        <w:pStyle w:val="ListParagraph"/>
        <w:numPr>
          <w:ilvl w:val="2"/>
          <w:numId w:val="10"/>
        </w:numPr>
        <w:tabs>
          <w:tab w:val="left" w:pos="2927"/>
        </w:tabs>
        <w:spacing w:before="3" w:after="0" w:line="391" w:lineRule="auto"/>
        <w:ind w:left="2297" w:right="2650" w:hanging="360"/>
        <w:jc w:val="left"/>
        <w:rPr>
          <w:sz w:val="36"/>
        </w:rPr>
      </w:pPr>
      <w:r>
        <w:rPr>
          <w:spacing w:val="-1"/>
          <w:sz w:val="36"/>
        </w:rPr>
        <w:t>当有车辆准备驶出售楼处外围区域时，车场保安员应负责引导车辆驶</w:t>
      </w:r>
      <w:r>
        <w:rPr>
          <w:sz w:val="36"/>
        </w:rPr>
        <w:t>出并指挥其正确离开；</w:t>
      </w:r>
    </w:p>
    <w:p>
      <w:pPr>
        <w:pStyle w:val="ListParagraph"/>
        <w:numPr>
          <w:ilvl w:val="2"/>
          <w:numId w:val="10"/>
        </w:numPr>
        <w:tabs>
          <w:tab w:val="left" w:pos="2927"/>
        </w:tabs>
        <w:spacing w:before="0" w:after="0" w:line="459" w:lineRule="exact"/>
        <w:ind w:left="2927" w:right="0" w:hanging="990"/>
        <w:jc w:val="left"/>
        <w:rPr>
          <w:sz w:val="36"/>
        </w:rPr>
      </w:pPr>
      <w:r>
        <w:rPr>
          <w:sz w:val="36"/>
        </w:rPr>
        <w:t>每日定时开启/关闭售楼处照明。</w:t>
      </w:r>
    </w:p>
    <w:p>
      <w:pPr>
        <w:pStyle w:val="ListParagraph"/>
        <w:numPr>
          <w:ilvl w:val="1"/>
          <w:numId w:val="10"/>
        </w:numPr>
        <w:tabs>
          <w:tab w:val="left" w:pos="1847"/>
        </w:tabs>
        <w:spacing w:before="288" w:after="0" w:line="240" w:lineRule="auto"/>
        <w:ind w:left="1847" w:right="0" w:hanging="630"/>
        <w:jc w:val="left"/>
        <w:rPr>
          <w:sz w:val="36"/>
        </w:rPr>
      </w:pPr>
      <w:r>
        <w:rPr>
          <w:sz w:val="36"/>
        </w:rPr>
        <w:t>清洁操作规程</w:t>
      </w:r>
    </w:p>
    <w:p>
      <w:pPr>
        <w:pStyle w:val="ListParagraph"/>
        <w:numPr>
          <w:ilvl w:val="2"/>
          <w:numId w:val="10"/>
        </w:numPr>
        <w:tabs>
          <w:tab w:val="left" w:pos="2927"/>
        </w:tabs>
        <w:spacing w:before="291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清洁员每日上岗后对售楼处及样板间进行全面清洁卫生；</w:t>
      </w:r>
    </w:p>
    <w:p>
      <w:pPr>
        <w:pStyle w:val="ListParagraph"/>
        <w:numPr>
          <w:ilvl w:val="2"/>
          <w:numId w:val="10"/>
        </w:numPr>
        <w:tabs>
          <w:tab w:val="left" w:pos="2927"/>
        </w:tabs>
        <w:spacing w:before="288" w:after="0" w:line="240" w:lineRule="auto"/>
        <w:ind w:left="2927" w:right="0" w:hanging="990"/>
        <w:jc w:val="left"/>
        <w:rPr>
          <w:sz w:val="36"/>
        </w:rPr>
      </w:pPr>
      <w:r>
        <w:rPr>
          <w:sz w:val="36"/>
        </w:rPr>
        <w:t>清洁内容及标准：如下</w:t>
      </w:r>
    </w:p>
    <w:p>
      <w:pPr>
        <w:spacing w:after="0" w:line="240" w:lineRule="auto"/>
        <w:jc w:val="left"/>
        <w:rPr>
          <w:sz w:val="36"/>
        </w:rPr>
      </w:pPr>
      <w:r>
        <w:rPr>
          <w:sz w:val="36"/>
        </w:rPr>
        <w:br/>
      </w:r>
      <w:r>
        <w:rPr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https://d.book118.com/766225013212010051</w:t>
        </w:r>
      </w:hyperlink>
    </w:p>
    <w:p>
      <w:pPr>
        <w:spacing w:after="0" w:line="240" w:lineRule="auto"/>
        <w:jc w:val="left"/>
        <w:rPr>
          <w:sz w:val="36"/>
        </w:rPr>
      </w:pPr>
    </w:p>
    <w:sectPr>
      <w:footerReference w:type="default" r:id="rId46"/>
      <w:pgSz w:w="17860" w:h="25260"/>
      <w:pgMar w:top="2040" w:right="0" w:bottom="2140" w:left="1480" w:header="0" w:footer="1938"/>
      <w:pgNumType w:start="1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7pt;height:15.85pt;margin-top:1154.67pt;margin-left:436.8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50" type="#_x0000_t202" style="width:207.95pt;height:17.85pt;margin-top:1155.79pt;margin-left:547.0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9.7pt;height:15.85pt;margin-top:1154.67pt;margin-left:436.81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68" type="#_x0000_t202" style="width:207.95pt;height:17.85pt;margin-top:1155.79pt;margin-left:547.03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9.7pt;height:15.85pt;margin-top:1154.67pt;margin-left:436.81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70" type="#_x0000_t202" style="width:207.95pt;height:17.85pt;margin-top:1155.79pt;margin-left:547.03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9.7pt;height:15.85pt;margin-top:1154.67pt;margin-left:436.81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13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72" type="#_x0000_t202" style="width:207.95pt;height:17.85pt;margin-top:1155.79pt;margin-left:547.03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9.7pt;height:15.85pt;margin-top:1154.67pt;margin-left:436.81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52" type="#_x0000_t202" style="width:207.95pt;height:17.85pt;margin-top:1155.79pt;margin-left:547.0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9.7pt;height:15.85pt;margin-top:1154.67pt;margin-left:436.81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54" type="#_x0000_t202" style="width:207.95pt;height:17.85pt;margin-top:1155.79pt;margin-left:547.0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9.7pt;height:15.85pt;margin-top:1154.67pt;margin-left:436.81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56" type="#_x0000_t202" style="width:207.95pt;height:17.85pt;margin-top:1155.79pt;margin-left:547.0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9.7pt;height:15.85pt;margin-top:1154.67pt;margin-left:436.81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58" type="#_x0000_t202" style="width:207.95pt;height:17.85pt;margin-top:1155.79pt;margin-left:547.0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9.7pt;height:15.85pt;margin-top:1154.67pt;margin-left:436.81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60" type="#_x0000_t202" style="width:207.95pt;height:17.85pt;margin-top:1155.79pt;margin-left:547.03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9.7pt;height:15.85pt;margin-top:1154.67pt;margin-left:436.81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8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62" type="#_x0000_t202" style="width:207.95pt;height:17.85pt;margin-top:1155.79pt;margin-left:547.03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9.7pt;height:15.85pt;margin-top:1154.67pt;margin-left:436.81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64" type="#_x0000_t202" style="width:207.95pt;height:17.85pt;margin-top:1155.79pt;margin-left:547.03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9.7pt;height:15.85pt;margin-top:1154.67pt;margin-left:436.81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10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66" type="#_x0000_t202" style="width:207.95pt;height:17.85pt;margin-top:1155.79pt;margin-left:547.03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color w:val="3265FF"/>
                    <w:sz w:val="31"/>
                  </w:rPr>
                  <w:t>售楼处及样板间物业服务方案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2D318"/>
    <w:multiLevelType w:val="hybridMultilevel"/>
    <w:tmpl w:val="00000000"/>
    <w:lvl w:ilvl="0">
      <w:start w:val="3"/>
      <w:numFmt w:val="decimal"/>
      <w:lvlText w:val="%1."/>
      <w:lvlJc w:val="left"/>
      <w:pPr>
        <w:ind w:left="1578" w:hanging="36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2567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56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8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2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24" w:hanging="630"/>
      </w:pPr>
      <w:rPr>
        <w:rFonts w:hint="default"/>
      </w:rPr>
    </w:lvl>
  </w:abstractNum>
  <w:abstractNum w:abstractNumId="1">
    <w:nsid w:val="0E6CA81A"/>
    <w:multiLevelType w:val="hybridMultilevel"/>
    <w:tmpl w:val="00000000"/>
    <w:lvl w:ilvl="0">
      <w:start w:val="1"/>
      <w:numFmt w:val="decimal"/>
      <w:lvlText w:val="%1."/>
      <w:lvlJc w:val="left"/>
      <w:pPr>
        <w:ind w:left="1937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2."/>
      <w:lvlJc w:val="left"/>
      <w:pPr>
        <w:ind w:left="2477" w:hanging="674"/>
        <w:jc w:val="left"/>
      </w:pPr>
      <w:rPr>
        <w:rFonts w:hint="default"/>
        <w:w w:val="100"/>
      </w:rPr>
    </w:lvl>
    <w:lvl w:ilvl="2">
      <w:start w:val="2"/>
      <w:numFmt w:val="decimal"/>
      <w:lvlText w:val="（%3）"/>
      <w:lvlJc w:val="left"/>
      <w:pPr>
        <w:ind w:left="2838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2940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9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39" w:hanging="901"/>
      </w:pPr>
      <w:rPr>
        <w:rFonts w:hint="default"/>
      </w:rPr>
    </w:lvl>
  </w:abstractNum>
  <w:abstractNum w:abstractNumId="2">
    <w:nsid w:val="156A53C8"/>
    <w:multiLevelType w:val="hybridMultilevel"/>
    <w:tmpl w:val="00000000"/>
    <w:lvl w:ilvl="0">
      <w:start w:val="1"/>
      <w:numFmt w:val="decimal"/>
      <w:lvlText w:val="%1."/>
      <w:lvlJc w:val="left"/>
      <w:pPr>
        <w:ind w:left="1847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29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4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0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5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6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1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71" w:hanging="630"/>
      </w:pPr>
      <w:rPr>
        <w:rFonts w:hint="default"/>
      </w:rPr>
    </w:lvl>
  </w:abstractNum>
  <w:abstractNum w:abstractNumId="3">
    <w:nsid w:val="1A512670"/>
    <w:multiLevelType w:val="hybridMultilevel"/>
    <w:tmpl w:val="00000000"/>
    <w:lvl w:ilvl="0">
      <w:start w:val="3"/>
      <w:numFmt w:val="decimal"/>
      <w:lvlText w:val="%1"/>
      <w:lvlJc w:val="left"/>
      <w:pPr>
        <w:ind w:left="1580" w:hanging="136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80" w:hanging="1362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80" w:hanging="1362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0" w:hanging="1362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4">
      <w:start w:val="0"/>
      <w:numFmt w:val="bullet"/>
      <w:lvlText w:val="•"/>
      <w:lvlJc w:val="left"/>
      <w:pPr>
        <w:ind w:left="7499" w:hanging="1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9" w:hanging="1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59" w:hanging="1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39" w:hanging="1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19" w:hanging="1362"/>
      </w:pPr>
      <w:rPr>
        <w:rFonts w:hint="default"/>
      </w:rPr>
    </w:lvl>
  </w:abstractNum>
  <w:abstractNum w:abstractNumId="4">
    <w:nsid w:val="21735072"/>
    <w:multiLevelType w:val="hybridMultilevel"/>
    <w:tmpl w:val="00000000"/>
    <w:lvl w:ilvl="0">
      <w:start w:val="1"/>
      <w:numFmt w:val="decimal"/>
      <w:lvlText w:val="%1."/>
      <w:lvlJc w:val="left"/>
      <w:pPr>
        <w:ind w:left="721" w:hanging="477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1590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60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30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00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70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40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10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0" w:hanging="477"/>
      </w:pPr>
      <w:rPr>
        <w:rFonts w:hint="default"/>
      </w:rPr>
    </w:lvl>
  </w:abstractNum>
  <w:abstractNum w:abstractNumId="5">
    <w:nsid w:val="241B60B2"/>
    <w:multiLevelType w:val="hybridMultilevel"/>
    <w:tmpl w:val="00000000"/>
    <w:lvl w:ilvl="0">
      <w:start w:val="2"/>
      <w:numFmt w:val="decimal"/>
      <w:lvlText w:val="%1."/>
      <w:lvlJc w:val="left"/>
      <w:pPr>
        <w:ind w:left="1578" w:hanging="36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1847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2927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920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20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46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73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99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26" w:hanging="990"/>
      </w:pPr>
      <w:rPr>
        <w:rFonts w:hint="default"/>
      </w:rPr>
    </w:lvl>
  </w:abstractNum>
  <w:abstractNum w:abstractNumId="6">
    <w:nsid w:val="316C0741"/>
    <w:multiLevelType w:val="hybridMultilevel"/>
    <w:tmpl w:val="00000000"/>
    <w:lvl w:ilvl="0">
      <w:start w:val="1"/>
      <w:numFmt w:val="decimal"/>
      <w:lvlText w:val="%1."/>
      <w:lvlJc w:val="left"/>
      <w:pPr>
        <w:ind w:left="1847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29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4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0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5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6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1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71" w:hanging="630"/>
      </w:pPr>
      <w:rPr>
        <w:rFonts w:hint="default"/>
      </w:rPr>
    </w:lvl>
  </w:abstractNum>
  <w:abstractNum w:abstractNumId="7">
    <w:nsid w:val="39886A11"/>
    <w:multiLevelType w:val="hybridMultilevel"/>
    <w:tmpl w:val="00000000"/>
    <w:lvl w:ilvl="0">
      <w:start w:val="1"/>
      <w:numFmt w:val="decimal"/>
      <w:lvlText w:val="%1."/>
      <w:lvlJc w:val="left"/>
      <w:pPr>
        <w:ind w:left="1578" w:hanging="36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1"/>
      <w:numFmt w:val="decimal"/>
      <w:lvlText w:val="%1.%2"/>
      <w:lvlJc w:val="left"/>
      <w:pPr>
        <w:ind w:left="1217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224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7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02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90" w:hanging="630"/>
      </w:pPr>
      <w:rPr>
        <w:rFonts w:hint="default"/>
      </w:rPr>
    </w:lvl>
  </w:abstractNum>
  <w:abstractNum w:abstractNumId="8">
    <w:nsid w:val="444425FA"/>
    <w:multiLevelType w:val="hybridMultilevel"/>
    <w:tmpl w:val="00000000"/>
    <w:lvl w:ilvl="0">
      <w:start w:val="3"/>
      <w:numFmt w:val="decimal"/>
      <w:lvlText w:val="%1"/>
      <w:lvlJc w:val="left"/>
      <w:pPr>
        <w:ind w:left="1847" w:hanging="63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47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217" w:hanging="9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602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84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7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9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32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14" w:hanging="990"/>
      </w:pPr>
      <w:rPr>
        <w:rFonts w:hint="default"/>
      </w:rPr>
    </w:lvl>
  </w:abstractNum>
  <w:abstractNum w:abstractNumId="9">
    <w:nsid w:val="4D2BE700"/>
    <w:multiLevelType w:val="hybridMultilevel"/>
    <w:tmpl w:val="00000000"/>
    <w:lvl w:ilvl="0">
      <w:start w:val="1"/>
      <w:numFmt w:val="decimal"/>
      <w:lvlText w:val="（%1）"/>
      <w:lvlJc w:val="left"/>
      <w:pPr>
        <w:ind w:left="2838" w:hanging="901"/>
        <w:jc w:val="left"/>
      </w:pPr>
      <w:rPr>
        <w:rFonts w:ascii="宋体" w:eastAsia="宋体" w:hAnsi="宋体" w:cs="宋体" w:hint="default"/>
        <w:spacing w:val="-6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1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4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0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5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1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71" w:hanging="901"/>
      </w:pPr>
      <w:rPr>
        <w:rFonts w:hint="default"/>
      </w:rPr>
    </w:lvl>
  </w:abstractNum>
  <w:abstractNum w:abstractNumId="10">
    <w:nsid w:val="50203584"/>
    <w:multiLevelType w:val="hybridMultilevel"/>
    <w:tmpl w:val="00000000"/>
    <w:lvl w:ilvl="0">
      <w:start w:val="1"/>
      <w:numFmt w:val="decimal"/>
      <w:lvlText w:val="%1."/>
      <w:lvlJc w:val="left"/>
      <w:pPr>
        <w:ind w:left="721" w:hanging="477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1590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60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30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00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70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40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10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0" w:hanging="477"/>
      </w:pPr>
      <w:rPr>
        <w:rFonts w:hint="default"/>
      </w:rPr>
    </w:lvl>
  </w:abstractNum>
  <w:abstractNum w:abstractNumId="11">
    <w:nsid w:val="521C93A5"/>
    <w:multiLevelType w:val="hybridMultilevel"/>
    <w:tmpl w:val="00000000"/>
    <w:lvl w:ilvl="0">
      <w:start w:val="1"/>
      <w:numFmt w:val="decimal"/>
      <w:lvlText w:val="%1."/>
      <w:lvlJc w:val="left"/>
      <w:pPr>
        <w:ind w:left="1854" w:hanging="630"/>
        <w:jc w:val="left"/>
      </w:pPr>
      <w:rPr>
        <w:rFonts w:ascii="Arial" w:eastAsia="Arial" w:hAnsi="Arial" w:cs="Arial" w:hint="default"/>
        <w:w w:val="91"/>
        <w:position w:val="-3"/>
        <w:sz w:val="31"/>
        <w:szCs w:val="31"/>
      </w:rPr>
    </w:lvl>
    <w:lvl w:ilvl="1">
      <w:start w:val="1"/>
      <w:numFmt w:val="decimal"/>
      <w:lvlText w:val="%2."/>
      <w:lvlJc w:val="left"/>
      <w:pPr>
        <w:ind w:left="3287" w:hanging="810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4735" w:hanging="8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1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46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2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57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13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68" w:hanging="810"/>
      </w:pPr>
      <w:rPr>
        <w:rFonts w:hint="default"/>
      </w:rPr>
    </w:lvl>
  </w:abstractNum>
  <w:abstractNum w:abstractNumId="12">
    <w:nsid w:val="5282BBF9"/>
    <w:multiLevelType w:val="hybridMultilevel"/>
    <w:tmpl w:val="00000000"/>
    <w:lvl w:ilvl="0">
      <w:start w:val="2"/>
      <w:numFmt w:val="decimal"/>
      <w:lvlText w:val="%1"/>
      <w:lvlJc w:val="left"/>
      <w:pPr>
        <w:ind w:left="2567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67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32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0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6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5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3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5" w:hanging="630"/>
      </w:pPr>
      <w:rPr>
        <w:rFonts w:hint="default"/>
      </w:rPr>
    </w:lvl>
  </w:abstractNum>
  <w:abstractNum w:abstractNumId="13">
    <w:nsid w:val="536FC56A"/>
    <w:multiLevelType w:val="hybridMultilevel"/>
    <w:tmpl w:val="00000000"/>
    <w:lvl w:ilvl="0">
      <w:start w:val="1"/>
      <w:numFmt w:val="decimal"/>
      <w:lvlText w:val="%1."/>
      <w:lvlJc w:val="left"/>
      <w:pPr>
        <w:ind w:left="3107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427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5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8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1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9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23" w:hanging="630"/>
      </w:pPr>
      <w:rPr>
        <w:rFonts w:hint="default"/>
      </w:rPr>
    </w:lvl>
  </w:abstractNum>
  <w:abstractNum w:abstractNumId="14">
    <w:nsid w:val="59EF7B64"/>
    <w:multiLevelType w:val="hybridMultilevel"/>
    <w:tmpl w:val="00000000"/>
    <w:lvl w:ilvl="0">
      <w:start w:val="1"/>
      <w:numFmt w:val="decimal"/>
      <w:lvlText w:val="%1."/>
      <w:lvlJc w:val="left"/>
      <w:pPr>
        <w:ind w:left="1847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29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4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0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5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6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1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71" w:hanging="630"/>
      </w:pPr>
      <w:rPr>
        <w:rFonts w:hint="default"/>
      </w:rPr>
    </w:lvl>
  </w:abstractNum>
  <w:abstractNum w:abstractNumId="15">
    <w:nsid w:val="68F8E067"/>
    <w:multiLevelType w:val="hybridMultilevel"/>
    <w:tmpl w:val="00000000"/>
    <w:lvl w:ilvl="0">
      <w:start w:val="2"/>
      <w:numFmt w:val="decimal"/>
      <w:lvlText w:val="（%1）"/>
      <w:lvlJc w:val="left"/>
      <w:pPr>
        <w:ind w:left="2838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1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4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0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5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1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71" w:hanging="901"/>
      </w:pPr>
      <w:rPr>
        <w:rFonts w:hint="default"/>
      </w:rPr>
    </w:lvl>
  </w:abstractNum>
  <w:abstractNum w:abstractNumId="16">
    <w:nsid w:val="6BA5AA1F"/>
    <w:multiLevelType w:val="hybridMultilevel"/>
    <w:tmpl w:val="00000000"/>
    <w:lvl w:ilvl="0">
      <w:start w:val="1"/>
      <w:numFmt w:val="decimal"/>
      <w:lvlText w:val="%1."/>
      <w:lvlJc w:val="left"/>
      <w:pPr>
        <w:ind w:left="245" w:hanging="477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1158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6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94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12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30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8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66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4" w:hanging="477"/>
      </w:pPr>
      <w:rPr>
        <w:rFonts w:hint="default"/>
      </w:rPr>
    </w:lvl>
  </w:abstractNum>
  <w:abstractNum w:abstractNumId="17">
    <w:nsid w:val="6C5A0F87"/>
    <w:multiLevelType w:val="hybridMultilevel"/>
    <w:tmpl w:val="00000000"/>
    <w:lvl w:ilvl="0">
      <w:start w:val="4"/>
      <w:numFmt w:val="decimal"/>
      <w:lvlText w:val="%1"/>
      <w:lvlJc w:val="left"/>
      <w:pPr>
        <w:ind w:left="3225" w:hanging="189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2"/>
      <w:numFmt w:val="decimal"/>
      <w:lvlText w:val="%2"/>
      <w:lvlJc w:val="left"/>
      <w:pPr>
        <w:ind w:left="13195" w:hanging="2363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2">
      <w:start w:val="0"/>
      <w:numFmt w:val="bullet"/>
      <w:lvlText w:val="•"/>
      <w:lvlJc w:val="left"/>
      <w:pPr>
        <w:ind w:left="12211" w:hanging="23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223" w:hanging="23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235" w:hanging="23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47" w:hanging="23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58" w:hanging="23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70" w:hanging="23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82" w:hanging="2363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1"/>
  </w:num>
  <w:num w:numId="4">
    <w:abstractNumId w:val="2"/>
  </w:num>
  <w:num w:numId="5">
    <w:abstractNumId w:val="6"/>
  </w:num>
  <w:num w:numId="6">
    <w:abstractNumId w:val="13"/>
  </w:num>
  <w:num w:numId="7">
    <w:abstractNumId w:val="11"/>
  </w:num>
  <w:num w:numId="8">
    <w:abstractNumId w:val="14"/>
  </w:num>
  <w:num w:numId="9">
    <w:abstractNumId w:val="3"/>
  </w:num>
  <w:num w:numId="10">
    <w:abstractNumId w:val="8"/>
  </w:num>
  <w:num w:numId="11">
    <w:abstractNumId w:val="5"/>
  </w:num>
  <w:num w:numId="12">
    <w:abstractNumId w:val="10"/>
  </w:num>
  <w:num w:numId="13">
    <w:abstractNumId w:val="4"/>
  </w:num>
  <w:num w:numId="14">
    <w:abstractNumId w:val="16"/>
  </w:num>
  <w:num w:numId="15">
    <w:abstractNumId w:val="0"/>
  </w:num>
  <w:num w:numId="16">
    <w:abstractNumId w:val="12"/>
  </w:num>
  <w:num w:numId="17">
    <w:abstractNumId w:val="7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12"/>
      <w:outlineLvl w:val="0"/>
    </w:pPr>
    <w:rPr>
      <w:rFonts w:ascii="宋体" w:eastAsia="宋体" w:hAnsi="宋体" w:cs="宋体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217"/>
      <w:outlineLvl w:val="1"/>
    </w:pPr>
    <w:rPr>
      <w:rFonts w:ascii="宋体" w:eastAsia="宋体" w:hAnsi="宋体" w:cs="宋体"/>
      <w:sz w:val="42"/>
      <w:szCs w:val="42"/>
    </w:rPr>
  </w:style>
  <w:style w:type="paragraph" w:styleId="Heading3">
    <w:name w:val="heading 3"/>
    <w:basedOn w:val="Normal"/>
    <w:uiPriority w:val="1"/>
    <w:qFormat/>
    <w:pPr>
      <w:spacing w:before="29"/>
      <w:ind w:left="1580" w:hanging="1362"/>
      <w:outlineLvl w:val="2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472"/>
      <w:ind w:left="1217"/>
    </w:pPr>
    <w:rPr>
      <w:rFonts w:ascii="宋体" w:eastAsia="宋体" w:hAnsi="宋体" w:cs="宋体"/>
      <w:b/>
      <w:bCs/>
      <w:sz w:val="48"/>
      <w:szCs w:val="48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spacing w:line="921" w:lineRule="exact"/>
      <w:ind w:right="1500"/>
      <w:jc w:val="center"/>
    </w:pPr>
    <w:rPr>
      <w:rFonts w:ascii="宋体" w:eastAsia="宋体" w:hAnsi="宋体" w:cs="宋体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288"/>
      <w:ind w:left="1847" w:hanging="63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image" Target="media/image4.png" /><Relationship Id="rId12" Type="http://schemas.openxmlformats.org/officeDocument/2006/relationships/footer" Target="footer5.xml" /><Relationship Id="rId13" Type="http://schemas.openxmlformats.org/officeDocument/2006/relationships/image" Target="media/image5.png" /><Relationship Id="rId14" Type="http://schemas.openxmlformats.org/officeDocument/2006/relationships/image" Target="media/image6.png" /><Relationship Id="rId15" Type="http://schemas.openxmlformats.org/officeDocument/2006/relationships/footer" Target="footer6.xml" /><Relationship Id="rId16" Type="http://schemas.openxmlformats.org/officeDocument/2006/relationships/footer" Target="footer7.xml" /><Relationship Id="rId17" Type="http://schemas.openxmlformats.org/officeDocument/2006/relationships/footer" Target="footer8.xml" /><Relationship Id="rId18" Type="http://schemas.openxmlformats.org/officeDocument/2006/relationships/image" Target="media/image7.png" /><Relationship Id="rId19" Type="http://schemas.openxmlformats.org/officeDocument/2006/relationships/image" Target="media/image8.png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image" Target="media/image10.png" /><Relationship Id="rId22" Type="http://schemas.openxmlformats.org/officeDocument/2006/relationships/image" Target="media/image11.png" /><Relationship Id="rId23" Type="http://schemas.openxmlformats.org/officeDocument/2006/relationships/image" Target="media/image12.png" /><Relationship Id="rId24" Type="http://schemas.openxmlformats.org/officeDocument/2006/relationships/image" Target="media/image13.png" /><Relationship Id="rId25" Type="http://schemas.openxmlformats.org/officeDocument/2006/relationships/image" Target="media/image14.png" /><Relationship Id="rId26" Type="http://schemas.openxmlformats.org/officeDocument/2006/relationships/image" Target="media/image15.png" /><Relationship Id="rId27" Type="http://schemas.openxmlformats.org/officeDocument/2006/relationships/image" Target="media/image16.png" /><Relationship Id="rId28" Type="http://schemas.openxmlformats.org/officeDocument/2006/relationships/image" Target="media/image17.png" /><Relationship Id="rId29" Type="http://schemas.openxmlformats.org/officeDocument/2006/relationships/image" Target="media/image18.png" /><Relationship Id="rId3" Type="http://schemas.openxmlformats.org/officeDocument/2006/relationships/fontTable" Target="fontTable.xml" /><Relationship Id="rId30" Type="http://schemas.openxmlformats.org/officeDocument/2006/relationships/image" Target="media/image19.png" /><Relationship Id="rId31" Type="http://schemas.openxmlformats.org/officeDocument/2006/relationships/image" Target="media/image20.png" /><Relationship Id="rId32" Type="http://schemas.openxmlformats.org/officeDocument/2006/relationships/image" Target="media/image21.png" /><Relationship Id="rId33" Type="http://schemas.openxmlformats.org/officeDocument/2006/relationships/image" Target="media/image22.png" /><Relationship Id="rId34" Type="http://schemas.openxmlformats.org/officeDocument/2006/relationships/image" Target="media/image23.png" /><Relationship Id="rId35" Type="http://schemas.openxmlformats.org/officeDocument/2006/relationships/image" Target="media/image24.png" /><Relationship Id="rId36" Type="http://schemas.openxmlformats.org/officeDocument/2006/relationships/image" Target="media/image25.png" /><Relationship Id="rId37" Type="http://schemas.openxmlformats.org/officeDocument/2006/relationships/image" Target="media/image26.png" /><Relationship Id="rId38" Type="http://schemas.openxmlformats.org/officeDocument/2006/relationships/image" Target="media/image27.png" /><Relationship Id="rId39" Type="http://schemas.openxmlformats.org/officeDocument/2006/relationships/image" Target="media/image28.png" /><Relationship Id="rId4" Type="http://schemas.openxmlformats.org/officeDocument/2006/relationships/image" Target="media/image1.png" /><Relationship Id="rId40" Type="http://schemas.openxmlformats.org/officeDocument/2006/relationships/image" Target="media/image29.png" /><Relationship Id="rId41" Type="http://schemas.openxmlformats.org/officeDocument/2006/relationships/image" Target="media/image30.png" /><Relationship Id="rId42" Type="http://schemas.openxmlformats.org/officeDocument/2006/relationships/footer" Target="footer9.xml" /><Relationship Id="rId43" Type="http://schemas.openxmlformats.org/officeDocument/2006/relationships/footer" Target="footer10.xml" /><Relationship Id="rId44" Type="http://schemas.openxmlformats.org/officeDocument/2006/relationships/footer" Target="footer11.xml" /><Relationship Id="rId45" Type="http://schemas.openxmlformats.org/officeDocument/2006/relationships/hyperlink" Target="https://d.book118.com/766225013212010051" TargetMode="External" /><Relationship Id="rId46" Type="http://schemas.openxmlformats.org/officeDocument/2006/relationships/footer" Target="footer12.xml" /><Relationship Id="rId47" Type="http://schemas.openxmlformats.org/officeDocument/2006/relationships/theme" Target="theme/theme1.xml" /><Relationship Id="rId48" Type="http://schemas.openxmlformats.org/officeDocument/2006/relationships/numbering" Target="numbering.xml" /><Relationship Id="rId49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2024-01-30T05:44:06Z</dcterms:created>
  <dcterms:modified xsi:type="dcterms:W3CDTF">2024-01-30T05:44:06Z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2022-11-19T00:00:00Z</vt:filetime>
  </property>
  <property fmtid="{D5CDD505-2E9C-101B-9397-08002B2CF9AE}" pid="3" name="LastSaved">
    <vt:filetime>2024-01-30T00:00:00Z</vt:filetime>
  </property>
</Properties>
</file>