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系统集成项目可行性研究方案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16" w:history="1">
        <w:r>
          <w:rPr>
            <w:rFonts w:ascii="仿宋" w:eastAsia="仿宋" w:hAnsi="仿宋" w:cs="仿宋" w:hint="eastAsia"/>
            <w:lang w:eastAsia="zh-CN"/>
          </w:rPr>
          <w:t>序言</w:t>
        </w:r>
        <w:r>
          <w:tab/>
        </w:r>
        <w:r>
          <w:fldChar w:fldCharType="begin"/>
        </w:r>
        <w:r>
          <w:instrText xml:space="preserve"> PAGEREF _Toc14116 \h </w:instrText>
        </w:r>
        <w:r>
          <w:fldChar w:fldCharType="separate"/>
        </w:r>
        <w:r>
          <w:t>3</w:t>
        </w:r>
        <w:r>
          <w:fldChar w:fldCharType="end"/>
        </w:r>
      </w:hyperlink>
    </w:p>
    <w:p>
      <w:pPr>
        <w:pStyle w:val="TOC1"/>
        <w:tabs>
          <w:tab w:val="right" w:leader="dot" w:pos="8306"/>
        </w:tabs>
      </w:pPr>
      <w:hyperlink w:anchor="_Toc28623" w:history="1">
        <w:r>
          <w:rPr>
            <w:rFonts w:ascii="仿宋" w:eastAsia="仿宋" w:hAnsi="仿宋" w:cs="仿宋" w:hint="eastAsia"/>
            <w:lang w:eastAsia="zh-CN"/>
          </w:rPr>
          <w:t>一、系统集成项目建设内容</w:t>
        </w:r>
        <w:r>
          <w:tab/>
        </w:r>
        <w:r>
          <w:fldChar w:fldCharType="begin"/>
        </w:r>
        <w:r>
          <w:instrText xml:space="preserve"> PAGEREF _Toc28623 \h </w:instrText>
        </w:r>
        <w:r>
          <w:fldChar w:fldCharType="separate"/>
        </w:r>
        <w:r>
          <w:t>3</w:t>
        </w:r>
        <w:r>
          <w:fldChar w:fldCharType="end"/>
        </w:r>
      </w:hyperlink>
    </w:p>
    <w:p>
      <w:pPr>
        <w:pStyle w:val="TOC2"/>
        <w:tabs>
          <w:tab w:val="right" w:leader="dot" w:pos="8306"/>
        </w:tabs>
      </w:pPr>
      <w:hyperlink w:anchor="_Toc27933" w:history="1">
        <w:r>
          <w:rPr>
            <w:rFonts w:ascii="仿宋" w:eastAsia="仿宋" w:hAnsi="仿宋" w:cs="仿宋" w:hint="eastAsia"/>
            <w:lang w:eastAsia="zh-CN"/>
          </w:rPr>
          <w:t>(一)、建筑工程</w:t>
        </w:r>
        <w:r>
          <w:tab/>
        </w:r>
        <w:r>
          <w:fldChar w:fldCharType="begin"/>
        </w:r>
        <w:r>
          <w:instrText xml:space="preserve"> PAGEREF _Toc27933 \h </w:instrText>
        </w:r>
        <w:r>
          <w:fldChar w:fldCharType="separate"/>
        </w:r>
        <w:r>
          <w:t>3</w:t>
        </w:r>
        <w:r>
          <w:fldChar w:fldCharType="end"/>
        </w:r>
      </w:hyperlink>
    </w:p>
    <w:p>
      <w:pPr>
        <w:pStyle w:val="TOC2"/>
        <w:tabs>
          <w:tab w:val="right" w:leader="dot" w:pos="8306"/>
        </w:tabs>
      </w:pPr>
      <w:hyperlink w:anchor="_Toc13495" w:history="1">
        <w:r>
          <w:rPr>
            <w:rFonts w:ascii="仿宋" w:eastAsia="仿宋" w:hAnsi="仿宋" w:cs="仿宋" w:hint="eastAsia"/>
            <w:lang w:eastAsia="zh-CN"/>
          </w:rPr>
          <w:t>(二)、电气、自动控制系统</w:t>
        </w:r>
        <w:r>
          <w:tab/>
        </w:r>
        <w:r>
          <w:fldChar w:fldCharType="begin"/>
        </w:r>
        <w:r>
          <w:instrText xml:space="preserve"> PAGEREF _Toc13495 \h </w:instrText>
        </w:r>
        <w:r>
          <w:fldChar w:fldCharType="separate"/>
        </w:r>
        <w:r>
          <w:t>5</w:t>
        </w:r>
        <w:r>
          <w:fldChar w:fldCharType="end"/>
        </w:r>
      </w:hyperlink>
    </w:p>
    <w:p>
      <w:pPr>
        <w:pStyle w:val="TOC2"/>
        <w:tabs>
          <w:tab w:val="right" w:leader="dot" w:pos="8306"/>
        </w:tabs>
      </w:pPr>
      <w:hyperlink w:anchor="_Toc16139" w:history="1">
        <w:r>
          <w:rPr>
            <w:rFonts w:ascii="仿宋" w:eastAsia="仿宋" w:hAnsi="仿宋" w:cs="仿宋" w:hint="eastAsia"/>
            <w:lang w:eastAsia="zh-CN"/>
          </w:rPr>
          <w:t>(三)、通用及专用设备选择</w:t>
        </w:r>
        <w:r>
          <w:tab/>
        </w:r>
        <w:r>
          <w:fldChar w:fldCharType="begin"/>
        </w:r>
        <w:r>
          <w:instrText xml:space="preserve"> PAGEREF _Toc16139 \h </w:instrText>
        </w:r>
        <w:r>
          <w:fldChar w:fldCharType="separate"/>
        </w:r>
        <w:r>
          <w:t>6</w:t>
        </w:r>
        <w:r>
          <w:fldChar w:fldCharType="end"/>
        </w:r>
      </w:hyperlink>
    </w:p>
    <w:p>
      <w:pPr>
        <w:pStyle w:val="TOC2"/>
        <w:tabs>
          <w:tab w:val="right" w:leader="dot" w:pos="8306"/>
        </w:tabs>
      </w:pPr>
      <w:hyperlink w:anchor="_Toc23957" w:history="1">
        <w:r>
          <w:rPr>
            <w:rFonts w:ascii="仿宋" w:eastAsia="仿宋" w:hAnsi="仿宋" w:cs="仿宋" w:hint="eastAsia"/>
            <w:lang w:eastAsia="zh-CN"/>
          </w:rPr>
          <w:t>(四)、公共工程</w:t>
        </w:r>
        <w:r>
          <w:tab/>
        </w:r>
        <w:r>
          <w:fldChar w:fldCharType="begin"/>
        </w:r>
        <w:r>
          <w:instrText xml:space="preserve"> PAGEREF _Toc23957 \h </w:instrText>
        </w:r>
        <w:r>
          <w:fldChar w:fldCharType="separate"/>
        </w:r>
        <w:r>
          <w:t>8</w:t>
        </w:r>
        <w:r>
          <w:fldChar w:fldCharType="end"/>
        </w:r>
      </w:hyperlink>
    </w:p>
    <w:p>
      <w:pPr>
        <w:pStyle w:val="TOC1"/>
        <w:tabs>
          <w:tab w:val="right" w:leader="dot" w:pos="8306"/>
        </w:tabs>
      </w:pPr>
      <w:hyperlink w:anchor="_Toc26261" w:history="1">
        <w:r>
          <w:rPr>
            <w:rFonts w:ascii="仿宋" w:eastAsia="仿宋" w:hAnsi="仿宋" w:cs="仿宋" w:hint="eastAsia"/>
            <w:lang w:eastAsia="zh-CN"/>
          </w:rPr>
          <w:t>二、系统集成项目建设目标</w:t>
        </w:r>
        <w:r>
          <w:tab/>
        </w:r>
        <w:r>
          <w:fldChar w:fldCharType="begin"/>
        </w:r>
        <w:r>
          <w:instrText xml:space="preserve"> PAGEREF _Toc26261 \h </w:instrText>
        </w:r>
        <w:r>
          <w:fldChar w:fldCharType="separate"/>
        </w:r>
        <w:r>
          <w:t>9</w:t>
        </w:r>
        <w:r>
          <w:fldChar w:fldCharType="end"/>
        </w:r>
      </w:hyperlink>
    </w:p>
    <w:p>
      <w:pPr>
        <w:pStyle w:val="TOC2"/>
        <w:tabs>
          <w:tab w:val="right" w:leader="dot" w:pos="8306"/>
        </w:tabs>
      </w:pPr>
      <w:hyperlink w:anchor="_Toc1576" w:history="1">
        <w:r>
          <w:rPr>
            <w:rFonts w:ascii="仿宋" w:eastAsia="仿宋" w:hAnsi="仿宋" w:cs="仿宋" w:hint="eastAsia"/>
            <w:lang w:eastAsia="zh-CN"/>
          </w:rPr>
          <w:t>(一)、系统集成项目建设目标</w:t>
        </w:r>
        <w:r>
          <w:tab/>
        </w:r>
        <w:r>
          <w:fldChar w:fldCharType="begin"/>
        </w:r>
        <w:r>
          <w:instrText xml:space="preserve"> PAGEREF _Toc1576 \h </w:instrText>
        </w:r>
        <w:r>
          <w:fldChar w:fldCharType="separate"/>
        </w:r>
        <w:r>
          <w:t>9</w:t>
        </w:r>
        <w:r>
          <w:fldChar w:fldCharType="end"/>
        </w:r>
      </w:hyperlink>
    </w:p>
    <w:p>
      <w:pPr>
        <w:pStyle w:val="TOC1"/>
        <w:tabs>
          <w:tab w:val="right" w:leader="dot" w:pos="8306"/>
        </w:tabs>
      </w:pPr>
      <w:hyperlink w:anchor="_Toc32362" w:history="1">
        <w:r>
          <w:rPr>
            <w:rFonts w:ascii="仿宋" w:eastAsia="仿宋" w:hAnsi="仿宋" w:cs="仿宋" w:hint="eastAsia"/>
            <w:lang w:eastAsia="zh-CN"/>
          </w:rPr>
          <w:t>三、投资估算与资金筹措</w:t>
        </w:r>
        <w:r>
          <w:tab/>
        </w:r>
        <w:r>
          <w:fldChar w:fldCharType="begin"/>
        </w:r>
        <w:r>
          <w:instrText xml:space="preserve"> PAGEREF _Toc32362 \h </w:instrText>
        </w:r>
        <w:r>
          <w:fldChar w:fldCharType="separate"/>
        </w:r>
        <w:r>
          <w:t>11</w:t>
        </w:r>
        <w:r>
          <w:fldChar w:fldCharType="end"/>
        </w:r>
      </w:hyperlink>
    </w:p>
    <w:p>
      <w:pPr>
        <w:pStyle w:val="TOC2"/>
        <w:tabs>
          <w:tab w:val="right" w:leader="dot" w:pos="8306"/>
        </w:tabs>
      </w:pPr>
      <w:hyperlink w:anchor="_Toc15524" w:history="1">
        <w:r>
          <w:rPr>
            <w:rFonts w:ascii="仿宋" w:eastAsia="仿宋" w:hAnsi="仿宋" w:cs="仿宋" w:hint="eastAsia"/>
            <w:lang w:eastAsia="zh-CN"/>
          </w:rPr>
          <w:t>(一)、投资估算依据及范围</w:t>
        </w:r>
        <w:r>
          <w:tab/>
        </w:r>
        <w:r>
          <w:fldChar w:fldCharType="begin"/>
        </w:r>
        <w:r>
          <w:instrText xml:space="preserve"> PAGEREF _Toc15524 \h </w:instrText>
        </w:r>
        <w:r>
          <w:fldChar w:fldCharType="separate"/>
        </w:r>
        <w:r>
          <w:t>11</w:t>
        </w:r>
        <w:r>
          <w:fldChar w:fldCharType="end"/>
        </w:r>
      </w:hyperlink>
    </w:p>
    <w:p>
      <w:pPr>
        <w:pStyle w:val="TOC2"/>
        <w:tabs>
          <w:tab w:val="right" w:leader="dot" w:pos="8306"/>
        </w:tabs>
      </w:pPr>
      <w:hyperlink w:anchor="_Toc18722" w:history="1">
        <w:r>
          <w:rPr>
            <w:rFonts w:ascii="仿宋" w:eastAsia="仿宋" w:hAnsi="仿宋" w:cs="仿宋" w:hint="eastAsia"/>
            <w:lang w:eastAsia="zh-CN"/>
          </w:rPr>
          <w:t>(二)、固定资产投资总额</w:t>
        </w:r>
        <w:r>
          <w:tab/>
        </w:r>
        <w:r>
          <w:fldChar w:fldCharType="begin"/>
        </w:r>
        <w:r>
          <w:instrText xml:space="preserve"> PAGEREF _Toc18722 \h </w:instrText>
        </w:r>
        <w:r>
          <w:fldChar w:fldCharType="separate"/>
        </w:r>
        <w:r>
          <w:t>12</w:t>
        </w:r>
        <w:r>
          <w:fldChar w:fldCharType="end"/>
        </w:r>
      </w:hyperlink>
    </w:p>
    <w:p>
      <w:pPr>
        <w:pStyle w:val="TOC2"/>
        <w:tabs>
          <w:tab w:val="right" w:leader="dot" w:pos="8306"/>
        </w:tabs>
      </w:pPr>
      <w:hyperlink w:anchor="_Toc22933" w:history="1">
        <w:r>
          <w:rPr>
            <w:rFonts w:ascii="仿宋" w:eastAsia="仿宋" w:hAnsi="仿宋" w:cs="仿宋" w:hint="eastAsia"/>
            <w:lang w:eastAsia="zh-CN"/>
          </w:rPr>
          <w:t>(三)、铺底流动资金和建设期利息</w:t>
        </w:r>
        <w:r>
          <w:tab/>
        </w:r>
        <w:r>
          <w:fldChar w:fldCharType="begin"/>
        </w:r>
        <w:r>
          <w:instrText xml:space="preserve"> PAGEREF _Toc22933 \h </w:instrText>
        </w:r>
        <w:r>
          <w:fldChar w:fldCharType="separate"/>
        </w:r>
        <w:r>
          <w:t>14</w:t>
        </w:r>
        <w:r>
          <w:fldChar w:fldCharType="end"/>
        </w:r>
      </w:hyperlink>
    </w:p>
    <w:p>
      <w:pPr>
        <w:pStyle w:val="TOC2"/>
        <w:tabs>
          <w:tab w:val="right" w:leader="dot" w:pos="8306"/>
        </w:tabs>
      </w:pPr>
      <w:hyperlink w:anchor="_Toc9255" w:history="1">
        <w:r>
          <w:rPr>
            <w:rFonts w:ascii="仿宋" w:eastAsia="仿宋" w:hAnsi="仿宋" w:cs="仿宋" w:hint="eastAsia"/>
            <w:lang w:eastAsia="zh-CN"/>
          </w:rPr>
          <w:t>(四)、资金筹措</w:t>
        </w:r>
        <w:r>
          <w:tab/>
        </w:r>
        <w:r>
          <w:fldChar w:fldCharType="begin"/>
        </w:r>
        <w:r>
          <w:instrText xml:space="preserve"> PAGEREF _Toc9255 \h </w:instrText>
        </w:r>
        <w:r>
          <w:fldChar w:fldCharType="separate"/>
        </w:r>
        <w:r>
          <w:t>16</w:t>
        </w:r>
        <w:r>
          <w:fldChar w:fldCharType="end"/>
        </w:r>
      </w:hyperlink>
    </w:p>
    <w:p>
      <w:pPr>
        <w:pStyle w:val="TOC1"/>
        <w:tabs>
          <w:tab w:val="right" w:leader="dot" w:pos="8306"/>
        </w:tabs>
      </w:pPr>
      <w:hyperlink w:anchor="_Toc14235" w:history="1">
        <w:r>
          <w:rPr>
            <w:rFonts w:ascii="仿宋" w:eastAsia="仿宋" w:hAnsi="仿宋" w:cs="仿宋" w:hint="eastAsia"/>
            <w:lang w:eastAsia="zh-CN"/>
          </w:rPr>
          <w:t>四、产品市场预测与分析</w:t>
        </w:r>
        <w:r>
          <w:tab/>
        </w:r>
        <w:r>
          <w:fldChar w:fldCharType="begin"/>
        </w:r>
        <w:r>
          <w:instrText xml:space="preserve"> PAGEREF _Toc14235 \h </w:instrText>
        </w:r>
        <w:r>
          <w:fldChar w:fldCharType="separate"/>
        </w:r>
        <w:r>
          <w:t>16</w:t>
        </w:r>
        <w:r>
          <w:fldChar w:fldCharType="end"/>
        </w:r>
      </w:hyperlink>
    </w:p>
    <w:p>
      <w:pPr>
        <w:pStyle w:val="TOC2"/>
        <w:tabs>
          <w:tab w:val="right" w:leader="dot" w:pos="8306"/>
        </w:tabs>
      </w:pPr>
      <w:hyperlink w:anchor="_Toc12020" w:history="1">
        <w:r>
          <w:rPr>
            <w:rFonts w:ascii="仿宋" w:eastAsia="仿宋" w:hAnsi="仿宋" w:cs="仿宋" w:hint="eastAsia"/>
            <w:lang w:eastAsia="zh-CN"/>
          </w:rPr>
          <w:t>(一)、市场调查</w:t>
        </w:r>
        <w:r>
          <w:tab/>
        </w:r>
        <w:r>
          <w:fldChar w:fldCharType="begin"/>
        </w:r>
        <w:r>
          <w:instrText xml:space="preserve"> PAGEREF _Toc12020 \h </w:instrText>
        </w:r>
        <w:r>
          <w:fldChar w:fldCharType="separate"/>
        </w:r>
        <w:r>
          <w:t>16</w:t>
        </w:r>
        <w:r>
          <w:fldChar w:fldCharType="end"/>
        </w:r>
      </w:hyperlink>
    </w:p>
    <w:p>
      <w:pPr>
        <w:pStyle w:val="TOC2"/>
        <w:tabs>
          <w:tab w:val="right" w:leader="dot" w:pos="8306"/>
        </w:tabs>
      </w:pPr>
      <w:hyperlink w:anchor="_Toc21050" w:history="1">
        <w:r>
          <w:rPr>
            <w:rFonts w:ascii="仿宋" w:eastAsia="仿宋" w:hAnsi="仿宋" w:cs="仿宋" w:hint="eastAsia"/>
            <w:lang w:eastAsia="zh-CN"/>
          </w:rPr>
          <w:t>(二)、生产能力调查</w:t>
        </w:r>
        <w:r>
          <w:tab/>
        </w:r>
        <w:r>
          <w:fldChar w:fldCharType="begin"/>
        </w:r>
        <w:r>
          <w:instrText xml:space="preserve"> PAGEREF _Toc21050 \h </w:instrText>
        </w:r>
        <w:r>
          <w:fldChar w:fldCharType="separate"/>
        </w:r>
        <w:r>
          <w:t>18</w:t>
        </w:r>
        <w:r>
          <w:fldChar w:fldCharType="end"/>
        </w:r>
      </w:hyperlink>
    </w:p>
    <w:p>
      <w:pPr>
        <w:pStyle w:val="TOC2"/>
        <w:tabs>
          <w:tab w:val="right" w:leader="dot" w:pos="8306"/>
        </w:tabs>
      </w:pPr>
      <w:hyperlink w:anchor="_Toc12582" w:history="1">
        <w:r>
          <w:rPr>
            <w:rFonts w:ascii="仿宋" w:eastAsia="仿宋" w:hAnsi="仿宋" w:cs="仿宋" w:hint="eastAsia"/>
            <w:lang w:eastAsia="zh-CN"/>
          </w:rPr>
          <w:t>(三)、销售量调查</w:t>
        </w:r>
        <w:r>
          <w:tab/>
        </w:r>
        <w:r>
          <w:fldChar w:fldCharType="begin"/>
        </w:r>
        <w:r>
          <w:instrText xml:space="preserve"> PAGEREF _Toc12582 \h </w:instrText>
        </w:r>
        <w:r>
          <w:fldChar w:fldCharType="separate"/>
        </w:r>
        <w:r>
          <w:t>21</w:t>
        </w:r>
        <w:r>
          <w:fldChar w:fldCharType="end"/>
        </w:r>
      </w:hyperlink>
    </w:p>
    <w:p>
      <w:pPr>
        <w:pStyle w:val="TOC2"/>
        <w:tabs>
          <w:tab w:val="right" w:leader="dot" w:pos="8306"/>
        </w:tabs>
      </w:pPr>
      <w:hyperlink w:anchor="_Toc19486" w:history="1">
        <w:r>
          <w:rPr>
            <w:rFonts w:ascii="仿宋" w:eastAsia="仿宋" w:hAnsi="仿宋" w:cs="仿宋" w:hint="eastAsia"/>
            <w:lang w:eastAsia="zh-CN"/>
          </w:rPr>
          <w:t>(四)、产品价格调查</w:t>
        </w:r>
        <w:r>
          <w:tab/>
        </w:r>
        <w:r>
          <w:fldChar w:fldCharType="begin"/>
        </w:r>
        <w:r>
          <w:instrText xml:space="preserve"> PAGEREF _Toc19486 \h </w:instrText>
        </w:r>
        <w:r>
          <w:fldChar w:fldCharType="separate"/>
        </w:r>
        <w:r>
          <w:t>23</w:t>
        </w:r>
        <w:r>
          <w:fldChar w:fldCharType="end"/>
        </w:r>
      </w:hyperlink>
    </w:p>
    <w:p>
      <w:pPr>
        <w:pStyle w:val="TOC2"/>
        <w:tabs>
          <w:tab w:val="right" w:leader="dot" w:pos="8306"/>
        </w:tabs>
      </w:pPr>
      <w:hyperlink w:anchor="_Toc24112" w:history="1">
        <w:r>
          <w:rPr>
            <w:rFonts w:ascii="仿宋" w:eastAsia="仿宋" w:hAnsi="仿宋" w:cs="仿宋" w:hint="eastAsia"/>
            <w:lang w:eastAsia="zh-CN"/>
          </w:rPr>
          <w:t>(五)、市场预测</w:t>
        </w:r>
        <w:r>
          <w:tab/>
        </w:r>
        <w:r>
          <w:fldChar w:fldCharType="begin"/>
        </w:r>
        <w:r>
          <w:instrText xml:space="preserve"> PAGEREF _Toc24112 \h </w:instrText>
        </w:r>
        <w:r>
          <w:fldChar w:fldCharType="separate"/>
        </w:r>
        <w:r>
          <w:t>24</w:t>
        </w:r>
        <w:r>
          <w:fldChar w:fldCharType="end"/>
        </w:r>
      </w:hyperlink>
    </w:p>
    <w:p>
      <w:pPr>
        <w:pStyle w:val="TOC2"/>
        <w:tabs>
          <w:tab w:val="right" w:leader="dot" w:pos="8306"/>
        </w:tabs>
      </w:pPr>
      <w:hyperlink w:anchor="_Toc8317" w:history="1">
        <w:r>
          <w:rPr>
            <w:rFonts w:ascii="仿宋" w:eastAsia="仿宋" w:hAnsi="仿宋" w:cs="仿宋" w:hint="eastAsia"/>
            <w:lang w:eastAsia="zh-CN"/>
          </w:rPr>
          <w:t>(六)、销售收入预测</w:t>
        </w:r>
        <w:r>
          <w:tab/>
        </w:r>
        <w:r>
          <w:fldChar w:fldCharType="begin"/>
        </w:r>
        <w:r>
          <w:instrText xml:space="preserve"> PAGEREF _Toc8317 \h </w:instrText>
        </w:r>
        <w:r>
          <w:fldChar w:fldCharType="separate"/>
        </w:r>
        <w:r>
          <w:t>26</w:t>
        </w:r>
        <w:r>
          <w:fldChar w:fldCharType="end"/>
        </w:r>
      </w:hyperlink>
    </w:p>
    <w:p>
      <w:pPr>
        <w:pStyle w:val="TOC1"/>
        <w:tabs>
          <w:tab w:val="right" w:leader="dot" w:pos="8306"/>
        </w:tabs>
      </w:pPr>
      <w:hyperlink w:anchor="_Toc19388" w:history="1">
        <w:r>
          <w:rPr>
            <w:rFonts w:ascii="仿宋" w:eastAsia="仿宋" w:hAnsi="仿宋" w:cs="仿宋" w:hint="eastAsia"/>
            <w:lang w:eastAsia="zh-CN"/>
          </w:rPr>
          <w:t>五、职业保护</w:t>
        </w:r>
        <w:r>
          <w:tab/>
        </w:r>
        <w:r>
          <w:fldChar w:fldCharType="begin"/>
        </w:r>
        <w:r>
          <w:instrText xml:space="preserve"> PAGEREF _Toc19388 \h </w:instrText>
        </w:r>
        <w:r>
          <w:fldChar w:fldCharType="separate"/>
        </w:r>
        <w:r>
          <w:t>29</w:t>
        </w:r>
        <w:r>
          <w:fldChar w:fldCharType="end"/>
        </w:r>
      </w:hyperlink>
    </w:p>
    <w:p>
      <w:pPr>
        <w:pStyle w:val="TOC2"/>
        <w:tabs>
          <w:tab w:val="right" w:leader="dot" w:pos="8306"/>
        </w:tabs>
      </w:pPr>
      <w:hyperlink w:anchor="_Toc8314" w:history="1">
        <w:r>
          <w:rPr>
            <w:rFonts w:ascii="仿宋" w:eastAsia="仿宋" w:hAnsi="仿宋" w:cs="仿宋" w:hint="eastAsia"/>
            <w:lang w:eastAsia="zh-CN"/>
          </w:rPr>
          <w:t>(一)、消防安全</w:t>
        </w:r>
        <w:r>
          <w:tab/>
        </w:r>
        <w:r>
          <w:fldChar w:fldCharType="begin"/>
        </w:r>
        <w:r>
          <w:instrText xml:space="preserve"> PAGEREF _Toc8314 \h </w:instrText>
        </w:r>
        <w:r>
          <w:fldChar w:fldCharType="separate"/>
        </w:r>
        <w:r>
          <w:t>29</w:t>
        </w:r>
        <w:r>
          <w:fldChar w:fldCharType="end"/>
        </w:r>
      </w:hyperlink>
    </w:p>
    <w:p>
      <w:pPr>
        <w:pStyle w:val="TOC2"/>
        <w:tabs>
          <w:tab w:val="right" w:leader="dot" w:pos="8306"/>
        </w:tabs>
      </w:pPr>
      <w:hyperlink w:anchor="_Toc22523" w:history="1">
        <w:r>
          <w:rPr>
            <w:rFonts w:ascii="仿宋" w:eastAsia="仿宋" w:hAnsi="仿宋" w:cs="仿宋" w:hint="eastAsia"/>
            <w:lang w:eastAsia="zh-CN"/>
          </w:rPr>
          <w:t>(二)、防火防爆总图布置措施</w:t>
        </w:r>
        <w:r>
          <w:tab/>
        </w:r>
        <w:r>
          <w:fldChar w:fldCharType="begin"/>
        </w:r>
        <w:r>
          <w:instrText xml:space="preserve"> PAGEREF _Toc22523 \h </w:instrText>
        </w:r>
        <w:r>
          <w:fldChar w:fldCharType="separate"/>
        </w:r>
        <w:r>
          <w:t>30</w:t>
        </w:r>
        <w:r>
          <w:fldChar w:fldCharType="end"/>
        </w:r>
      </w:hyperlink>
    </w:p>
    <w:p>
      <w:pPr>
        <w:pStyle w:val="TOC2"/>
        <w:tabs>
          <w:tab w:val="right" w:leader="dot" w:pos="8306"/>
        </w:tabs>
      </w:pPr>
      <w:hyperlink w:anchor="_Toc9403" w:history="1">
        <w:r>
          <w:rPr>
            <w:rFonts w:ascii="仿宋" w:eastAsia="仿宋" w:hAnsi="仿宋" w:cs="仿宋" w:hint="eastAsia"/>
            <w:lang w:eastAsia="zh-CN"/>
          </w:rPr>
          <w:t>(三)、自然灾害防范措施</w:t>
        </w:r>
        <w:r>
          <w:tab/>
        </w:r>
        <w:r>
          <w:fldChar w:fldCharType="begin"/>
        </w:r>
        <w:r>
          <w:instrText xml:space="preserve"> PAGEREF _Toc9403 \h </w:instrText>
        </w:r>
        <w:r>
          <w:fldChar w:fldCharType="separate"/>
        </w:r>
        <w:r>
          <w:t>31</w:t>
        </w:r>
        <w:r>
          <w:fldChar w:fldCharType="end"/>
        </w:r>
      </w:hyperlink>
    </w:p>
    <w:p>
      <w:pPr>
        <w:pStyle w:val="TOC2"/>
        <w:tabs>
          <w:tab w:val="right" w:leader="dot" w:pos="8306"/>
        </w:tabs>
      </w:pPr>
      <w:hyperlink w:anchor="_Toc26471" w:history="1">
        <w:r>
          <w:rPr>
            <w:rFonts w:ascii="仿宋" w:eastAsia="仿宋" w:hAnsi="仿宋" w:cs="仿宋" w:hint="eastAsia"/>
            <w:lang w:eastAsia="zh-CN"/>
          </w:rPr>
          <w:t>(四)、安全色及安全标志使用要求</w:t>
        </w:r>
        <w:r>
          <w:tab/>
        </w:r>
        <w:r>
          <w:fldChar w:fldCharType="begin"/>
        </w:r>
        <w:r>
          <w:instrText xml:space="preserve"> PAGEREF _Toc26471 \h </w:instrText>
        </w:r>
        <w:r>
          <w:fldChar w:fldCharType="separate"/>
        </w:r>
        <w:r>
          <w:t>32</w:t>
        </w:r>
        <w:r>
          <w:fldChar w:fldCharType="end"/>
        </w:r>
      </w:hyperlink>
    </w:p>
    <w:p>
      <w:pPr>
        <w:pStyle w:val="TOC2"/>
        <w:tabs>
          <w:tab w:val="right" w:leader="dot" w:pos="8306"/>
        </w:tabs>
      </w:pPr>
      <w:hyperlink w:anchor="_Toc23692" w:history="1">
        <w:r>
          <w:rPr>
            <w:rFonts w:ascii="仿宋" w:eastAsia="仿宋" w:hAnsi="仿宋" w:cs="仿宋" w:hint="eastAsia"/>
            <w:lang w:eastAsia="zh-CN"/>
          </w:rPr>
          <w:t>(五)、电气安全保障措施</w:t>
        </w:r>
        <w:r>
          <w:tab/>
        </w:r>
        <w:r>
          <w:fldChar w:fldCharType="begin"/>
        </w:r>
        <w:r>
          <w:instrText xml:space="preserve"> PAGEREF _Toc23692 \h </w:instrText>
        </w:r>
        <w:r>
          <w:fldChar w:fldCharType="separate"/>
        </w:r>
        <w:r>
          <w:t>34</w:t>
        </w:r>
        <w:r>
          <w:fldChar w:fldCharType="end"/>
        </w:r>
      </w:hyperlink>
    </w:p>
    <w:p>
      <w:pPr>
        <w:pStyle w:val="TOC2"/>
        <w:tabs>
          <w:tab w:val="right" w:leader="dot" w:pos="8306"/>
        </w:tabs>
      </w:pPr>
      <w:hyperlink w:anchor="_Toc24019" w:history="1">
        <w:r>
          <w:rPr>
            <w:rFonts w:ascii="仿宋" w:eastAsia="仿宋" w:hAnsi="仿宋" w:cs="仿宋" w:hint="eastAsia"/>
            <w:lang w:eastAsia="zh-CN"/>
          </w:rPr>
          <w:t>(六)、防尘防毒措施</w:t>
        </w:r>
        <w:r>
          <w:tab/>
        </w:r>
        <w:r>
          <w:fldChar w:fldCharType="begin"/>
        </w:r>
        <w:r>
          <w:instrText xml:space="preserve"> PAGEREF _Toc24019 \h </w:instrText>
        </w:r>
        <w:r>
          <w:fldChar w:fldCharType="separate"/>
        </w:r>
        <w:r>
          <w:t>35</w:t>
        </w:r>
        <w:r>
          <w:fldChar w:fldCharType="end"/>
        </w:r>
      </w:hyperlink>
    </w:p>
    <w:p>
      <w:pPr>
        <w:pStyle w:val="TOC2"/>
        <w:tabs>
          <w:tab w:val="right" w:leader="dot" w:pos="8306"/>
        </w:tabs>
      </w:pPr>
      <w:hyperlink w:anchor="_Toc12103" w:history="1">
        <w:r>
          <w:rPr>
            <w:rFonts w:ascii="仿宋" w:eastAsia="仿宋" w:hAnsi="仿宋" w:cs="仿宋" w:hint="eastAsia"/>
            <w:lang w:eastAsia="zh-CN"/>
          </w:rPr>
          <w:t>(七)、防静电、触电防护及防雷措施</w:t>
        </w:r>
        <w:r>
          <w:tab/>
        </w:r>
        <w:r>
          <w:fldChar w:fldCharType="begin"/>
        </w:r>
        <w:r>
          <w:instrText xml:space="preserve"> PAGEREF _Toc12103 \h </w:instrText>
        </w:r>
        <w:r>
          <w:fldChar w:fldCharType="separate"/>
        </w:r>
        <w:r>
          <w:t>36</w:t>
        </w:r>
        <w:r>
          <w:fldChar w:fldCharType="end"/>
        </w:r>
      </w:hyperlink>
    </w:p>
    <w:p>
      <w:pPr>
        <w:pStyle w:val="TOC2"/>
        <w:tabs>
          <w:tab w:val="right" w:leader="dot" w:pos="8306"/>
        </w:tabs>
      </w:pPr>
      <w:hyperlink w:anchor="_Toc5308" w:history="1">
        <w:r>
          <w:rPr>
            <w:rFonts w:ascii="仿宋" w:eastAsia="仿宋" w:hAnsi="仿宋" w:cs="仿宋" w:hint="eastAsia"/>
            <w:lang w:eastAsia="zh-CN"/>
          </w:rPr>
          <w:t>(八)、机械设备安全保障措施</w:t>
        </w:r>
        <w:r>
          <w:tab/>
        </w:r>
        <w:r>
          <w:fldChar w:fldCharType="begin"/>
        </w:r>
        <w:r>
          <w:instrText xml:space="preserve"> PAGEREF _Toc5308 \h </w:instrText>
        </w:r>
        <w:r>
          <w:fldChar w:fldCharType="separate"/>
        </w:r>
        <w:r>
          <w:t>37</w:t>
        </w:r>
        <w:r>
          <w:fldChar w:fldCharType="end"/>
        </w:r>
      </w:hyperlink>
    </w:p>
    <w:p>
      <w:pPr>
        <w:pStyle w:val="TOC2"/>
        <w:tabs>
          <w:tab w:val="right" w:leader="dot" w:pos="8306"/>
        </w:tabs>
      </w:pPr>
      <w:hyperlink w:anchor="_Toc2527" w:history="1">
        <w:r>
          <w:rPr>
            <w:rFonts w:ascii="仿宋" w:eastAsia="仿宋" w:hAnsi="仿宋" w:cs="仿宋" w:hint="eastAsia"/>
            <w:lang w:eastAsia="zh-CN"/>
          </w:rPr>
          <w:t>(九)、劳动安全保障措施</w:t>
        </w:r>
        <w:r>
          <w:tab/>
        </w:r>
        <w:r>
          <w:fldChar w:fldCharType="begin"/>
        </w:r>
        <w:r>
          <w:instrText xml:space="preserve"> PAGEREF _Toc2527 \h </w:instrText>
        </w:r>
        <w:r>
          <w:fldChar w:fldCharType="separate"/>
        </w:r>
        <w:r>
          <w:t>38</w:t>
        </w:r>
        <w:r>
          <w:fldChar w:fldCharType="end"/>
        </w:r>
      </w:hyperlink>
    </w:p>
    <w:p>
      <w:pPr>
        <w:pStyle w:val="TOC2"/>
        <w:tabs>
          <w:tab w:val="right" w:leader="dot" w:pos="8306"/>
        </w:tabs>
      </w:pPr>
      <w:hyperlink w:anchor="_Toc24870" w:history="1">
        <w:r>
          <w:rPr>
            <w:rFonts w:ascii="仿宋" w:eastAsia="仿宋" w:hAnsi="仿宋" w:cs="仿宋" w:hint="eastAsia"/>
            <w:lang w:eastAsia="zh-CN"/>
          </w:rPr>
          <w:t>(十)、劳动安全卫生机构设置及教育制度</w:t>
        </w:r>
        <w:r>
          <w:tab/>
        </w:r>
        <w:r>
          <w:fldChar w:fldCharType="begin"/>
        </w:r>
        <w:r>
          <w:instrText xml:space="preserve"> PAGEREF _Toc24870 \h </w:instrText>
        </w:r>
        <w:r>
          <w:fldChar w:fldCharType="separate"/>
        </w:r>
        <w:r>
          <w:t>39</w:t>
        </w:r>
        <w:r>
          <w:fldChar w:fldCharType="end"/>
        </w:r>
      </w:hyperlink>
    </w:p>
    <w:p>
      <w:pPr>
        <w:pStyle w:val="TOC2"/>
        <w:tabs>
          <w:tab w:val="right" w:leader="dot" w:pos="8306"/>
        </w:tabs>
      </w:pPr>
      <w:hyperlink w:anchor="_Toc432" w:history="1">
        <w:r>
          <w:rPr>
            <w:rFonts w:ascii="仿宋" w:eastAsia="仿宋" w:hAnsi="仿宋" w:cs="仿宋" w:hint="eastAsia"/>
            <w:lang w:eastAsia="zh-CN"/>
          </w:rPr>
          <w:t>(十一)、劳动安全预期效果评价</w:t>
        </w:r>
        <w:r>
          <w:tab/>
        </w:r>
        <w:r>
          <w:fldChar w:fldCharType="begin"/>
        </w:r>
        <w:r>
          <w:instrText xml:space="preserve"> PAGEREF _Toc432 \h </w:instrText>
        </w:r>
        <w:r>
          <w:fldChar w:fldCharType="separate"/>
        </w:r>
        <w:r>
          <w:t>40</w:t>
        </w:r>
        <w:r>
          <w:fldChar w:fldCharType="end"/>
        </w:r>
      </w:hyperlink>
    </w:p>
    <w:p>
      <w:pPr>
        <w:pStyle w:val="TOC1"/>
        <w:tabs>
          <w:tab w:val="right" w:leader="dot" w:pos="8306"/>
        </w:tabs>
      </w:pPr>
      <w:hyperlink w:anchor="_Toc3488" w:history="1">
        <w:r>
          <w:rPr>
            <w:rFonts w:ascii="仿宋" w:eastAsia="仿宋" w:hAnsi="仿宋" w:cs="仿宋" w:hint="eastAsia"/>
            <w:lang w:eastAsia="zh-CN"/>
          </w:rPr>
          <w:t>六、信息技术与数字化转型</w:t>
        </w:r>
        <w:r>
          <w:tab/>
        </w:r>
        <w:r>
          <w:fldChar w:fldCharType="begin"/>
        </w:r>
        <w:r>
          <w:instrText xml:space="preserve"> PAGEREF _Toc3488 \h </w:instrText>
        </w:r>
        <w:r>
          <w:fldChar w:fldCharType="separate"/>
        </w:r>
        <w:r>
          <w:t>42</w:t>
        </w:r>
        <w:r>
          <w:fldChar w:fldCharType="end"/>
        </w:r>
      </w:hyperlink>
    </w:p>
    <w:p>
      <w:pPr>
        <w:pStyle w:val="TOC2"/>
        <w:tabs>
          <w:tab w:val="right" w:leader="dot" w:pos="8306"/>
        </w:tabs>
      </w:pPr>
      <w:hyperlink w:anchor="_Toc16148" w:history="1">
        <w:r>
          <w:rPr>
            <w:rFonts w:ascii="仿宋" w:eastAsia="仿宋" w:hAnsi="仿宋" w:cs="仿宋" w:hint="eastAsia"/>
            <w:lang w:eastAsia="zh-CN"/>
          </w:rPr>
          <w:t>(一)、信息化基础设施建设</w:t>
        </w:r>
        <w:r>
          <w:tab/>
        </w:r>
        <w:r>
          <w:fldChar w:fldCharType="begin"/>
        </w:r>
        <w:r>
          <w:instrText xml:space="preserve"> PAGEREF _Toc16148 \h </w:instrText>
        </w:r>
        <w:r>
          <w:fldChar w:fldCharType="separate"/>
        </w:r>
        <w:r>
          <w:t>42</w:t>
        </w:r>
        <w:r>
          <w:fldChar w:fldCharType="end"/>
        </w:r>
      </w:hyperlink>
    </w:p>
    <w:p>
      <w:pPr>
        <w:pStyle w:val="TOC2"/>
        <w:tabs>
          <w:tab w:val="right" w:leader="dot" w:pos="8306"/>
        </w:tabs>
      </w:pPr>
      <w:hyperlink w:anchor="_Toc4381" w:history="1">
        <w:r>
          <w:rPr>
            <w:rFonts w:ascii="仿宋" w:eastAsia="仿宋" w:hAnsi="仿宋" w:cs="仿宋" w:hint="eastAsia"/>
            <w:lang w:eastAsia="zh-CN"/>
          </w:rPr>
          <w:t>(二)、数据安全与隐私保护</w:t>
        </w:r>
        <w:r>
          <w:tab/>
        </w:r>
        <w:r>
          <w:fldChar w:fldCharType="begin"/>
        </w:r>
        <w:r>
          <w:instrText xml:space="preserve"> PAGEREF _Toc4381 \h </w:instrText>
        </w:r>
        <w:r>
          <w:fldChar w:fldCharType="separate"/>
        </w:r>
        <w:r>
          <w:t>43</w:t>
        </w:r>
        <w:r>
          <w:fldChar w:fldCharType="end"/>
        </w:r>
      </w:hyperlink>
    </w:p>
    <w:p>
      <w:pPr>
        <w:pStyle w:val="TOC2"/>
        <w:tabs>
          <w:tab w:val="right" w:leader="dot" w:pos="8306"/>
        </w:tabs>
      </w:pPr>
      <w:hyperlink w:anchor="_Toc30019" w:history="1">
        <w:r>
          <w:rPr>
            <w:rFonts w:ascii="仿宋" w:eastAsia="仿宋" w:hAnsi="仿宋" w:cs="仿宋" w:hint="eastAsia"/>
            <w:lang w:eastAsia="zh-CN"/>
          </w:rPr>
          <w:t>(三)、数字化生产与运营</w:t>
        </w:r>
        <w:r>
          <w:tab/>
        </w:r>
        <w:r>
          <w:fldChar w:fldCharType="begin"/>
        </w:r>
        <w:r>
          <w:instrText xml:space="preserve"> PAGEREF _Toc30019 \h </w:instrText>
        </w:r>
        <w:r>
          <w:fldChar w:fldCharType="separate"/>
        </w:r>
        <w:r>
          <w:t>45</w:t>
        </w:r>
        <w:r>
          <w:fldChar w:fldCharType="end"/>
        </w:r>
      </w:hyperlink>
    </w:p>
    <w:p>
      <w:pPr>
        <w:pStyle w:val="TOC2"/>
        <w:tabs>
          <w:tab w:val="right" w:leader="dot" w:pos="8306"/>
        </w:tabs>
      </w:pPr>
      <w:hyperlink w:anchor="_Toc20923" w:history="1">
        <w:r>
          <w:rPr>
            <w:rFonts w:ascii="仿宋" w:eastAsia="仿宋" w:hAnsi="仿宋" w:cs="仿宋" w:hint="eastAsia"/>
            <w:lang w:eastAsia="zh-CN"/>
          </w:rPr>
          <w:t>(四)、人工智能应用与创新</w:t>
        </w:r>
        <w:r>
          <w:tab/>
        </w:r>
        <w:r>
          <w:fldChar w:fldCharType="begin"/>
        </w:r>
        <w:r>
          <w:instrText xml:space="preserve"> PAGEREF _Toc20923 \h </w:instrText>
        </w:r>
        <w:r>
          <w:fldChar w:fldCharType="separate"/>
        </w:r>
        <w:r>
          <w:t>47</w:t>
        </w:r>
        <w:r>
          <w:fldChar w:fldCharType="end"/>
        </w:r>
      </w:hyperlink>
    </w:p>
    <w:p>
      <w:pPr>
        <w:pStyle w:val="TOC1"/>
        <w:tabs>
          <w:tab w:val="right" w:leader="dot" w:pos="8306"/>
        </w:tabs>
      </w:pPr>
      <w:hyperlink w:anchor="_Toc6791" w:history="1">
        <w:r>
          <w:rPr>
            <w:rFonts w:ascii="仿宋" w:eastAsia="仿宋" w:hAnsi="仿宋" w:cs="仿宋" w:hint="eastAsia"/>
            <w:lang w:eastAsia="zh-CN"/>
          </w:rPr>
          <w:t>七、系统集成项目承办单位基本情况</w:t>
        </w:r>
        <w:r>
          <w:tab/>
        </w:r>
        <w:r>
          <w:fldChar w:fldCharType="begin"/>
        </w:r>
        <w:r>
          <w:instrText xml:space="preserve"> PAGEREF _Toc6791 \h </w:instrText>
        </w:r>
        <w:r>
          <w:fldChar w:fldCharType="separate"/>
        </w:r>
        <w:r>
          <w:t>49</w:t>
        </w:r>
        <w:r>
          <w:fldChar w:fldCharType="end"/>
        </w:r>
      </w:hyperlink>
    </w:p>
    <w:p>
      <w:pPr>
        <w:pStyle w:val="TOC2"/>
        <w:tabs>
          <w:tab w:val="right" w:leader="dot" w:pos="8306"/>
        </w:tabs>
      </w:pPr>
      <w:hyperlink w:anchor="_Toc31417" w:history="1">
        <w:r>
          <w:rPr>
            <w:rFonts w:ascii="仿宋" w:eastAsia="仿宋" w:hAnsi="仿宋" w:cs="仿宋" w:hint="eastAsia"/>
            <w:lang w:eastAsia="zh-CN"/>
          </w:rPr>
          <w:t>(一)、公司名称</w:t>
        </w:r>
        <w:r>
          <w:tab/>
        </w:r>
        <w:r>
          <w:fldChar w:fldCharType="begin"/>
        </w:r>
        <w:r>
          <w:instrText xml:space="preserve"> PAGEREF _Toc31417 \h </w:instrText>
        </w:r>
        <w:r>
          <w:fldChar w:fldCharType="separate"/>
        </w:r>
        <w:r>
          <w:t>49</w:t>
        </w:r>
        <w:r>
          <w:fldChar w:fldCharType="end"/>
        </w:r>
      </w:hyperlink>
    </w:p>
    <w:p>
      <w:pPr>
        <w:pStyle w:val="TOC2"/>
        <w:tabs>
          <w:tab w:val="right" w:leader="dot" w:pos="8306"/>
        </w:tabs>
      </w:pPr>
      <w:hyperlink w:anchor="_Toc27345" w:history="1">
        <w:r>
          <w:rPr>
            <w:rFonts w:ascii="仿宋" w:eastAsia="仿宋" w:hAnsi="仿宋" w:cs="仿宋" w:hint="eastAsia"/>
            <w:lang w:eastAsia="zh-CN"/>
          </w:rPr>
          <w:t>(二)、公司简介</w:t>
        </w:r>
        <w:r>
          <w:tab/>
        </w:r>
        <w:r>
          <w:fldChar w:fldCharType="begin"/>
        </w:r>
        <w:r>
          <w:instrText xml:space="preserve"> PAGEREF _Toc27345 \h </w:instrText>
        </w:r>
        <w:r>
          <w:fldChar w:fldCharType="separate"/>
        </w:r>
        <w:r>
          <w:t>49</w:t>
        </w:r>
        <w:r>
          <w:fldChar w:fldCharType="end"/>
        </w:r>
      </w:hyperlink>
    </w:p>
    <w:p>
      <w:pPr>
        <w:pStyle w:val="TOC2"/>
        <w:tabs>
          <w:tab w:val="right" w:leader="dot" w:pos="8306"/>
        </w:tabs>
      </w:pPr>
      <w:hyperlink w:anchor="_Toc26410" w:history="1">
        <w:r>
          <w:rPr>
            <w:rFonts w:ascii="仿宋" w:eastAsia="仿宋" w:hAnsi="仿宋" w:cs="仿宋" w:hint="eastAsia"/>
            <w:lang w:eastAsia="zh-CN"/>
          </w:rPr>
          <w:t>(三)、公司经济效益分析</w:t>
        </w:r>
        <w:r>
          <w:tab/>
        </w:r>
        <w:r>
          <w:fldChar w:fldCharType="begin"/>
        </w:r>
        <w:r>
          <w:instrText xml:space="preserve"> PAGEREF _Toc26410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27" w:history="1">
        <w:r>
          <w:rPr>
            <w:rFonts w:ascii="仿宋" w:eastAsia="仿宋" w:hAnsi="仿宋" w:cs="仿宋" w:hint="eastAsia"/>
            <w:lang w:eastAsia="zh-CN"/>
          </w:rPr>
          <w:t>八、效益分析</w:t>
        </w:r>
        <w:r>
          <w:tab/>
        </w:r>
        <w:r>
          <w:fldChar w:fldCharType="begin"/>
        </w:r>
        <w:r>
          <w:instrText xml:space="preserve"> PAGEREF _Toc20527 \h </w:instrText>
        </w:r>
        <w:r>
          <w:fldChar w:fldCharType="separate"/>
        </w:r>
        <w:r>
          <w:t>51</w:t>
        </w:r>
        <w:r>
          <w:fldChar w:fldCharType="end"/>
        </w:r>
      </w:hyperlink>
    </w:p>
    <w:p>
      <w:pPr>
        <w:pStyle w:val="TOC2"/>
        <w:tabs>
          <w:tab w:val="right" w:leader="dot" w:pos="8306"/>
        </w:tabs>
      </w:pPr>
      <w:hyperlink w:anchor="_Toc28450" w:history="1">
        <w:r>
          <w:rPr>
            <w:rFonts w:ascii="仿宋" w:eastAsia="仿宋" w:hAnsi="仿宋" w:cs="仿宋" w:hint="eastAsia"/>
            <w:lang w:eastAsia="zh-CN"/>
          </w:rPr>
          <w:t>(一)、生产成本和销售收入估算</w:t>
        </w:r>
        <w:r>
          <w:tab/>
        </w:r>
        <w:r>
          <w:fldChar w:fldCharType="begin"/>
        </w:r>
        <w:r>
          <w:instrText xml:space="preserve"> PAGEREF _Toc28450 \h </w:instrText>
        </w:r>
        <w:r>
          <w:fldChar w:fldCharType="separate"/>
        </w:r>
        <w:r>
          <w:t>51</w:t>
        </w:r>
        <w:r>
          <w:fldChar w:fldCharType="end"/>
        </w:r>
      </w:hyperlink>
    </w:p>
    <w:p>
      <w:pPr>
        <w:pStyle w:val="TOC2"/>
        <w:tabs>
          <w:tab w:val="right" w:leader="dot" w:pos="8306"/>
        </w:tabs>
      </w:pPr>
      <w:hyperlink w:anchor="_Toc26547" w:history="1">
        <w:r>
          <w:rPr>
            <w:rFonts w:ascii="仿宋" w:eastAsia="仿宋" w:hAnsi="仿宋" w:cs="仿宋" w:hint="eastAsia"/>
            <w:lang w:eastAsia="zh-CN"/>
          </w:rPr>
          <w:t>(二)、财务评价</w:t>
        </w:r>
        <w:r>
          <w:tab/>
        </w:r>
        <w:r>
          <w:fldChar w:fldCharType="begin"/>
        </w:r>
        <w:r>
          <w:instrText xml:space="preserve"> PAGEREF _Toc26547 \h </w:instrText>
        </w:r>
        <w:r>
          <w:fldChar w:fldCharType="separate"/>
        </w:r>
        <w:r>
          <w:t>52</w:t>
        </w:r>
        <w:r>
          <w:fldChar w:fldCharType="end"/>
        </w:r>
      </w:hyperlink>
    </w:p>
    <w:p>
      <w:pPr>
        <w:pStyle w:val="TOC2"/>
        <w:tabs>
          <w:tab w:val="right" w:leader="dot" w:pos="8306"/>
        </w:tabs>
      </w:pPr>
      <w:hyperlink w:anchor="_Toc4980" w:history="1">
        <w:r>
          <w:rPr>
            <w:rFonts w:ascii="仿宋" w:eastAsia="仿宋" w:hAnsi="仿宋" w:cs="仿宋" w:hint="eastAsia"/>
            <w:lang w:eastAsia="zh-CN"/>
          </w:rPr>
          <w:t>(三)、环境效益和社会效益</w:t>
        </w:r>
        <w:r>
          <w:tab/>
        </w:r>
        <w:r>
          <w:fldChar w:fldCharType="begin"/>
        </w:r>
        <w:r>
          <w:instrText xml:space="preserve"> PAGEREF _Toc4980 \h </w:instrText>
        </w:r>
        <w:r>
          <w:fldChar w:fldCharType="separate"/>
        </w:r>
        <w:r>
          <w:t>54</w:t>
        </w:r>
        <w:r>
          <w:fldChar w:fldCharType="end"/>
        </w:r>
      </w:hyperlink>
    </w:p>
    <w:p>
      <w:pPr>
        <w:pStyle w:val="TOC1"/>
        <w:tabs>
          <w:tab w:val="right" w:leader="dot" w:pos="8306"/>
        </w:tabs>
      </w:pPr>
      <w:hyperlink w:anchor="_Toc20166" w:history="1">
        <w:r>
          <w:rPr>
            <w:rFonts w:ascii="仿宋" w:eastAsia="仿宋" w:hAnsi="仿宋" w:cs="仿宋" w:hint="eastAsia"/>
            <w:lang w:eastAsia="zh-CN"/>
          </w:rPr>
          <w:t>九、系统集成项目管理与监督</w:t>
        </w:r>
        <w:r>
          <w:tab/>
        </w:r>
        <w:r>
          <w:fldChar w:fldCharType="begin"/>
        </w:r>
        <w:r>
          <w:instrText xml:space="preserve"> PAGEREF _Toc20166 \h </w:instrText>
        </w:r>
        <w:r>
          <w:fldChar w:fldCharType="separate"/>
        </w:r>
        <w:r>
          <w:t>56</w:t>
        </w:r>
        <w:r>
          <w:fldChar w:fldCharType="end"/>
        </w:r>
      </w:hyperlink>
    </w:p>
    <w:p>
      <w:pPr>
        <w:pStyle w:val="TOC2"/>
        <w:tabs>
          <w:tab w:val="right" w:leader="dot" w:pos="8306"/>
        </w:tabs>
      </w:pPr>
      <w:hyperlink w:anchor="_Toc9276" w:history="1">
        <w:r>
          <w:rPr>
            <w:rFonts w:ascii="仿宋" w:eastAsia="仿宋" w:hAnsi="仿宋" w:cs="仿宋" w:hint="eastAsia"/>
            <w:lang w:eastAsia="zh-CN"/>
          </w:rPr>
          <w:t>(一)、系统集成项目管理体系建设</w:t>
        </w:r>
        <w:r>
          <w:tab/>
        </w:r>
        <w:r>
          <w:fldChar w:fldCharType="begin"/>
        </w:r>
        <w:r>
          <w:instrText xml:space="preserve"> PAGEREF _Toc9276 \h </w:instrText>
        </w:r>
        <w:r>
          <w:fldChar w:fldCharType="separate"/>
        </w:r>
        <w:r>
          <w:t>56</w:t>
        </w:r>
        <w:r>
          <w:fldChar w:fldCharType="end"/>
        </w:r>
      </w:hyperlink>
    </w:p>
    <w:p>
      <w:pPr>
        <w:pStyle w:val="TOC2"/>
        <w:tabs>
          <w:tab w:val="right" w:leader="dot" w:pos="8306"/>
        </w:tabs>
      </w:pPr>
      <w:hyperlink w:anchor="_Toc1034" w:history="1">
        <w:r>
          <w:rPr>
            <w:rFonts w:ascii="仿宋" w:eastAsia="仿宋" w:hAnsi="仿宋" w:cs="仿宋" w:hint="eastAsia"/>
            <w:lang w:eastAsia="zh-CN"/>
          </w:rPr>
          <w:t>(二)、系统集成项目进度与绩效管理</w:t>
        </w:r>
        <w:r>
          <w:tab/>
        </w:r>
        <w:r>
          <w:fldChar w:fldCharType="begin"/>
        </w:r>
        <w:r>
          <w:instrText xml:space="preserve"> PAGEREF _Toc1034 \h </w:instrText>
        </w:r>
        <w:r>
          <w:fldChar w:fldCharType="separate"/>
        </w:r>
        <w:r>
          <w:t>58</w:t>
        </w:r>
        <w:r>
          <w:fldChar w:fldCharType="end"/>
        </w:r>
      </w:hyperlink>
    </w:p>
    <w:p>
      <w:pPr>
        <w:pStyle w:val="TOC2"/>
        <w:tabs>
          <w:tab w:val="right" w:leader="dot" w:pos="8306"/>
        </w:tabs>
      </w:pPr>
      <w:hyperlink w:anchor="_Toc8384" w:history="1">
        <w:r>
          <w:rPr>
            <w:rFonts w:ascii="仿宋" w:eastAsia="仿宋" w:hAnsi="仿宋" w:cs="仿宋" w:hint="eastAsia"/>
            <w:lang w:eastAsia="zh-CN"/>
          </w:rPr>
          <w:t>(三)、风险管理与应对策略</w:t>
        </w:r>
        <w:r>
          <w:tab/>
        </w:r>
        <w:r>
          <w:fldChar w:fldCharType="begin"/>
        </w:r>
        <w:r>
          <w:instrText xml:space="preserve"> PAGEREF _Toc8384 \h </w:instrText>
        </w:r>
        <w:r>
          <w:fldChar w:fldCharType="separate"/>
        </w:r>
        <w:r>
          <w:t>61</w:t>
        </w:r>
        <w:r>
          <w:fldChar w:fldCharType="end"/>
        </w:r>
      </w:hyperlink>
    </w:p>
    <w:p>
      <w:pPr>
        <w:pStyle w:val="TOC2"/>
        <w:tabs>
          <w:tab w:val="right" w:leader="dot" w:pos="8306"/>
        </w:tabs>
      </w:pPr>
      <w:hyperlink w:anchor="_Toc16426" w:history="1">
        <w:r>
          <w:rPr>
            <w:rFonts w:ascii="仿宋" w:eastAsia="仿宋" w:hAnsi="仿宋" w:cs="仿宋" w:hint="eastAsia"/>
            <w:lang w:eastAsia="zh-CN"/>
          </w:rPr>
          <w:t>(四)、系统集成项目监督与评估机制</w:t>
        </w:r>
        <w:r>
          <w:tab/>
        </w:r>
        <w:r>
          <w:fldChar w:fldCharType="begin"/>
        </w:r>
        <w:r>
          <w:instrText xml:space="preserve"> PAGEREF _Toc16426 \h </w:instrText>
        </w:r>
        <w:r>
          <w:fldChar w:fldCharType="separate"/>
        </w:r>
        <w:r>
          <w:t>63</w:t>
        </w:r>
        <w:r>
          <w:fldChar w:fldCharType="end"/>
        </w:r>
      </w:hyperlink>
    </w:p>
    <w:p>
      <w:pPr>
        <w:pStyle w:val="TOC1"/>
        <w:tabs>
          <w:tab w:val="right" w:leader="dot" w:pos="8306"/>
        </w:tabs>
      </w:pPr>
      <w:hyperlink w:anchor="_Toc17274" w:history="1">
        <w:r>
          <w:rPr>
            <w:rFonts w:ascii="仿宋" w:eastAsia="仿宋" w:hAnsi="仿宋" w:cs="仿宋" w:hint="eastAsia"/>
            <w:lang w:eastAsia="zh-CN"/>
          </w:rPr>
          <w:t>十、供应链管理与物流优化</w:t>
        </w:r>
        <w:r>
          <w:tab/>
        </w:r>
        <w:r>
          <w:fldChar w:fldCharType="begin"/>
        </w:r>
        <w:r>
          <w:instrText xml:space="preserve"> PAGEREF _Toc17274 \h </w:instrText>
        </w:r>
        <w:r>
          <w:fldChar w:fldCharType="separate"/>
        </w:r>
        <w:r>
          <w:t>65</w:t>
        </w:r>
        <w:r>
          <w:fldChar w:fldCharType="end"/>
        </w:r>
      </w:hyperlink>
    </w:p>
    <w:p>
      <w:pPr>
        <w:pStyle w:val="TOC2"/>
        <w:tabs>
          <w:tab w:val="right" w:leader="dot" w:pos="8306"/>
        </w:tabs>
      </w:pPr>
      <w:hyperlink w:anchor="_Toc3659" w:history="1">
        <w:r>
          <w:rPr>
            <w:rFonts w:ascii="仿宋" w:eastAsia="仿宋" w:hAnsi="仿宋" w:cs="仿宋" w:hint="eastAsia"/>
            <w:lang w:eastAsia="zh-CN"/>
          </w:rPr>
          <w:t>(一)、供应链规划与优化</w:t>
        </w:r>
        <w:r>
          <w:tab/>
        </w:r>
        <w:r>
          <w:fldChar w:fldCharType="begin"/>
        </w:r>
        <w:r>
          <w:instrText xml:space="preserve"> PAGEREF _Toc3659 \h </w:instrText>
        </w:r>
        <w:r>
          <w:fldChar w:fldCharType="separate"/>
        </w:r>
        <w:r>
          <w:t>65</w:t>
        </w:r>
        <w:r>
          <w:fldChar w:fldCharType="end"/>
        </w:r>
      </w:hyperlink>
    </w:p>
    <w:p>
      <w:pPr>
        <w:pStyle w:val="TOC2"/>
        <w:tabs>
          <w:tab w:val="right" w:leader="dot" w:pos="8306"/>
        </w:tabs>
      </w:pPr>
      <w:hyperlink w:anchor="_Toc837" w:history="1">
        <w:r>
          <w:rPr>
            <w:rFonts w:ascii="仿宋" w:eastAsia="仿宋" w:hAnsi="仿宋" w:cs="仿宋" w:hint="eastAsia"/>
            <w:lang w:eastAsia="zh-CN"/>
          </w:rPr>
          <w:t>(二)、供应商选择与评估</w:t>
        </w:r>
        <w:r>
          <w:tab/>
        </w:r>
        <w:r>
          <w:fldChar w:fldCharType="begin"/>
        </w:r>
        <w:r>
          <w:instrText xml:space="preserve"> PAGEREF _Toc837 \h </w:instrText>
        </w:r>
        <w:r>
          <w:fldChar w:fldCharType="separate"/>
        </w:r>
        <w:r>
          <w:t>67</w:t>
        </w:r>
        <w:r>
          <w:fldChar w:fldCharType="end"/>
        </w:r>
      </w:hyperlink>
    </w:p>
    <w:p>
      <w:pPr>
        <w:pStyle w:val="TOC2"/>
        <w:tabs>
          <w:tab w:val="right" w:leader="dot" w:pos="8306"/>
        </w:tabs>
      </w:pPr>
      <w:hyperlink w:anchor="_Toc26884" w:history="1">
        <w:r>
          <w:rPr>
            <w:rFonts w:ascii="仿宋" w:eastAsia="仿宋" w:hAnsi="仿宋" w:cs="仿宋" w:hint="eastAsia"/>
            <w:lang w:eastAsia="zh-CN"/>
          </w:rPr>
          <w:t>(三)、物流网络设计与管理</w:t>
        </w:r>
        <w:r>
          <w:tab/>
        </w:r>
        <w:r>
          <w:fldChar w:fldCharType="begin"/>
        </w:r>
        <w:r>
          <w:instrText xml:space="preserve"> PAGEREF _Toc26884 \h </w:instrText>
        </w:r>
        <w:r>
          <w:fldChar w:fldCharType="separate"/>
        </w:r>
        <w:r>
          <w:t>69</w:t>
        </w:r>
        <w:r>
          <w:fldChar w:fldCharType="end"/>
        </w:r>
      </w:hyperlink>
    </w:p>
    <w:p>
      <w:pPr>
        <w:pStyle w:val="TOC2"/>
        <w:tabs>
          <w:tab w:val="right" w:leader="dot" w:pos="8306"/>
        </w:tabs>
      </w:pPr>
      <w:hyperlink w:anchor="_Toc23287" w:history="1">
        <w:r>
          <w:rPr>
            <w:rFonts w:ascii="仿宋" w:eastAsia="仿宋" w:hAnsi="仿宋" w:cs="仿宋" w:hint="eastAsia"/>
            <w:lang w:eastAsia="zh-CN"/>
          </w:rPr>
          <w:t>(四)、库存控制与仓储管理</w:t>
        </w:r>
        <w:r>
          <w:tab/>
        </w:r>
        <w:r>
          <w:fldChar w:fldCharType="begin"/>
        </w:r>
        <w:r>
          <w:instrText xml:space="preserve"> PAGEREF _Toc23287 \h </w:instrText>
        </w:r>
        <w:r>
          <w:fldChar w:fldCharType="separate"/>
        </w:r>
        <w:r>
          <w:t>71</w:t>
        </w:r>
        <w:r>
          <w:fldChar w:fldCharType="end"/>
        </w:r>
      </w:hyperlink>
    </w:p>
    <w:p>
      <w:pPr>
        <w:pStyle w:val="TOC1"/>
        <w:tabs>
          <w:tab w:val="right" w:leader="dot" w:pos="8306"/>
        </w:tabs>
      </w:pPr>
      <w:hyperlink w:anchor="_Toc2044" w:history="1">
        <w:r>
          <w:rPr>
            <w:rFonts w:ascii="仿宋" w:eastAsia="仿宋" w:hAnsi="仿宋" w:cs="仿宋" w:hint="eastAsia"/>
            <w:lang w:eastAsia="zh-CN"/>
          </w:rPr>
          <w:t>十一、系统集成项目总结与展望</w:t>
        </w:r>
        <w:r>
          <w:tab/>
        </w:r>
        <w:r>
          <w:fldChar w:fldCharType="begin"/>
        </w:r>
        <w:r>
          <w:instrText xml:space="preserve"> PAGEREF _Toc2044 \h </w:instrText>
        </w:r>
        <w:r>
          <w:fldChar w:fldCharType="separate"/>
        </w:r>
        <w:r>
          <w:t>73</w:t>
        </w:r>
        <w:r>
          <w:fldChar w:fldCharType="end"/>
        </w:r>
      </w:hyperlink>
    </w:p>
    <w:p>
      <w:pPr>
        <w:pStyle w:val="TOC2"/>
        <w:tabs>
          <w:tab w:val="right" w:leader="dot" w:pos="8306"/>
        </w:tabs>
      </w:pPr>
      <w:hyperlink w:anchor="_Toc29441" w:history="1">
        <w:r>
          <w:rPr>
            <w:rFonts w:ascii="仿宋" w:eastAsia="仿宋" w:hAnsi="仿宋" w:cs="仿宋" w:hint="eastAsia"/>
            <w:lang w:eastAsia="zh-CN"/>
          </w:rPr>
          <w:t>(一)、系统集成项目总结回顾</w:t>
        </w:r>
        <w:r>
          <w:tab/>
        </w:r>
        <w:r>
          <w:fldChar w:fldCharType="begin"/>
        </w:r>
        <w:r>
          <w:instrText xml:space="preserve"> PAGEREF _Toc29441 \h </w:instrText>
        </w:r>
        <w:r>
          <w:fldChar w:fldCharType="separate"/>
        </w:r>
        <w:r>
          <w:t>73</w:t>
        </w:r>
        <w:r>
          <w:fldChar w:fldCharType="end"/>
        </w:r>
      </w:hyperlink>
    </w:p>
    <w:p>
      <w:pPr>
        <w:pStyle w:val="TOC2"/>
        <w:tabs>
          <w:tab w:val="right" w:leader="dot" w:pos="8306"/>
        </w:tabs>
      </w:pPr>
      <w:hyperlink w:anchor="_Toc11175" w:history="1">
        <w:r>
          <w:rPr>
            <w:rFonts w:ascii="仿宋" w:eastAsia="仿宋" w:hAnsi="仿宋" w:cs="仿宋" w:hint="eastAsia"/>
            <w:lang w:eastAsia="zh-CN"/>
          </w:rPr>
          <w:t>(二)、存在问题与改进措施</w:t>
        </w:r>
        <w:r>
          <w:tab/>
        </w:r>
        <w:r>
          <w:fldChar w:fldCharType="begin"/>
        </w:r>
        <w:r>
          <w:instrText xml:space="preserve"> PAGEREF _Toc11175 \h </w:instrText>
        </w:r>
        <w:r>
          <w:fldChar w:fldCharType="separate"/>
        </w:r>
        <w:r>
          <w:t>75</w:t>
        </w:r>
        <w:r>
          <w:fldChar w:fldCharType="end"/>
        </w:r>
      </w:hyperlink>
    </w:p>
    <w:p>
      <w:pPr>
        <w:pStyle w:val="TOC2"/>
        <w:tabs>
          <w:tab w:val="right" w:leader="dot" w:pos="8306"/>
        </w:tabs>
      </w:pPr>
      <w:hyperlink w:anchor="_Toc25795" w:history="1">
        <w:r>
          <w:rPr>
            <w:rFonts w:ascii="仿宋" w:eastAsia="仿宋" w:hAnsi="仿宋" w:cs="仿宋" w:hint="eastAsia"/>
            <w:lang w:eastAsia="zh-CN"/>
          </w:rPr>
          <w:t>(三)、未来发展展望</w:t>
        </w:r>
        <w:r>
          <w:tab/>
        </w:r>
        <w:r>
          <w:fldChar w:fldCharType="begin"/>
        </w:r>
        <w:r>
          <w:instrText xml:space="preserve"> PAGEREF _Toc25795 \h </w:instrText>
        </w:r>
        <w:r>
          <w:fldChar w:fldCharType="separate"/>
        </w:r>
        <w:r>
          <w:t>76</w:t>
        </w:r>
        <w:r>
          <w:fldChar w:fldCharType="end"/>
        </w:r>
      </w:hyperlink>
    </w:p>
    <w:p>
      <w:pPr>
        <w:pStyle w:val="TOC2"/>
        <w:tabs>
          <w:tab w:val="right" w:leader="dot" w:pos="8306"/>
        </w:tabs>
      </w:pPr>
      <w:hyperlink w:anchor="_Toc24504" w:history="1">
        <w:r>
          <w:rPr>
            <w:rFonts w:ascii="仿宋" w:eastAsia="仿宋" w:hAnsi="仿宋" w:cs="仿宋" w:hint="eastAsia"/>
            <w:lang w:eastAsia="zh-CN"/>
          </w:rPr>
          <w:t>(四)、系统集成项目总结报告</w:t>
        </w:r>
        <w:r>
          <w:tab/>
        </w:r>
        <w:r>
          <w:fldChar w:fldCharType="begin"/>
        </w:r>
        <w:r>
          <w:instrText xml:space="preserve"> PAGEREF _Toc24504 \h </w:instrText>
        </w:r>
        <w:r>
          <w:fldChar w:fldCharType="separate"/>
        </w:r>
        <w:r>
          <w:t>77</w:t>
        </w:r>
        <w:r>
          <w:fldChar w:fldCharType="end"/>
        </w:r>
      </w:hyperlink>
    </w:p>
    <w:p>
      <w:pPr>
        <w:pStyle w:val="TOC1"/>
        <w:tabs>
          <w:tab w:val="right" w:leader="dot" w:pos="8306"/>
        </w:tabs>
      </w:pPr>
      <w:hyperlink w:anchor="_Toc19886" w:history="1">
        <w:r>
          <w:rPr>
            <w:rFonts w:ascii="仿宋" w:eastAsia="仿宋" w:hAnsi="仿宋" w:cs="仿宋" w:hint="eastAsia"/>
            <w:lang w:eastAsia="zh-CN"/>
          </w:rPr>
          <w:t>十二、建设及运营风险分析</w:t>
        </w:r>
        <w:r>
          <w:tab/>
        </w:r>
        <w:r>
          <w:fldChar w:fldCharType="begin"/>
        </w:r>
        <w:r>
          <w:instrText xml:space="preserve"> PAGEREF _Toc19886 \h </w:instrText>
        </w:r>
        <w:r>
          <w:fldChar w:fldCharType="separate"/>
        </w:r>
        <w:r>
          <w:t>79</w:t>
        </w:r>
        <w:r>
          <w:fldChar w:fldCharType="end"/>
        </w:r>
      </w:hyperlink>
    </w:p>
    <w:p>
      <w:pPr>
        <w:pStyle w:val="TOC2"/>
        <w:tabs>
          <w:tab w:val="right" w:leader="dot" w:pos="8306"/>
        </w:tabs>
      </w:pPr>
      <w:hyperlink w:anchor="_Toc12859" w:history="1">
        <w:r>
          <w:rPr>
            <w:rFonts w:ascii="仿宋" w:eastAsia="仿宋" w:hAnsi="仿宋" w:cs="仿宋" w:hint="eastAsia"/>
            <w:lang w:eastAsia="zh-CN"/>
          </w:rPr>
          <w:t>(一)、政策风险分析</w:t>
        </w:r>
        <w:r>
          <w:tab/>
        </w:r>
        <w:r>
          <w:fldChar w:fldCharType="begin"/>
        </w:r>
        <w:r>
          <w:instrText xml:space="preserve"> PAGEREF _Toc12859 \h </w:instrText>
        </w:r>
        <w:r>
          <w:fldChar w:fldCharType="separate"/>
        </w:r>
        <w:r>
          <w:t>79</w:t>
        </w:r>
        <w:r>
          <w:fldChar w:fldCharType="end"/>
        </w:r>
      </w:hyperlink>
    </w:p>
    <w:p>
      <w:pPr>
        <w:pStyle w:val="TOC2"/>
        <w:tabs>
          <w:tab w:val="right" w:leader="dot" w:pos="8306"/>
        </w:tabs>
      </w:pPr>
      <w:hyperlink w:anchor="_Toc22650" w:history="1">
        <w:r>
          <w:rPr>
            <w:rFonts w:ascii="仿宋" w:eastAsia="仿宋" w:hAnsi="仿宋" w:cs="仿宋" w:hint="eastAsia"/>
            <w:lang w:eastAsia="zh-CN"/>
          </w:rPr>
          <w:t>(二)、社会风险分析</w:t>
        </w:r>
        <w:r>
          <w:tab/>
        </w:r>
        <w:r>
          <w:fldChar w:fldCharType="begin"/>
        </w:r>
        <w:r>
          <w:instrText xml:space="preserve"> PAGEREF _Toc22650 \h </w:instrText>
        </w:r>
        <w:r>
          <w:fldChar w:fldCharType="separate"/>
        </w:r>
        <w:r>
          <w:t>81</w:t>
        </w:r>
        <w:r>
          <w:fldChar w:fldCharType="end"/>
        </w:r>
      </w:hyperlink>
    </w:p>
    <w:p>
      <w:pPr>
        <w:pStyle w:val="TOC2"/>
        <w:tabs>
          <w:tab w:val="right" w:leader="dot" w:pos="8306"/>
        </w:tabs>
      </w:pPr>
      <w:hyperlink w:anchor="_Toc3193" w:history="1">
        <w:r>
          <w:rPr>
            <w:rFonts w:ascii="仿宋" w:eastAsia="仿宋" w:hAnsi="仿宋" w:cs="仿宋" w:hint="eastAsia"/>
            <w:lang w:eastAsia="zh-CN"/>
          </w:rPr>
          <w:t>(三)、市场风险分析</w:t>
        </w:r>
        <w:r>
          <w:tab/>
        </w:r>
        <w:r>
          <w:fldChar w:fldCharType="begin"/>
        </w:r>
        <w:r>
          <w:instrText xml:space="preserve"> PAGEREF _Toc3193 \h </w:instrText>
        </w:r>
        <w:r>
          <w:fldChar w:fldCharType="separate"/>
        </w:r>
        <w:r>
          <w:t>82</w:t>
        </w:r>
        <w:r>
          <w:fldChar w:fldCharType="end"/>
        </w:r>
      </w:hyperlink>
    </w:p>
    <w:p>
      <w:pPr>
        <w:pStyle w:val="TOC2"/>
        <w:tabs>
          <w:tab w:val="right" w:leader="dot" w:pos="8306"/>
        </w:tabs>
      </w:pPr>
      <w:hyperlink w:anchor="_Toc21746" w:history="1">
        <w:r>
          <w:rPr>
            <w:rFonts w:ascii="仿宋" w:eastAsia="仿宋" w:hAnsi="仿宋" w:cs="仿宋" w:hint="eastAsia"/>
            <w:lang w:eastAsia="zh-CN"/>
          </w:rPr>
          <w:t>(四)、资金风险分析</w:t>
        </w:r>
        <w:r>
          <w:tab/>
        </w:r>
        <w:r>
          <w:fldChar w:fldCharType="begin"/>
        </w:r>
        <w:r>
          <w:instrText xml:space="preserve"> PAGEREF _Toc21746 \h </w:instrText>
        </w:r>
        <w:r>
          <w:fldChar w:fldCharType="separate"/>
        </w:r>
        <w:r>
          <w:t>84</w:t>
        </w:r>
        <w:r>
          <w:fldChar w:fldCharType="end"/>
        </w:r>
      </w:hyperlink>
    </w:p>
    <w:p>
      <w:pPr>
        <w:pStyle w:val="TOC2"/>
        <w:tabs>
          <w:tab w:val="right" w:leader="dot" w:pos="8306"/>
        </w:tabs>
      </w:pPr>
      <w:hyperlink w:anchor="_Toc1050" w:history="1">
        <w:r>
          <w:rPr>
            <w:rFonts w:ascii="仿宋" w:eastAsia="仿宋" w:hAnsi="仿宋" w:cs="仿宋" w:hint="eastAsia"/>
            <w:lang w:eastAsia="zh-CN"/>
          </w:rPr>
          <w:t>(五)、技术风险分析</w:t>
        </w:r>
        <w:r>
          <w:tab/>
        </w:r>
        <w:r>
          <w:fldChar w:fldCharType="begin"/>
        </w:r>
        <w:r>
          <w:instrText xml:space="preserve"> PAGEREF _Toc1050 \h </w:instrText>
        </w:r>
        <w:r>
          <w:fldChar w:fldCharType="separate"/>
        </w:r>
        <w:r>
          <w:t>85</w:t>
        </w:r>
        <w:r>
          <w:fldChar w:fldCharType="end"/>
        </w:r>
      </w:hyperlink>
    </w:p>
    <w:p>
      <w:pPr>
        <w:pStyle w:val="TOC2"/>
        <w:tabs>
          <w:tab w:val="right" w:leader="dot" w:pos="8306"/>
        </w:tabs>
      </w:pPr>
      <w:hyperlink w:anchor="_Toc31516" w:history="1">
        <w:r>
          <w:rPr>
            <w:rFonts w:ascii="仿宋" w:eastAsia="仿宋" w:hAnsi="仿宋" w:cs="仿宋" w:hint="eastAsia"/>
            <w:lang w:eastAsia="zh-CN"/>
          </w:rPr>
          <w:t>(六)、财务风险分析</w:t>
        </w:r>
        <w:r>
          <w:tab/>
        </w:r>
        <w:r>
          <w:fldChar w:fldCharType="begin"/>
        </w:r>
        <w:r>
          <w:instrText xml:space="preserve"> PAGEREF _Toc31516 \h </w:instrText>
        </w:r>
        <w:r>
          <w:fldChar w:fldCharType="separate"/>
        </w:r>
        <w:r>
          <w:t>87</w:t>
        </w:r>
        <w:r>
          <w:fldChar w:fldCharType="end"/>
        </w:r>
      </w:hyperlink>
    </w:p>
    <w:p>
      <w:pPr>
        <w:pStyle w:val="TOC2"/>
        <w:tabs>
          <w:tab w:val="right" w:leader="dot" w:pos="8306"/>
        </w:tabs>
      </w:pPr>
      <w:hyperlink w:anchor="_Toc28183" w:history="1">
        <w:r>
          <w:rPr>
            <w:rFonts w:ascii="仿宋" w:eastAsia="仿宋" w:hAnsi="仿宋" w:cs="仿宋" w:hint="eastAsia"/>
            <w:lang w:eastAsia="zh-CN"/>
          </w:rPr>
          <w:t>(七)、管理风险分析</w:t>
        </w:r>
        <w:r>
          <w:tab/>
        </w:r>
        <w:r>
          <w:fldChar w:fldCharType="begin"/>
        </w:r>
        <w:r>
          <w:instrText xml:space="preserve"> PAGEREF _Toc28183 \h </w:instrText>
        </w:r>
        <w:r>
          <w:fldChar w:fldCharType="separate"/>
        </w:r>
        <w:r>
          <w:t>88</w:t>
        </w:r>
        <w:r>
          <w:fldChar w:fldCharType="end"/>
        </w:r>
      </w:hyperlink>
    </w:p>
    <w:p>
      <w:pPr>
        <w:pStyle w:val="TOC2"/>
        <w:tabs>
          <w:tab w:val="right" w:leader="dot" w:pos="8306"/>
        </w:tabs>
      </w:pPr>
      <w:hyperlink w:anchor="_Toc7382" w:history="1">
        <w:r>
          <w:rPr>
            <w:rFonts w:ascii="仿宋" w:eastAsia="仿宋" w:hAnsi="仿宋" w:cs="仿宋" w:hint="eastAsia"/>
            <w:lang w:eastAsia="zh-CN"/>
          </w:rPr>
          <w:t>(八)、其它风险分析</w:t>
        </w:r>
        <w:r>
          <w:tab/>
        </w:r>
        <w:r>
          <w:fldChar w:fldCharType="begin"/>
        </w:r>
        <w:r>
          <w:instrText xml:space="preserve"> PAGEREF _Toc7382 \h </w:instrText>
        </w:r>
        <w:r>
          <w:fldChar w:fldCharType="separate"/>
        </w:r>
        <w:r>
          <w:t>90</w:t>
        </w:r>
        <w:r>
          <w:fldChar w:fldCharType="end"/>
        </w:r>
      </w:hyperlink>
    </w:p>
    <w:p>
      <w:pPr>
        <w:pStyle w:val="TOC2"/>
        <w:tabs>
          <w:tab w:val="right" w:leader="dot" w:pos="8306"/>
        </w:tabs>
      </w:pPr>
      <w:hyperlink w:anchor="_Toc2682" w:history="1">
        <w:r>
          <w:rPr>
            <w:rFonts w:ascii="仿宋" w:eastAsia="仿宋" w:hAnsi="仿宋" w:cs="仿宋" w:hint="eastAsia"/>
            <w:lang w:eastAsia="zh-CN"/>
          </w:rPr>
          <w:t>(九)、社会影响评估</w:t>
        </w:r>
        <w:r>
          <w:tab/>
        </w:r>
        <w:r>
          <w:fldChar w:fldCharType="begin"/>
        </w:r>
        <w:r>
          <w:instrText xml:space="preserve"> PAGEREF _Toc2682 \h </w:instrText>
        </w:r>
        <w:r>
          <w:fldChar w:fldCharType="separate"/>
        </w:r>
        <w:r>
          <w:t>91</w:t>
        </w:r>
        <w:r>
          <w:fldChar w:fldCharType="end"/>
        </w:r>
      </w:hyperlink>
    </w:p>
    <w:p>
      <w:pPr>
        <w:pStyle w:val="TOC1"/>
        <w:tabs>
          <w:tab w:val="right" w:leader="dot" w:pos="8306"/>
        </w:tabs>
      </w:pPr>
      <w:hyperlink w:anchor="_Toc24856" w:history="1">
        <w:r>
          <w:rPr>
            <w:rFonts w:ascii="仿宋" w:eastAsia="仿宋" w:hAnsi="仿宋" w:cs="仿宋" w:hint="eastAsia"/>
            <w:lang w:eastAsia="zh-CN"/>
          </w:rPr>
          <w:t>十三、人力资源与员工培训</w:t>
        </w:r>
        <w:r>
          <w:tab/>
        </w:r>
        <w:r>
          <w:fldChar w:fldCharType="begin"/>
        </w:r>
        <w:r>
          <w:instrText xml:space="preserve"> PAGEREF _Toc24856 \h </w:instrText>
        </w:r>
        <w:r>
          <w:fldChar w:fldCharType="separate"/>
        </w:r>
        <w:r>
          <w:t>93</w:t>
        </w:r>
        <w:r>
          <w:fldChar w:fldCharType="end"/>
        </w:r>
      </w:hyperlink>
    </w:p>
    <w:p>
      <w:pPr>
        <w:pStyle w:val="TOC2"/>
        <w:tabs>
          <w:tab w:val="right" w:leader="dot" w:pos="8306"/>
        </w:tabs>
      </w:pPr>
      <w:hyperlink w:anchor="_Toc5899" w:history="1">
        <w:r>
          <w:rPr>
            <w:rFonts w:ascii="仿宋" w:eastAsia="仿宋" w:hAnsi="仿宋" w:cs="仿宋" w:hint="eastAsia"/>
            <w:lang w:eastAsia="zh-CN"/>
          </w:rPr>
          <w:t>(一)、人才招聘与选拔</w:t>
        </w:r>
        <w:r>
          <w:tab/>
        </w:r>
        <w:r>
          <w:fldChar w:fldCharType="begin"/>
        </w:r>
        <w:r>
          <w:instrText xml:space="preserve"> PAGEREF _Toc5899 \h </w:instrText>
        </w:r>
        <w:r>
          <w:fldChar w:fldCharType="separate"/>
        </w:r>
        <w:r>
          <w:t>93</w:t>
        </w:r>
        <w:r>
          <w:fldChar w:fldCharType="end"/>
        </w:r>
      </w:hyperlink>
    </w:p>
    <w:p>
      <w:pPr>
        <w:pStyle w:val="TOC2"/>
        <w:tabs>
          <w:tab w:val="right" w:leader="dot" w:pos="8306"/>
        </w:tabs>
      </w:pPr>
      <w:hyperlink w:anchor="_Toc15993" w:history="1">
        <w:r>
          <w:rPr>
            <w:rFonts w:ascii="仿宋" w:eastAsia="仿宋" w:hAnsi="仿宋" w:cs="仿宋" w:hint="eastAsia"/>
            <w:lang w:eastAsia="zh-CN"/>
          </w:rPr>
          <w:t>(二)、员工培训与职业发展</w:t>
        </w:r>
        <w:r>
          <w:tab/>
        </w:r>
        <w:r>
          <w:fldChar w:fldCharType="begin"/>
        </w:r>
        <w:r>
          <w:instrText xml:space="preserve"> PAGEREF _Toc15993 \h </w:instrText>
        </w:r>
        <w:r>
          <w:fldChar w:fldCharType="separate"/>
        </w:r>
        <w:r>
          <w:t>95</w:t>
        </w:r>
        <w:r>
          <w:fldChar w:fldCharType="end"/>
        </w:r>
      </w:hyperlink>
    </w:p>
    <w:p>
      <w:pPr>
        <w:pStyle w:val="TOC2"/>
        <w:tabs>
          <w:tab w:val="right" w:leader="dot" w:pos="8306"/>
        </w:tabs>
      </w:pPr>
      <w:hyperlink w:anchor="_Toc18509" w:history="1">
        <w:r>
          <w:rPr>
            <w:rFonts w:ascii="仿宋" w:eastAsia="仿宋" w:hAnsi="仿宋" w:cs="仿宋" w:hint="eastAsia"/>
            <w:lang w:eastAsia="zh-CN"/>
          </w:rPr>
          <w:t>(三)、员工福利与激励机制</w:t>
        </w:r>
        <w:r>
          <w:tab/>
        </w:r>
        <w:r>
          <w:fldChar w:fldCharType="begin"/>
        </w:r>
        <w:r>
          <w:instrText xml:space="preserve"> PAGEREF _Toc18509 \h </w:instrText>
        </w:r>
        <w:r>
          <w:fldChar w:fldCharType="separate"/>
        </w:r>
        <w:r>
          <w:t>97</w:t>
        </w:r>
        <w:r>
          <w:fldChar w:fldCharType="end"/>
        </w:r>
      </w:hyperlink>
    </w:p>
    <w:p>
      <w:pPr>
        <w:pStyle w:val="TOC2"/>
        <w:tabs>
          <w:tab w:val="right" w:leader="dot" w:pos="8306"/>
        </w:tabs>
      </w:pPr>
      <w:hyperlink w:anchor="_Toc22186" w:history="1">
        <w:r>
          <w:rPr>
            <w:rFonts w:ascii="仿宋" w:eastAsia="仿宋" w:hAnsi="仿宋" w:cs="仿宋" w:hint="eastAsia"/>
            <w:lang w:eastAsia="zh-CN"/>
          </w:rPr>
          <w:t>(四)、团队协作与企业文化</w:t>
        </w:r>
        <w:r>
          <w:tab/>
        </w:r>
        <w:r>
          <w:fldChar w:fldCharType="begin"/>
        </w:r>
        <w:r>
          <w:instrText xml:space="preserve"> PAGEREF _Toc22186 \h </w:instrText>
        </w:r>
        <w:r>
          <w:fldChar w:fldCharType="separate"/>
        </w:r>
        <w:r>
          <w:t>98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不断进步和市场需求的多元化，项目开发已成为商业成功的关键。本方案报告旨在综合分析项目的技术实施、市场潜力、财务效益、法规遵循和社会影响等多个维度，为项目决策提供系统的评估和决策依据。本方案依据国际惯例和规范标准进行编制，确保了其中的分析客观、全面，旨在论证项目的行之有效和合理性。我们特此声明，本方案中的内容不得作为商业用途，仅限于学术交流与学习参考。</w:t>
      </w:r>
    </w:p>
    <w:p>
      <w:pPr>
        <w:pStyle w:val="Heading1"/>
        <w:ind w:firstLine="560" w:firstLineChars="200"/>
        <w:rPr>
          <w:rFonts w:ascii="仿宋" w:eastAsia="仿宋" w:hAnsi="仿宋" w:cs="仿宋" w:hint="eastAsia"/>
          <w:sz w:val="28"/>
          <w:lang w:eastAsia="zh-CN"/>
        </w:rPr>
      </w:pPr>
      <w:bookmarkStart w:id="2" w:name="_Toc28623"/>
      <w:r>
        <w:rPr>
          <w:rFonts w:ascii="仿宋" w:eastAsia="仿宋" w:hAnsi="仿宋" w:cs="仿宋" w:hint="eastAsia"/>
          <w:sz w:val="28"/>
          <w:lang w:eastAsia="zh-CN"/>
        </w:rPr>
        <w:t>一、系统集成项目建设内容</w:t>
      </w:r>
      <w:bookmarkEnd w:id="2"/>
    </w:p>
    <w:p>
      <w:pPr>
        <w:pStyle w:val="Heading2"/>
        <w:rPr>
          <w:rFonts w:ascii="仿宋" w:eastAsia="仿宋" w:hAnsi="仿宋" w:cs="仿宋" w:hint="eastAsia"/>
          <w:lang w:eastAsia="zh-CN"/>
        </w:rPr>
      </w:pPr>
      <w:bookmarkStart w:id="3" w:name="_Toc27933"/>
      <w:r>
        <w:rPr>
          <w:rFonts w:ascii="仿宋" w:eastAsia="仿宋" w:hAnsi="仿宋" w:cs="仿宋" w:hint="eastAsia"/>
          <w:lang w:eastAsia="zh-CN"/>
        </w:rPr>
        <w:t>(一)、建筑工程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工程概况及规模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本建筑工程定位于满足现代办公需求，总建筑面积为XXXX平方米，包括主楼和附属设施。主楼为XX层独立建筑，采用钢筋混凝土结构，符合国家建筑设计标准。附属设施包括停车场、绿化带和配套办公设施，全面满足员工工作及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结构设计及选材</w:t>
      </w:r>
    </w:p>
    <w:p>
      <w:pPr>
        <w:ind w:firstLine="560" w:firstLineChars="200"/>
        <w:rPr>
          <w:rFonts w:ascii="仿宋" w:eastAsia="仿宋" w:hAnsi="仿宋" w:cs="仿宋" w:hint="eastAsia"/>
          <w:sz w:val="28"/>
        </w:rPr>
      </w:pPr>
      <w:r>
        <w:rPr>
          <w:rFonts w:ascii="仿宋" w:eastAsia="仿宋" w:hAnsi="仿宋" w:cs="仿宋" w:hint="eastAsia"/>
          <w:sz w:val="28"/>
          <w:lang w:eastAsia="zh-CN"/>
        </w:rPr>
        <w:t>1. 结构设计：主楼结构采用框架结构，具有较强的承载能力和抗震性能，确保建筑在复杂天气条件下的稳定性。</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选材原则：建筑外墙选用保温隔热材料，提高建筑能效；内部结构采用环保材料，确保室内空气质量；地板选用防水、防潮材料，增加建筑使用寿命。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绿色建筑理念：引入绿色建筑理念，通过屋顶绿化和节能设备的应用，最大限度地减少对周边环境的影响，提升建筑的可持续性。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施工过程与工程进度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施工流程：按照工程设计图纸，分阶段组织施工，包括地基处理、主体结构建设、内外装修及设备安装等多个施工阶段。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施工设备与技术：引入先进的施工设备，如塔吊、混凝土泵等，提高工程效率；采用BIM技术进行建筑信息模型的设计和管理，确保施工过程的精准度。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工程进度：设定合理的工程进度计划，确保施工的有序进行，并采取适时的监测手段，及时发现并解决施工中的问题，保证工程进度的稳定推进。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质量控制及安全管理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1. 质量控制：建立完善的施工质量控制体系，包括现场质量检查、材料验收等多个环节，确保每个施工节点的质量达到设计要求。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安全管理：制定详细的安全操作规程，加强施工现场的安全培训，提高工人安全意识；设置安全警示标识，确保施工过程中的安全防范。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环境保护：在施工过程中，严格遵守环保法规，对废弃物进行分类处理，最大限度地减少对周边环境的污染。</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通过以上的工程概况、结构设计、施工过程与工程进度、质量控制及安全管理的详细规划，本建筑工程将全面实现高标准、高质量、高效率的建设目标，确保系统集成项目的顺利推进和可持续发展。</w:t>
      </w:r>
    </w:p>
    <w:p>
      <w:pPr>
        <w:pStyle w:val="Heading2"/>
        <w:ind w:firstLine="560" w:firstLineChars="200"/>
        <w:rPr>
          <w:rFonts w:ascii="仿宋" w:eastAsia="仿宋" w:hAnsi="仿宋" w:cs="仿宋" w:hint="eastAsia"/>
          <w:sz w:val="28"/>
          <w:lang w:eastAsia="zh-CN"/>
        </w:rPr>
      </w:pPr>
      <w:bookmarkStart w:id="4" w:name="_Toc13495"/>
      <w:r>
        <w:rPr>
          <w:rFonts w:ascii="仿宋" w:eastAsia="仿宋" w:hAnsi="仿宋" w:cs="仿宋" w:hint="eastAsia"/>
          <w:sz w:val="28"/>
          <w:lang w:eastAsia="zh-CN"/>
        </w:rPr>
        <w:t>(二)、电气、自动控制系统</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系统设计与布局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电气系统设计： 本工程电气系统采用现代化设计，包括供电系统、照明系统、弱电系统等。供电系统采用双回路供电，确保电力供应的稳定性。照明系统应用LED技术，提高照明效果的同时降低能耗。</w:t>
      </w:r>
    </w:p>
    <w:p>
      <w:pPr>
        <w:ind w:firstLine="560" w:firstLineChars="200"/>
        <w:rPr>
          <w:rFonts w:ascii="仿宋" w:eastAsia="仿宋" w:hAnsi="仿宋" w:cs="仿宋" w:hint="eastAsia"/>
          <w:sz w:val="28"/>
        </w:rPr>
      </w:pPr>
      <w:r>
        <w:rPr>
          <w:rFonts w:ascii="仿宋" w:eastAsia="仿宋" w:hAnsi="仿宋" w:cs="仿宋" w:hint="eastAsia"/>
          <w:sz w:val="28"/>
          <w:lang w:eastAsia="zh-CN"/>
        </w:rPr>
        <w:t>2. 自动控制系统布局： 引入先进的自动控制系统，覆盖建筑内的照明、空调、通风等设备。采用分布式控制架构，提高系统的可靠性和响应速度。通过智能化控制，优化设备运行，实现节能与舒适的平衡。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设备选型与性能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电气设备选型： 采用知名品牌的电气设备，确保设备的可靠性和稳定性。主配电柜、配电盘等关键设备具备过载和短路保护功能，提高电气系统的安全性。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自动控制设备性能： 选用高性能的PLC（可编程逻辑控制器）和SCADA（监控与数据采集系统），实现对建筑设备的精确控制和远程监测。系统具备自动调节功能，可根据不同时间段和人员数量调整设备运行状态，提高能效。</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网络通信与数据安全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网络通信：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自动控制系统采用高速、稳定的网络通信技术，确保各个子系统之间的及时通讯。引入冗余设计，提高网络的可靠性，防范网络故障对系统运行的影响。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数据安全： 引入数据加密技术和访问权限管理机制，保护自动控制系统的数据安全。采用实时备份策略，防范数据丢失风险，确保系统的稳定运行。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系统集成与调试</w:t>
      </w:r>
    </w:p>
    <w:p>
      <w:pPr>
        <w:ind w:firstLine="560" w:firstLineChars="200"/>
        <w:rPr>
          <w:rFonts w:ascii="仿宋" w:eastAsia="仿宋" w:hAnsi="仿宋" w:cs="仿宋" w:hint="eastAsia"/>
          <w:sz w:val="28"/>
        </w:rPr>
      </w:pPr>
      <w:r>
        <w:rPr>
          <w:rFonts w:ascii="仿宋" w:eastAsia="仿宋" w:hAnsi="仿宋" w:cs="仿宋" w:hint="eastAsia"/>
          <w:sz w:val="28"/>
          <w:lang w:eastAsia="zh-CN"/>
        </w:rPr>
        <w:t>1. 系统集成： 在系统设计完成后，进行系统集成，确保各个子系统的协同工作。通过接口协议的标准化，不同厂家的设备能够无缝集成，提高系统的整体性能。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2. 调试与优化： 在系统安装完成后，进行全面的调试工作。通过模拟实际运行场景，检测系统的稳定性和响应速度。在调试的过程中，对系统参数进行优化，确保系统的高效运行。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上述电气、自动控制系统的设计、设备选型与性能、网络通信与数据安全、系统集成与调试的详细规划，本工程将建立起先进、高效、可靠的电气、自动控制系统，为建筑的智能化、节能化提供全方位的支持。</w:t>
      </w:r>
    </w:p>
    <w:p>
      <w:pPr>
        <w:pStyle w:val="Heading2"/>
        <w:ind w:firstLine="560" w:firstLineChars="200"/>
        <w:rPr>
          <w:rFonts w:ascii="仿宋" w:eastAsia="仿宋" w:hAnsi="仿宋" w:cs="仿宋" w:hint="eastAsia"/>
          <w:sz w:val="28"/>
          <w:lang w:eastAsia="zh-CN"/>
        </w:rPr>
      </w:pPr>
      <w:bookmarkStart w:id="5" w:name="_Toc16139"/>
      <w:r>
        <w:rPr>
          <w:rFonts w:ascii="仿宋" w:eastAsia="仿宋" w:hAnsi="仿宋" w:cs="仿宋" w:hint="eastAsia"/>
          <w:sz w:val="28"/>
          <w:lang w:eastAsia="zh-CN"/>
        </w:rPr>
        <w:t>(三)、通用及专用设备选择</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通用设备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电脑与办公设备： 选择高性能的电脑和办公设备，以满足员工的日常工作需求。电脑配置应考虑运行业务软件的性能要求，办公设备包括打印机、扫描仪等，提高办公效率。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通信设备： 采用先进的通信设备，包括电话系统、视频会议设备等，以确保内外部沟通畅通。选择支持高速网络的路由器和交换机，提升数据传输效率。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安全监控系统： 建立全面的安全监控系统，包括摄像头、门禁系统等。设备应具备高清晰度、夜视功能，确保对建筑内外的安全进行实时监控。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生产设备： 针对具体行业需求选择生产设备。例如，生产线上可以采用自动化控制设备，提高生产效率；实验室中需要精密的实验仪器，确保科研工作的准确性。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医疗设备： 若建筑中包含医疗机构，需选择先进的医疗设备，如医疗影像设备、手术器械等，以提供高质量的医疗服务。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厨房设备： 若建筑内包含餐饮服务，选择符合食品安全标准的厨房设备，包括烤箱、冷库、炉具等，确保食品加工的安全和高效。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性能与质量： 选用性能卓越、质量可靠的设备，确保设备长时间稳定运行，降低故障率。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适用性： 设备应符合建筑用途和业务需求。考虑设备的功能、规格等是否满足具体业务操作的要求。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维护保养： 选择设备时要考虑其维护保养的便捷性，确保设备的维护成本和周期合理可行。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能效与环保：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在设备选择中注重能效，选择符合能源节约和环保标准的设备，降低能源消耗，符合可持续发展理念。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5. 供应商信誉： 选择信誉良好、有经验的供应商，以确保设备的售后服务和支持。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设备采购计划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制定采购清单： 根据业务需求制定详细的设备采购清单，包括设备名称、规格、数量等信息。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2. 供应商评估： 对设备供应商进行评估，考察其技术实力、售后服务水平、价格竞争力等，选择合作伙伴。</w:t>
      </w:r>
    </w:p>
    <w:p>
      <w:pPr>
        <w:ind w:firstLine="560" w:firstLineChars="200"/>
        <w:rPr>
          <w:rFonts w:ascii="仿宋" w:eastAsia="仿宋" w:hAnsi="仿宋" w:cs="仿宋" w:hint="eastAsia"/>
          <w:sz w:val="28"/>
        </w:rPr>
      </w:pPr>
      <w:r>
        <w:rPr>
          <w:rFonts w:ascii="仿宋" w:eastAsia="仿宋" w:hAnsi="仿宋" w:cs="仿宋" w:hint="eastAsia"/>
          <w:sz w:val="28"/>
          <w:lang w:eastAsia="zh-CN"/>
        </w:rPr>
        <w:t>3. 采购预算： 制定设备采购预算，确保采购活动在财务计划范围内进行。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4. 谈判与合同签署： 与供应商进行谈判，就价格、交货时间、售后服务等方面达成一致，并签署正式的采购合同。</w:t>
      </w:r>
    </w:p>
    <w:p>
      <w:pPr>
        <w:ind w:firstLine="560" w:firstLineChars="200"/>
        <w:rPr>
          <w:rFonts w:ascii="仿宋" w:eastAsia="仿宋" w:hAnsi="仿宋" w:cs="仿宋" w:hint="eastAsia"/>
          <w:sz w:val="28"/>
        </w:rPr>
      </w:pPr>
      <w:r>
        <w:rPr>
          <w:rFonts w:ascii="仿宋" w:eastAsia="仿宋" w:hAnsi="仿宋" w:cs="仿宋" w:hint="eastAsia"/>
          <w:sz w:val="28"/>
          <w:lang w:eastAsia="zh-CN"/>
        </w:rPr>
        <w:t>5. 交付与验收： 确保设备按时交付，并进行严格的验收，验证设备是否符合预期性能和质量标准。</w:t>
      </w:r>
    </w:p>
    <w:p>
      <w:pPr>
        <w:pStyle w:val="Heading2"/>
        <w:ind w:firstLine="560" w:firstLineChars="200"/>
        <w:rPr>
          <w:rFonts w:ascii="仿宋" w:eastAsia="仿宋" w:hAnsi="仿宋" w:cs="仿宋" w:hint="eastAsia"/>
          <w:sz w:val="28"/>
          <w:lang w:eastAsia="zh-CN"/>
        </w:rPr>
      </w:pPr>
      <w:bookmarkStart w:id="6" w:name="_Toc23957"/>
      <w:r>
        <w:rPr>
          <w:rFonts w:ascii="仿宋" w:eastAsia="仿宋" w:hAnsi="仿宋" w:cs="仿宋" w:hint="eastAsia"/>
          <w:sz w:val="28"/>
          <w:lang w:eastAsia="zh-CN"/>
        </w:rPr>
        <w:t>(四)、公共工程</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场区总平面布置</w:t>
      </w:r>
    </w:p>
    <w:p>
      <w:pPr>
        <w:ind w:firstLine="560" w:firstLineChars="200"/>
        <w:rPr>
          <w:rFonts w:ascii="仿宋" w:eastAsia="仿宋" w:hAnsi="仿宋" w:cs="仿宋" w:hint="eastAsia"/>
          <w:sz w:val="28"/>
        </w:rPr>
      </w:pPr>
      <w:r>
        <w:rPr>
          <w:rFonts w:ascii="仿宋" w:eastAsia="仿宋" w:hAnsi="仿宋" w:cs="仿宋" w:hint="eastAsia"/>
          <w:sz w:val="28"/>
          <w:lang w:eastAsia="zh-CN"/>
        </w:rPr>
        <w:t>1.1 规划设计： 进行场区总平面布置规划，确保各个功能区域的合理布局，包括道路、建筑、公共设施等的有序安排。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1.2 空间分配： 考虑场区内不同功能区域的空间需求，合理划分土地使用，确保充分利用场地，提高土地利用效率。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1.3</w:t>
      </w:r>
      <w:r>
        <w:rPr>
          <w:rFonts w:ascii="仿宋" w:eastAsia="仿宋" w:hAnsi="仿宋" w:cs="仿宋" w:hint="eastAsia"/>
          <w:sz w:val="28"/>
          <w:lang w:eastAsia="zh-CN"/>
        </w:rPr>
        <w:t xml:space="preserve"> 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引入绿化与景观设计，提升场区整体环境质量，增加绿色空间，为居民提供休闲场所。</w:t>
      </w:r>
    </w:p>
    <w:p>
      <w:pPr>
        <w:ind w:firstLine="560" w:firstLineChars="200"/>
        <w:rPr>
          <w:rFonts w:ascii="仿宋" w:eastAsia="仿宋" w:hAnsi="仿宋" w:cs="仿宋" w:hint="eastAsia"/>
          <w:sz w:val="28"/>
        </w:rPr>
      </w:pPr>
      <w:r>
        <w:rPr>
          <w:rFonts w:ascii="仿宋" w:eastAsia="仿宋" w:hAnsi="仿宋" w:cs="仿宋" w:hint="eastAsia"/>
          <w:sz w:val="28"/>
          <w:lang w:eastAsia="zh-CN"/>
        </w:rPr>
        <w:t>2. 场区工程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2.1 道路与桥梁： 进行道路与桥梁的规划和建设，确保交通流畅，并考虑未来城市发展的需求。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公共设施建设： 建设各类公共设施，包括公园、广场、体育场馆等，提供市民丰富的休闲娱乐选择。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2.3 污水处理系统： 设计和建设现代化的污水处理系统，确保场区内的污水得到有效处理，保护环境水质。</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安全与消防</w:t>
      </w:r>
    </w:p>
    <w:p>
      <w:pPr>
        <w:ind w:firstLine="560" w:firstLineChars="200"/>
        <w:rPr>
          <w:rFonts w:ascii="仿宋" w:eastAsia="仿宋" w:hAnsi="仿宋" w:cs="仿宋" w:hint="eastAsia"/>
          <w:sz w:val="28"/>
        </w:rPr>
      </w:pPr>
      <w:r>
        <w:rPr>
          <w:rFonts w:ascii="仿宋" w:eastAsia="仿宋" w:hAnsi="仿宋" w:cs="仿宋" w:hint="eastAsia"/>
          <w:sz w:val="28"/>
          <w:lang w:eastAsia="zh-CN"/>
        </w:rPr>
        <w:t>3.1 安全设施规划： 制定场区内的安全设施规划，包括监控摄像头、安全门禁系统等，确保场区安全。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3.2 安全培训与演练： 进行从业人员的安全培训，定期组织安全演练，提高应急响应能力，降低事故风险。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3.3 消防设备布置： 在场区内合理布置消防设备，包括灭火器、喷淋系统等，以提高应对火灾等突发事件的能力。</w:t>
      </w:r>
    </w:p>
    <w:p>
      <w:pPr>
        <w:pStyle w:val="Heading1"/>
        <w:ind w:firstLine="560" w:firstLineChars="200"/>
        <w:rPr>
          <w:rFonts w:ascii="仿宋" w:eastAsia="仿宋" w:hAnsi="仿宋" w:cs="仿宋" w:hint="eastAsia"/>
          <w:sz w:val="28"/>
          <w:lang w:eastAsia="zh-CN"/>
        </w:rPr>
      </w:pPr>
      <w:bookmarkStart w:id="7" w:name="_Toc26261"/>
      <w:r>
        <w:rPr>
          <w:rFonts w:ascii="仿宋" w:eastAsia="仿宋" w:hAnsi="仿宋" w:cs="仿宋" w:hint="eastAsia"/>
          <w:sz w:val="28"/>
          <w:lang w:eastAsia="zh-CN"/>
        </w:rPr>
        <w:t>二、系统集成项目建设目标</w:t>
      </w:r>
      <w:bookmarkEnd w:id="7"/>
    </w:p>
    <w:p>
      <w:pPr>
        <w:pStyle w:val="Heading2"/>
        <w:rPr>
          <w:rFonts w:ascii="仿宋" w:eastAsia="仿宋" w:hAnsi="仿宋" w:cs="仿宋" w:hint="eastAsia"/>
          <w:lang w:eastAsia="zh-CN"/>
        </w:rPr>
      </w:pPr>
      <w:bookmarkStart w:id="8" w:name="_Toc1576"/>
      <w:r>
        <w:rPr>
          <w:rFonts w:ascii="仿宋" w:eastAsia="仿宋" w:hAnsi="仿宋" w:cs="仿宋" w:hint="eastAsia"/>
          <w:lang w:eastAsia="zh-CN"/>
        </w:rPr>
        <w:t>(一)、系统集成项目建设目标</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系统集成项目建设的目标是确保系统集成项目能够在预定时间内、符合质量要求地完成，并在运营中取得长期稳定的经济、社会和环境效益。为了实现这一目标，我们将在以下几个方面进行全面规划和执行。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1. 系统集成项目完成期限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确保系统集成项目按照预定计划在规定的时间内完成。这包括明确系统集成项目的阶段性目标和关键节点，制定合理的时间表，并采取有效的系统集成项目管理措施，以确保整个建设过程的时限控制。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确保系统集成项目交付的质量符合相关法规和标准的要求。这包括对工艺、设备、材料等方面进行严格的质量控制，实施全过程的质量监控和检测，以确保系统集成项目建设的各项要素都达到或超过行业标准。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系统集成项目在经济上具有可行性和盈利性。这涉及到合理的投资规模和资金结构设计，优化成本控制和资源利用，以及合理预测和评估系统集成项目的投资回报率。通过精细的经济分析，确保系统集成项目在长期内能够稳健运行并取得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系统集成项目在社会层面能够带来积极的影响。这包括创造就业机会，提升居民生活水平，促进当地社区的发展，以及积极参与社会责任和公益活动。通过社会效益的最大化，确保系统集成项目对周边社会产生良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系统集成项目在建设和运营过程中对环境的影响最小化，并采取一系列环保措施以达到可持续发展的目标。这包括对资源的合理利用，废物的减少和处理，以及采用环保技术和工艺，以确保系统集成项目对生态环境的保护。</w:t>
      </w:r>
    </w:p>
    <w:p>
      <w:pPr>
        <w:pStyle w:val="Heading1"/>
        <w:ind w:firstLine="560" w:firstLineChars="200"/>
        <w:rPr>
          <w:rFonts w:ascii="仿宋" w:eastAsia="仿宋" w:hAnsi="仿宋" w:cs="仿宋" w:hint="eastAsia"/>
          <w:sz w:val="28"/>
          <w:lang w:eastAsia="zh-CN"/>
        </w:rPr>
      </w:pPr>
      <w:bookmarkStart w:id="9" w:name="_Toc32362"/>
      <w:r>
        <w:rPr>
          <w:rFonts w:ascii="仿宋" w:eastAsia="仿宋" w:hAnsi="仿宋" w:cs="仿宋" w:hint="eastAsia"/>
          <w:sz w:val="28"/>
          <w:lang w:eastAsia="zh-CN"/>
        </w:rPr>
        <w:t>三、投资估算与资金筹措</w:t>
      </w:r>
      <w:bookmarkEnd w:id="9"/>
    </w:p>
    <w:p>
      <w:pPr>
        <w:pStyle w:val="Heading2"/>
        <w:rPr>
          <w:rFonts w:ascii="仿宋" w:eastAsia="仿宋" w:hAnsi="仿宋" w:cs="仿宋" w:hint="eastAsia"/>
          <w:lang w:eastAsia="zh-CN"/>
        </w:rPr>
      </w:pPr>
      <w:bookmarkStart w:id="10" w:name="_Toc15524"/>
      <w:r>
        <w:rPr>
          <w:rFonts w:ascii="仿宋" w:eastAsia="仿宋" w:hAnsi="仿宋" w:cs="仿宋" w:hint="eastAsia"/>
          <w:lang w:eastAsia="zh-CN"/>
        </w:rPr>
        <w:t>(一)、投资估算依据及范围</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系统集成项目投资估算的依据是基于全面考虑多方面的因素，以确保对系统集成项目各方面费用的准确评估。依据主要包括以下几个方面：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国内设备生产厂家的近期报价： 通过对国内设备生产厂家的最新报价进行调查和比较，获取设备的市场价格。这有助于确定设备购置费用的合理估算。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建筑安装定额资料： 参考国家建筑安装定额资料，对建筑工程和安装工程的费用进行合理估算。这包括各项施工工艺所需的人工、材料和机械设备的费用。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系统集成项目建设总体规划资料： 考察系统集成项目建设总体规划，了解系统集成项目的整体布局和要求，以便更准确地估算建设期各项费用。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《工业企业财务制度》等资料： 参考相关财务制度，了解财务管理的相关规范和要求，以确保估算符合财务制度的规定。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运输费用和物价上涨因素：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充分考虑运输费用和物价上涨因素，以应对可能的价格波动和不确定性，确保投资估算具有一定的弹性。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估算范围主要包括以下方面：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固定资产投资： 包括建筑工程、设备购置、安装工程、配套辅助设施等所需费用。这是系统集成项目建设的基础投资，直接影响系统集成项目的基础设施和生产能力。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土地租赁费用： 如有土地租赁需求，将土地租赁费用纳入估算范围。土地租赁费用是系统集成项目建设中不可忽视的一部分，尤其对于需要大面积用地的系统集成项目。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3. 流动资金： 包括系统集成项目建设和运营过程中所需的日常经营资金，用于支付工资、采购原材料、支付运输费用等。流动资金的充足与否直接关系到系统集成项目的正常运营。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建设期利息： 考虑系统集成项目在建设期间的融资需求，将建设期利息计入估算范围。这有助于全面评估系统集成项目建设期间的资金成本。</w:t>
      </w:r>
    </w:p>
    <w:p>
      <w:pPr>
        <w:pStyle w:val="Heading2"/>
        <w:ind w:firstLine="560" w:firstLineChars="200"/>
        <w:rPr>
          <w:rFonts w:ascii="仿宋" w:eastAsia="仿宋" w:hAnsi="仿宋" w:cs="仿宋" w:hint="eastAsia"/>
          <w:sz w:val="28"/>
          <w:lang w:eastAsia="zh-CN"/>
        </w:rPr>
      </w:pPr>
      <w:bookmarkStart w:id="11" w:name="_Toc18722"/>
      <w:r>
        <w:rPr>
          <w:rFonts w:ascii="仿宋" w:eastAsia="仿宋" w:hAnsi="仿宋" w:cs="仿宋" w:hint="eastAsia"/>
          <w:sz w:val="28"/>
          <w:lang w:eastAsia="zh-CN"/>
        </w:rPr>
        <w:t>(二)、固定资产投资总额</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项目的固定资产投资总额为XX。这一总额涵盖了系统集成项目建设的多个方面，包括建筑工程、设备购置、安装工程、配套辅助设施等所需费用。这些投资是系统集成项目实现规模、产能和基础设施的关键支出，对系统集成项目的顺利建设和运营至关重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建筑工程：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XX元用于系统集成项目建筑工程，包括厂房、办公楼等建筑结构的建设。这部分资金将用于人工、材料和机械设备等方面的费用，确保建筑工程的质量和进度。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设备购置： 系统集成项目将投入XX元用于购置所需设备，其中包括生产设备、实验设备等。设备的高效运行对系统集成项目生产的顺利推进至关重要，这部分资金将用于确保设备的质量和性能。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安装工程： XX元将用于系统集成项目设备的安装工程，确保设备能够在生产环境中正常运行。这包括安装人工费用、材料费用等，保障设备安装的高效性和安全性。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配套辅助设施： 为了系统集成项目的全面支持，XX元将用于配套辅助设施的建设。这包括配电室、水处理设施、办公设施等，为整个系统集成项目提供必要的基础设施支持。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土地租赁： 如果需要土地租赁，一部分投资将用于支付土地租赁费用，确保系统集成项目在合适的地理位置获取足够的用地。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固定资产投资总额及相关费用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系统集成项目的建设投资涵盖了多个方面的支出，其中固定资产投资总额为XX万元，具体分为静态投资XX万元和动态投资XX万元。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1. 固定资产投资包括：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土建投资：XX万元，用于系统集成项目基础设施的建设，包括厂房、办公楼等土建工程的费用。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设备投资：XX万元，涵盖生产设备、实验设备等的购置费用。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其他资产投资：</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系统集成项目的其他资产投资涵盖了多个方面的费用，包括建设单位管理费、系统集成项目前期准备费等。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不可预见费用：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不可预见费用取固定资产投资额的XX%，用于应对系统集成项目建设中的未知风险和突发情况。同时，系统集成项目涨价预备费率为XX%，以应对可能的物价上涨因素。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4. 总投入资金：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该系统集成项目总投入总资金为XX万元，其中建设投资XX万元，用于系统集成项目的基础设施和设备投资。流动资金为XX万元，用于系统集成项目建设和运营过程中的日常经营资金。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5. 其他费用系统集成项目：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其他费用包括但不限于：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建设单位管理费：XX万元，用于系统集成项目建设过程中的管理和协调。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系统集成项目建议书、可行性研究报告编制费：XX万元，用于系统集成项目前期研究和规划。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勘察、设计费：XX万元，用于系统集成项目勘察和设计阶段的费用。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监理、招标等费用：XX万元，用于系统集成项目建设中的监理和招标工作。</w:t>
      </w:r>
    </w:p>
    <w:p>
      <w:pPr>
        <w:pStyle w:val="Heading2"/>
        <w:ind w:firstLine="560" w:firstLineChars="200"/>
        <w:rPr>
          <w:rFonts w:ascii="仿宋" w:eastAsia="仿宋" w:hAnsi="仿宋" w:cs="仿宋" w:hint="eastAsia"/>
          <w:sz w:val="28"/>
          <w:lang w:eastAsia="zh-CN"/>
        </w:rPr>
      </w:pPr>
      <w:bookmarkStart w:id="12" w:name="_Toc22933"/>
      <w:r>
        <w:rPr>
          <w:rFonts w:ascii="仿宋" w:eastAsia="仿宋" w:hAnsi="仿宋" w:cs="仿宋" w:hint="eastAsia"/>
          <w:sz w:val="28"/>
          <w:lang w:eastAsia="zh-CN"/>
        </w:rPr>
        <w:t>(三)、铺底流动资金和建设期利息</w:t>
      </w:r>
      <w:bookmarkEnd w:id="12"/>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流动资金的构成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在系统集成项目的生产过程中，流动资金的构成是多方面的，主要包括以下几个方面：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储备资金： 用于保证正常生产需要，包括储备原材料、燃料、备品备件等所需的资金。这部分资金的合理储备可以确保生产过程中不受原材料和其他必要物资的短缺影响。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生产资金： 在正常生产条件下，用于支持生产过程中生产品占用的资金。这包括了各项生产活动中所需的人工、能源、设备使用等方面的支出。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应收应付帐款： 包括与供应商和客户之间的应收应付帐款。在系统集成项目的经营过程中，这些帐款的管理对于确保资金流动和业务合作至关重要。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4. 现金： 作为流动资金的一部分，现金用于日常交易和支付，保障系统集成项目运营的灵活性和顺利性。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流动资金和建设期利息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系统集成项目的资金来源主要包括省财政拨款、地方配套和企业自筹，而在建设期间并未采用银行贷款。因此，在建设期间不存在银行贷款，故建设期利息为0。这也说明了系统集成项目在资金筹措方面的自给自足和财务规划的合理性。在建设期不需要支付利息，有助于减轻系统集成项目的财务负担，使得资金更加灵活运用于系统集成项目建设的各个方面。通过有效的资金规划，确保了系统集成项目在建设期的财务可控性和经济效益。</w:t>
      </w:r>
    </w:p>
    <w:p>
      <w:pPr>
        <w:pStyle w:val="Heading2"/>
        <w:ind w:firstLine="560" w:firstLineChars="200"/>
        <w:rPr>
          <w:rFonts w:ascii="仿宋" w:eastAsia="仿宋" w:hAnsi="仿宋" w:cs="仿宋" w:hint="eastAsia"/>
          <w:sz w:val="28"/>
          <w:lang w:eastAsia="zh-CN"/>
        </w:rPr>
      </w:pPr>
      <w:bookmarkStart w:id="13" w:name="_Toc9255"/>
      <w:r>
        <w:rPr>
          <w:rFonts w:ascii="仿宋" w:eastAsia="仿宋" w:hAnsi="仿宋" w:cs="仿宋" w:hint="eastAsia"/>
          <w:sz w:val="28"/>
          <w:lang w:eastAsia="zh-CN"/>
        </w:rPr>
        <w:t>(四)、资金筹措</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系统集成项目总投资为XX万元，其中建设投资为XX万元。为了确保系统集成项目资金需求得到满足，主要资金来源涵盖了多方面，具体如下：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中央资金： 系统集成项目将获得中央资金支持，总计XX万元。这部分资金通常是根据系统集成项目的重要性、战略性等因素由中央政府拨付，用于系统集成项目的建设和推进。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市区财政配套： 为了强化地方对系统集成项目的支持，市区将提供财政配套资金，总额为XX万元。这部分资金用于弥补系统集成项目在本地区建设过程中的资金需求，是地方政府对系统集成项目的重要贡献。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3. 自筹资金： 系统集成项目自身也将提供一部分自筹资金，总计XX万元。这体现了系统集成项目自负盈亏、自主发展的原则，同时也表明系统集成项目方对系统集成项目成功实施的承诺和信心。</w:t>
      </w:r>
    </w:p>
    <w:p>
      <w:pPr>
        <w:pStyle w:val="Heading1"/>
        <w:ind w:firstLine="560" w:firstLineChars="200"/>
        <w:rPr>
          <w:rFonts w:ascii="仿宋" w:eastAsia="仿宋" w:hAnsi="仿宋" w:cs="仿宋" w:hint="eastAsia"/>
          <w:sz w:val="28"/>
          <w:lang w:eastAsia="zh-CN"/>
        </w:rPr>
      </w:pPr>
      <w:bookmarkStart w:id="14" w:name="_Toc14235"/>
      <w:r>
        <w:rPr>
          <w:rFonts w:ascii="仿宋" w:eastAsia="仿宋" w:hAnsi="仿宋" w:cs="仿宋" w:hint="eastAsia"/>
          <w:sz w:val="28"/>
          <w:lang w:eastAsia="zh-CN"/>
        </w:rPr>
        <w:t>四、产品市场预测与分析</w:t>
      </w:r>
      <w:bookmarkEnd w:id="14"/>
    </w:p>
    <w:p>
      <w:pPr>
        <w:pStyle w:val="Heading2"/>
        <w:rPr>
          <w:rFonts w:ascii="仿宋" w:eastAsia="仿宋" w:hAnsi="仿宋" w:cs="仿宋" w:hint="eastAsia"/>
          <w:lang w:eastAsia="zh-CN"/>
        </w:rPr>
      </w:pPr>
      <w:bookmarkStart w:id="15" w:name="_Toc12020"/>
      <w:r>
        <w:rPr>
          <w:rFonts w:ascii="仿宋" w:eastAsia="仿宋" w:hAnsi="仿宋" w:cs="仿宋" w:hint="eastAsia"/>
          <w:lang w:eastAsia="zh-CN"/>
        </w:rPr>
        <w:t>(一)、市场调查</w:t>
      </w:r>
      <w:bookmarkEnd w:id="15"/>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在系统集成项目建设的初期阶段，我们深入进行了市场调查，以全面了解目标市场的现状、潜在机会和竞争格局。本次市场调查旨在为系统集成项目的可行性研究提供充足的数据支持，确保我们在系统集成项目决策中能够基于深入洞察做出明智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一、目标市场规模和增长趋势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我们首先关注了目标市场的规模和增长趋势。通过调查、采访和数据分析，我们了解到当前市场规模为XX亿元，年均增长率为XX%。这表明目标市场存在着相当可观的商机，并呈现出稳健的增长态势。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未来五年的预测显示，该市场有望保持稳健增长，主要得益于消费者需求的上升、行业技术创新的推动以及政府对相关领域的支持。这为我们的系统集成项目提供了一个积极的市场背景，为未来的发展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二、竞争格局分析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在竞争格局方面，我们深入了解了目标市场的主要竞争对手。通过对竞争对手产品、服务、定价策略以及市场份额的详细调研，我们得以清晰地描绘出目前市场上的竞争态势。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我们的竞争对手主要包括公司A、公司B和公司C。其中，公司A以其创新的产品在市场上占据领先地位，公司B则凭借成熟的供应链体系获得了较大市场份额，而公司C则专注于高端市场，形成了差异化竞争优势。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通过对竞争对手的SWOT分析，我们深入挖掘了各家公司的优势、劣势、机会和威胁。这有助于我们更全面地了解市场竞争环境，为系统集成项目的定位和市场推广策略提供了有力支持。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三、消费者需求调查</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为了更好地把握市场，我们展开了消费者需求调查，以了解他们的购买意愿、产品偏好和消费习惯。通过在线调查、面对面访谈和焦点小组讨论，我们收集了大量有关消费者需求的数据。</w:t>
      </w:r>
    </w:p>
    <w:p>
      <w:pPr>
        <w:ind w:firstLine="560" w:firstLineChars="200"/>
        <w:rPr>
          <w:rFonts w:ascii="仿宋" w:eastAsia="仿宋" w:hAnsi="仿宋" w:cs="仿宋" w:hint="eastAsia"/>
          <w:sz w:val="28"/>
        </w:rPr>
      </w:pPr>
      <w:r>
        <w:rPr>
          <w:rFonts w:ascii="仿宋" w:eastAsia="仿宋" w:hAnsi="仿宋" w:cs="仿宋" w:hint="eastAsia"/>
          <w:sz w:val="28"/>
          <w:lang w:eastAsia="zh-CN"/>
        </w:rPr>
        <w:t>调查结果显示，消费者对于环保、品质和创新的关注逐渐升高。他们更愿意选择那些具有可持续性理念、品质可靠的产品。此外，对于价格的敏感度也在增加，这意味着我们在定价策略上需要更加灵活，以满足不同层次的消费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四、行业发展趋势和政策法规了解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在市场调查的最后阶段，我们关注了行业发展趋势和相关政策法规的了解。通过行业报告、专家访谈和政府文件的研读，我们全面了解了目标行业的未来发展方向和相关政策法规的变化。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发展趋势显示，该行业正逐步迈向智能化、数字化的方向，而可持续发展理念也将贯穿整个产业链。政府对于绿色环保、科技创新的支持力度加大，这为我们的系统集成项目提供了有力的政策支持和市场机遇。</w:t>
      </w:r>
    </w:p>
    <w:p>
      <w:pPr>
        <w:pStyle w:val="Heading2"/>
        <w:ind w:firstLine="560" w:firstLineChars="200"/>
        <w:rPr>
          <w:rFonts w:ascii="仿宋" w:eastAsia="仿宋" w:hAnsi="仿宋" w:cs="仿宋" w:hint="eastAsia"/>
          <w:sz w:val="28"/>
          <w:lang w:eastAsia="zh-CN"/>
        </w:rPr>
      </w:pPr>
      <w:bookmarkStart w:id="16" w:name="_Toc21050"/>
      <w:r>
        <w:rPr>
          <w:rFonts w:ascii="仿宋" w:eastAsia="仿宋" w:hAnsi="仿宋" w:cs="仿宋" w:hint="eastAsia"/>
          <w:sz w:val="28"/>
          <w:lang w:eastAsia="zh-CN"/>
        </w:rPr>
        <w:t>(二)、生产能力调查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原材料供应链分析：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原材料的稳定性：通过与潜在供应商的深入沟通，我们确认了所需原材料的稳定供应，并评估了可能面临的供应链风险。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供应商可靠性：对潜在供应商的资质、生产能力和交货准时性进行了综合评估，确保供应链的可靠性和稳定性。</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采购成本变动趋势：对原材料市场进行了长期趋势分析，以预测采购成本的可能变动，为成本管理提供参考。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设备和技术水平评估：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技术水平：对所需生产设备的技术水平进行了深入研究，确保其具备先进的生产技术和效能。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性能指标：详细评估了设备的性能指标，包括生产速度、精度和可靠性，以确保系统集成项目的高效运转。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生产效率：通过实地考察和设备试运行，我们优化了生产工艺，提高了生产效率，减少了生产周期。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3. 人力资源分析：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招聘难度：通过市场调查和行业比较，我们评估了招聘所需人才的难度，并制定了招聘计划。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培训成本：考虑到员工培训的必要性，我们估算了培训成本，确保员工具备所需的专业技能。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员工激励机制：设计了灵活多样的员工激励机制，以提高员工满意度和保持团队稳定性。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生产工艺和流程规划：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工艺规划：通过与工艺专家的合作，我们详细规划了生产工艺，确保流程的合理性和高效性。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流程优化：对每个生产环节进行了优化，提高了生产线的整体效率，降低了废品率。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先进技术应用：引入了先进的生产技术，包括自动化控制系统和数据采集系统，以提升生产线的智能化水平。</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5. 生产能力的可扩展性：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设备投资：确保采购的设备具有可扩展性，支持随着市场需求的增长而进行适度扩充。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生产规划：制定了灵活的生产规划，可根据市场需求的变化进行调整，确保及时响应市场变化。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未来市场需求：对未来市场需求进行了趋势分析，以便提前做好生产能力的规划和调整。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6. 质量控制和质检体系建设：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质量控制体系：建立了完善的质量控制体系，包括从原材料检验到成品出厂的全过程监控。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质检设备引进：引进了高精度的质检设备，确保产品在生产过程中能够及时发现和解决质量问题。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持续改进机制：建立了持续改进机制，通过对质量异常的分析，不断提升产品的整体质量水平。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7. 节能环保和可持续发展：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节能环保设备采用：选择了符合国家节能环保标准的生产设备，以降低对环境的影响。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生产废弃物处理：制定了生产废弃物的全面处理方案，包括资源回收和安全处理，实现了废弃物零排放。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绿色生产标准遵循：确保生产过程中严格遵循绿色生产标准，以实现可持续发展目标。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通过以上生产能力调查，我们为系统集成项目在生产方面的顺利实施提供了坚实的基础和全面的支持。这有助于确保系统集成项目的生产过程高效、稳定，达到预期的质量标准，同时实现可持续发展。</w:t>
      </w:r>
    </w:p>
    <w:p>
      <w:pPr>
        <w:pStyle w:val="Heading2"/>
        <w:ind w:firstLine="560" w:firstLineChars="200"/>
        <w:rPr>
          <w:rFonts w:ascii="仿宋" w:eastAsia="仿宋" w:hAnsi="仿宋" w:cs="仿宋" w:hint="eastAsia"/>
          <w:sz w:val="28"/>
          <w:lang w:eastAsia="zh-CN"/>
        </w:rPr>
      </w:pPr>
      <w:bookmarkStart w:id="17" w:name="_Toc12582"/>
      <w:r>
        <w:rPr>
          <w:rFonts w:ascii="仿宋" w:eastAsia="仿宋" w:hAnsi="仿宋" w:cs="仿宋" w:hint="eastAsia"/>
          <w:sz w:val="28"/>
          <w:lang w:eastAsia="zh-CN"/>
        </w:rPr>
        <w:t>(三)、销售量调查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目标市场调查：深入了解目标市场的特点、规模和潜在需求，确保系统集成项目定位与市场需求相符。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潜在客户群体：明确定位潜在客户群体，分析其购买行为、偏好和消费习惯，为精准市场推广提供依据。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竞争对手分析：通过SWOT分析评估竞争对手的实力和弱点，为制定差异化销售策略提供参考。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产品定价和市场定位：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成本分析：详细计算生产成本，包括原材料、劳动力和运营成本，为制定合理的产品定价提供基础。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市场定位策略：根据产品特点和目标客户需求，确定市场定位策略，以确保产品在市场中有明确的竞争优势。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价格弹性测试：通过对不同价格水平的反应进行测试，评估产品在市场上的价格弹性，为灵活定价提供依据。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3. 销售渠道和网络：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渠道选择：分析各类销售渠道的优劣势，选择最适合产品的销售渠道，包括线上和线下销售途径。</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区域覆盖规划：制定销售网络覆盖规划，确保产品能够迅速覆盖目标市场，提高市场占有率。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合作伙伴关系：建立战略合作伙伴关系，通过与零售商、经销商等建立紧密的合作，扩大销售网络。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4. 营销策略和推广活动：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促销策略：制定合理的促销策略，包括优惠活动、赠品搭配等，提高产品的市场竞争力。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广告和宣传：通过多种媒体平台进行广告和宣传，提高品牌知名度，吸引目标客户的关注。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参与展会和活动：积极参与相关行业展会和活动，展示产品特色，扩大品牌影响力。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客户服务体系建设：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售前咨询服务：建立完善的售前咨询服务体系，解答客户疑虑，提高购买信心。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售后服务体系：建立售后服务热线和在线客服，及时处理客户投诉和问题，提升客户满意度。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用户反馈机制：建立用户反馈渠道，及时收集用户意见和建议，为产品改进和优化提供依据。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6. 销售预测和库存管理：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市场调研数据分析：通过对市场调研数据的深入分析，制定销售预测模型，准确预测产品需求。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库存管理策略：建立科学的库存管理策略，确保在市场需求波动时能够灵活调整库存水平，降低滞销风险。</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物流配送体系：建立高效的物流配送体系，确保产品能够按时准确地送达客户手中，提高交货准时率。</w:t>
      </w:r>
    </w:p>
    <w:p>
      <w:pPr>
        <w:pStyle w:val="Heading2"/>
        <w:ind w:firstLine="560" w:firstLineChars="200"/>
        <w:rPr>
          <w:rFonts w:ascii="仿宋" w:eastAsia="仿宋" w:hAnsi="仿宋" w:cs="仿宋" w:hint="eastAsia"/>
          <w:sz w:val="28"/>
          <w:lang w:eastAsia="zh-CN"/>
        </w:rPr>
      </w:pPr>
      <w:bookmarkStart w:id="18" w:name="_Toc19486"/>
      <w:r>
        <w:rPr>
          <w:rFonts w:ascii="仿宋" w:eastAsia="仿宋" w:hAnsi="仿宋" w:cs="仿宋" w:hint="eastAsia"/>
          <w:sz w:val="28"/>
          <w:lang w:eastAsia="zh-CN"/>
        </w:rPr>
        <w:t>(四)、产品价格调查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市场价格水平分析：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对行业内同类产品进行细致调查，了解竞争对手的价格水平，确定市场的价格基准。</w:t>
      </w:r>
    </w:p>
    <w:p>
      <w:pPr>
        <w:ind w:firstLine="560" w:firstLineChars="200"/>
        <w:rPr>
          <w:rFonts w:ascii="仿宋" w:eastAsia="仿宋" w:hAnsi="仿宋" w:cs="仿宋" w:hint="eastAsia"/>
          <w:sz w:val="28"/>
        </w:rPr>
      </w:pPr>
      <w:r>
        <w:rPr>
          <w:rFonts w:ascii="仿宋" w:eastAsia="仿宋" w:hAnsi="仿宋" w:cs="仿宋" w:hint="eastAsia"/>
          <w:sz w:val="28"/>
          <w:lang w:eastAsia="zh-CN"/>
        </w:rPr>
        <w:t>研究市场价格的波动趋势，分析季节性、促销活动等因素对产品价格的影响。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成本结构分析：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对产品生产过程中的各项成本进行详细分析，包括原材料成本、劳动力成本、生产设备折旧等。</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评估各项成本的权重，确定影响产品价格的主要成本因素。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定价策略制定：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确定定价目标，是追求市场份额还是追求高利润，制定符合企业战略的明确定价目标。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选择适当的定价策略，如市场导向定价、成本导向定价或竞争导向定价，以实现定价目标。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弹性定价实施：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考虑价格弹性，通过调整价格测试市场反应，评估产品价格变动对销售量的影响。</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根据市场反馈结果，灵活调整价格，实施弹性定价策略，以适应市场需求的变化。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区域差异和市场细分定价：</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考虑不同地区的经济水平和消费能力，制定差异化的定价策略，以适应区域市场的差异。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针对不同市场细分制定定价策略，满足不同细分市场的特殊需求，提高产品的市场适应性。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促销定价和打折策略：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制定促销定价策略，包括特价促销、套餐销售等，吸引消费者，提高销售额。</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灵活运用打折策略，如阶梯式打折或限时折扣，刺激消费，提高购买欲望。</w:t>
      </w:r>
    </w:p>
    <w:p>
      <w:pPr>
        <w:ind w:firstLine="560" w:firstLineChars="200"/>
        <w:rPr>
          <w:rFonts w:ascii="仿宋" w:eastAsia="仿宋" w:hAnsi="仿宋" w:cs="仿宋" w:hint="eastAsia"/>
          <w:sz w:val="28"/>
        </w:rPr>
      </w:pPr>
      <w:r>
        <w:rPr>
          <w:rFonts w:ascii="仿宋" w:eastAsia="仿宋" w:hAnsi="仿宋" w:cs="仿宋" w:hint="eastAsia"/>
          <w:sz w:val="28"/>
          <w:lang w:eastAsia="zh-CN"/>
        </w:rPr>
        <w:t>7. 定价与品牌形象的协调：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评估产品品牌形象和市场定位，确保产品定价与品牌形象相协调。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定价要与产品质量、创新性等核心价值相符，维护品牌声誉，提升市场竞争力。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持续监测和调整：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建立定期的价格监测体系，关注市场变化和竞争对手动态，进行实时的价格比较和分析。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根据市场反馈和销售数据，持续调整定价策略，确保产品价格的市场敏感性和竞争力。</w:t>
      </w:r>
    </w:p>
    <w:p>
      <w:pPr>
        <w:pStyle w:val="Heading2"/>
        <w:ind w:firstLine="560" w:firstLineChars="200"/>
        <w:rPr>
          <w:rFonts w:ascii="仿宋" w:eastAsia="仿宋" w:hAnsi="仿宋" w:cs="仿宋" w:hint="eastAsia"/>
          <w:sz w:val="28"/>
          <w:lang w:eastAsia="zh-CN"/>
        </w:rPr>
      </w:pPr>
      <w:bookmarkStart w:id="19" w:name="_Toc24112"/>
      <w:r>
        <w:rPr>
          <w:rFonts w:ascii="仿宋" w:eastAsia="仿宋" w:hAnsi="仿宋" w:cs="仿宋" w:hint="eastAsia"/>
          <w:sz w:val="28"/>
          <w:lang w:eastAsia="zh-CN"/>
        </w:rPr>
        <w:t>(五)、市场预测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行业发展趋势分析：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https://d.book118.com/767002141005006041</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系统集成项目可行性研究方案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系统集成项目可行性研究方案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系统集成项目可行性研究方案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系统集成项目可行性研究方案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系统集成项目可行性研究方案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系统集成项目可行性研究方案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系统集成项目可行性研究方案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系统集成项目可行性研究方案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系统集成项目可行性研究方案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系统集成项目可行性研究方案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系统集成项目可行性研究方案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系统集成项目可行性研究方案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系统集成项目可行性研究方案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系统集成项目可行性研究方案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系统集成项目可行性研究方案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系统集成项目可行性研究方案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系统集成项目可行性研究方案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系统集成项目可行性研究方案</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系统集成项目可行性研究方案</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系统集成项目可行性研究方案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系统集成项目可行性研究方案</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系统集成项目可行性研究方案</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系统集成项目可行性研究方案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系统集成项目可行性研究方案</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系统集成项目可行性研究方案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3E2430"/>
    <w:rsid w:val="3B3E24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767002141005006041"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花落蝶舞</dc:creator>
  <cp:lastModifiedBy>花落蝶舞</cp:lastModifiedBy>
  <cp:revision>1</cp:revision>
  <dcterms:created xsi:type="dcterms:W3CDTF">2024-01-28T07:40:00Z</dcterms:created>
  <dcterms:modified xsi:type="dcterms:W3CDTF">2024-01-28T07:41:01Z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805DE5AB5B69458CAC3C6A8A321EDEFC_11</vt:lpwstr>
  </property>
  <property fmtid="{D5CDD505-2E9C-101B-9397-08002B2CF9AE}" pid="3" name="KSOProductBuildVer">
    <vt:lpwstr>2052-12.1.0.16250</vt:lpwstr>
  </property>
</Properties>
</file>