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氨气项目计划设计方案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65" w:history="1">
        <w:r>
          <w:rPr>
            <w:rFonts w:ascii="仿宋" w:eastAsia="仿宋" w:hAnsi="仿宋" w:cs="仿宋" w:hint="eastAsia"/>
            <w:lang w:eastAsia="zh-CN"/>
          </w:rPr>
          <w:t>概论</w:t>
        </w:r>
        <w:r>
          <w:tab/>
        </w:r>
        <w:r>
          <w:fldChar w:fldCharType="begin"/>
        </w:r>
        <w:r>
          <w:instrText xml:space="preserve"> PAGEREF _Toc17465 \h </w:instrText>
        </w:r>
        <w:r>
          <w:fldChar w:fldCharType="separate"/>
        </w:r>
        <w:r>
          <w:t>3</w:t>
        </w:r>
        <w:r>
          <w:fldChar w:fldCharType="end"/>
        </w:r>
      </w:hyperlink>
    </w:p>
    <w:p>
      <w:pPr>
        <w:pStyle w:val="TOC1"/>
        <w:tabs>
          <w:tab w:val="right" w:leader="dot" w:pos="8306"/>
        </w:tabs>
      </w:pPr>
      <w:hyperlink w:anchor="_Toc11154" w:history="1">
        <w:r>
          <w:rPr>
            <w:rFonts w:ascii="仿宋" w:eastAsia="仿宋" w:hAnsi="仿宋" w:cs="仿宋" w:hint="eastAsia"/>
            <w:lang w:eastAsia="zh-CN"/>
          </w:rPr>
          <w:t>一、氨气项目绩效评估</w:t>
        </w:r>
        <w:r>
          <w:tab/>
        </w:r>
        <w:r>
          <w:fldChar w:fldCharType="begin"/>
        </w:r>
        <w:r>
          <w:instrText xml:space="preserve"> PAGEREF _Toc11154 \h </w:instrText>
        </w:r>
        <w:r>
          <w:fldChar w:fldCharType="separate"/>
        </w:r>
        <w:r>
          <w:t>3</w:t>
        </w:r>
        <w:r>
          <w:fldChar w:fldCharType="end"/>
        </w:r>
      </w:hyperlink>
    </w:p>
    <w:p>
      <w:pPr>
        <w:pStyle w:val="TOC2"/>
        <w:tabs>
          <w:tab w:val="right" w:leader="dot" w:pos="8306"/>
        </w:tabs>
      </w:pPr>
      <w:hyperlink w:anchor="_Toc28428" w:history="1">
        <w:r>
          <w:rPr>
            <w:rFonts w:ascii="仿宋" w:eastAsia="仿宋" w:hAnsi="仿宋" w:cs="仿宋" w:hint="eastAsia"/>
            <w:lang w:eastAsia="zh-CN"/>
          </w:rPr>
          <w:t>(一)、绩效评估指标</w:t>
        </w:r>
        <w:r>
          <w:tab/>
        </w:r>
        <w:r>
          <w:fldChar w:fldCharType="begin"/>
        </w:r>
        <w:r>
          <w:instrText xml:space="preserve"> PAGEREF _Toc28428 \h </w:instrText>
        </w:r>
        <w:r>
          <w:fldChar w:fldCharType="separate"/>
        </w:r>
        <w:r>
          <w:t>3</w:t>
        </w:r>
        <w:r>
          <w:fldChar w:fldCharType="end"/>
        </w:r>
      </w:hyperlink>
    </w:p>
    <w:p>
      <w:pPr>
        <w:pStyle w:val="TOC2"/>
        <w:tabs>
          <w:tab w:val="right" w:leader="dot" w:pos="8306"/>
        </w:tabs>
      </w:pPr>
      <w:hyperlink w:anchor="_Toc29823" w:history="1">
        <w:r>
          <w:rPr>
            <w:rFonts w:ascii="仿宋" w:eastAsia="仿宋" w:hAnsi="仿宋" w:cs="仿宋" w:hint="eastAsia"/>
            <w:lang w:eastAsia="zh-CN"/>
          </w:rPr>
          <w:t>(二)、绩效评估方法</w:t>
        </w:r>
        <w:r>
          <w:tab/>
        </w:r>
        <w:r>
          <w:fldChar w:fldCharType="begin"/>
        </w:r>
        <w:r>
          <w:instrText xml:space="preserve"> PAGEREF _Toc29823 \h </w:instrText>
        </w:r>
        <w:r>
          <w:fldChar w:fldCharType="separate"/>
        </w:r>
        <w:r>
          <w:t>4</w:t>
        </w:r>
        <w:r>
          <w:fldChar w:fldCharType="end"/>
        </w:r>
      </w:hyperlink>
    </w:p>
    <w:p>
      <w:pPr>
        <w:pStyle w:val="TOC2"/>
        <w:tabs>
          <w:tab w:val="right" w:leader="dot" w:pos="8306"/>
        </w:tabs>
      </w:pPr>
      <w:hyperlink w:anchor="_Toc32559" w:history="1">
        <w:r>
          <w:rPr>
            <w:rFonts w:ascii="仿宋" w:eastAsia="仿宋" w:hAnsi="仿宋" w:cs="仿宋" w:hint="eastAsia"/>
            <w:lang w:eastAsia="zh-CN"/>
          </w:rPr>
          <w:t>(三)、绩效评估周期</w:t>
        </w:r>
        <w:r>
          <w:tab/>
        </w:r>
        <w:r>
          <w:fldChar w:fldCharType="begin"/>
        </w:r>
        <w:r>
          <w:instrText xml:space="preserve"> PAGEREF _Toc32559 \h </w:instrText>
        </w:r>
        <w:r>
          <w:fldChar w:fldCharType="separate"/>
        </w:r>
        <w:r>
          <w:t>5</w:t>
        </w:r>
        <w:r>
          <w:fldChar w:fldCharType="end"/>
        </w:r>
      </w:hyperlink>
    </w:p>
    <w:p>
      <w:pPr>
        <w:pStyle w:val="TOC1"/>
        <w:tabs>
          <w:tab w:val="right" w:leader="dot" w:pos="8306"/>
        </w:tabs>
      </w:pPr>
      <w:hyperlink w:anchor="_Toc11768" w:history="1">
        <w:r>
          <w:rPr>
            <w:rFonts w:ascii="仿宋" w:eastAsia="仿宋" w:hAnsi="仿宋" w:cs="仿宋" w:hint="eastAsia"/>
            <w:lang w:eastAsia="zh-CN"/>
          </w:rPr>
          <w:t>二、氨气项目危机管理</w:t>
        </w:r>
        <w:r>
          <w:tab/>
        </w:r>
        <w:r>
          <w:fldChar w:fldCharType="begin"/>
        </w:r>
        <w:r>
          <w:instrText xml:space="preserve"> PAGEREF _Toc11768 \h </w:instrText>
        </w:r>
        <w:r>
          <w:fldChar w:fldCharType="separate"/>
        </w:r>
        <w:r>
          <w:t>6</w:t>
        </w:r>
        <w:r>
          <w:fldChar w:fldCharType="end"/>
        </w:r>
      </w:hyperlink>
    </w:p>
    <w:p>
      <w:pPr>
        <w:pStyle w:val="TOC2"/>
        <w:tabs>
          <w:tab w:val="right" w:leader="dot" w:pos="8306"/>
        </w:tabs>
      </w:pPr>
      <w:hyperlink w:anchor="_Toc5439" w:history="1">
        <w:r>
          <w:rPr>
            <w:rFonts w:ascii="仿宋" w:eastAsia="仿宋" w:hAnsi="仿宋" w:cs="仿宋" w:hint="eastAsia"/>
            <w:lang w:eastAsia="zh-CN"/>
          </w:rPr>
          <w:t>(一)、危机预警与识别</w:t>
        </w:r>
        <w:r>
          <w:tab/>
        </w:r>
        <w:r>
          <w:fldChar w:fldCharType="begin"/>
        </w:r>
        <w:r>
          <w:instrText xml:space="preserve"> PAGEREF _Toc5439 \h </w:instrText>
        </w:r>
        <w:r>
          <w:fldChar w:fldCharType="separate"/>
        </w:r>
        <w:r>
          <w:t>6</w:t>
        </w:r>
        <w:r>
          <w:fldChar w:fldCharType="end"/>
        </w:r>
      </w:hyperlink>
    </w:p>
    <w:p>
      <w:pPr>
        <w:pStyle w:val="TOC2"/>
        <w:tabs>
          <w:tab w:val="right" w:leader="dot" w:pos="8306"/>
        </w:tabs>
      </w:pPr>
      <w:hyperlink w:anchor="_Toc9208" w:history="1">
        <w:r>
          <w:rPr>
            <w:rFonts w:ascii="仿宋" w:eastAsia="仿宋" w:hAnsi="仿宋" w:cs="仿宋" w:hint="eastAsia"/>
            <w:lang w:eastAsia="zh-CN"/>
          </w:rPr>
          <w:t>(二)、危机应对与恢复</w:t>
        </w:r>
        <w:r>
          <w:tab/>
        </w:r>
        <w:r>
          <w:fldChar w:fldCharType="begin"/>
        </w:r>
        <w:r>
          <w:instrText xml:space="preserve"> PAGEREF _Toc9208 \h </w:instrText>
        </w:r>
        <w:r>
          <w:fldChar w:fldCharType="separate"/>
        </w:r>
        <w:r>
          <w:t>7</w:t>
        </w:r>
        <w:r>
          <w:fldChar w:fldCharType="end"/>
        </w:r>
      </w:hyperlink>
    </w:p>
    <w:p>
      <w:pPr>
        <w:pStyle w:val="TOC1"/>
        <w:tabs>
          <w:tab w:val="right" w:leader="dot" w:pos="8306"/>
        </w:tabs>
      </w:pPr>
      <w:hyperlink w:anchor="_Toc3030" w:history="1">
        <w:r>
          <w:rPr>
            <w:rFonts w:ascii="仿宋" w:eastAsia="仿宋" w:hAnsi="仿宋" w:cs="仿宋" w:hint="eastAsia"/>
            <w:lang w:eastAsia="zh-CN"/>
          </w:rPr>
          <w:t>三、氨气项目选址可行性分析</w:t>
        </w:r>
        <w:r>
          <w:tab/>
        </w:r>
        <w:r>
          <w:fldChar w:fldCharType="begin"/>
        </w:r>
        <w:r>
          <w:instrText xml:space="preserve"> PAGEREF _Toc3030 \h </w:instrText>
        </w:r>
        <w:r>
          <w:fldChar w:fldCharType="separate"/>
        </w:r>
        <w:r>
          <w:t>8</w:t>
        </w:r>
        <w:r>
          <w:fldChar w:fldCharType="end"/>
        </w:r>
      </w:hyperlink>
    </w:p>
    <w:p>
      <w:pPr>
        <w:pStyle w:val="TOC2"/>
        <w:tabs>
          <w:tab w:val="right" w:leader="dot" w:pos="8306"/>
        </w:tabs>
      </w:pPr>
      <w:hyperlink w:anchor="_Toc13069" w:history="1">
        <w:r>
          <w:rPr>
            <w:rFonts w:ascii="仿宋" w:eastAsia="仿宋" w:hAnsi="仿宋" w:cs="仿宋" w:hint="eastAsia"/>
            <w:lang w:eastAsia="zh-CN"/>
          </w:rPr>
          <w:t>(一)、氨气项目选址</w:t>
        </w:r>
        <w:r>
          <w:tab/>
        </w:r>
        <w:r>
          <w:fldChar w:fldCharType="begin"/>
        </w:r>
        <w:r>
          <w:instrText xml:space="preserve"> PAGEREF _Toc13069 \h </w:instrText>
        </w:r>
        <w:r>
          <w:fldChar w:fldCharType="separate"/>
        </w:r>
        <w:r>
          <w:t>8</w:t>
        </w:r>
        <w:r>
          <w:fldChar w:fldCharType="end"/>
        </w:r>
      </w:hyperlink>
    </w:p>
    <w:p>
      <w:pPr>
        <w:pStyle w:val="TOC2"/>
        <w:tabs>
          <w:tab w:val="right" w:leader="dot" w:pos="8306"/>
        </w:tabs>
      </w:pPr>
      <w:hyperlink w:anchor="_Toc4132" w:history="1">
        <w:r>
          <w:rPr>
            <w:rFonts w:ascii="仿宋" w:eastAsia="仿宋" w:hAnsi="仿宋" w:cs="仿宋" w:hint="eastAsia"/>
            <w:lang w:eastAsia="zh-CN"/>
          </w:rPr>
          <w:t>(二)、用地控制指标</w:t>
        </w:r>
        <w:r>
          <w:tab/>
        </w:r>
        <w:r>
          <w:fldChar w:fldCharType="begin"/>
        </w:r>
        <w:r>
          <w:instrText xml:space="preserve"> PAGEREF _Toc4132 \h </w:instrText>
        </w:r>
        <w:r>
          <w:fldChar w:fldCharType="separate"/>
        </w:r>
        <w:r>
          <w:t>8</w:t>
        </w:r>
        <w:r>
          <w:fldChar w:fldCharType="end"/>
        </w:r>
      </w:hyperlink>
    </w:p>
    <w:p>
      <w:pPr>
        <w:pStyle w:val="TOC2"/>
        <w:tabs>
          <w:tab w:val="right" w:leader="dot" w:pos="8306"/>
        </w:tabs>
      </w:pPr>
      <w:hyperlink w:anchor="_Toc29473" w:history="1">
        <w:r>
          <w:rPr>
            <w:rFonts w:ascii="仿宋" w:eastAsia="仿宋" w:hAnsi="仿宋" w:cs="仿宋" w:hint="eastAsia"/>
            <w:lang w:eastAsia="zh-CN"/>
          </w:rPr>
          <w:t>(三)、节约用地措施</w:t>
        </w:r>
        <w:r>
          <w:tab/>
        </w:r>
        <w:r>
          <w:fldChar w:fldCharType="begin"/>
        </w:r>
        <w:r>
          <w:instrText xml:space="preserve"> PAGEREF _Toc29473 \h </w:instrText>
        </w:r>
        <w:r>
          <w:fldChar w:fldCharType="separate"/>
        </w:r>
        <w:r>
          <w:t>10</w:t>
        </w:r>
        <w:r>
          <w:fldChar w:fldCharType="end"/>
        </w:r>
      </w:hyperlink>
    </w:p>
    <w:p>
      <w:pPr>
        <w:pStyle w:val="TOC2"/>
        <w:tabs>
          <w:tab w:val="right" w:leader="dot" w:pos="8306"/>
        </w:tabs>
      </w:pPr>
      <w:hyperlink w:anchor="_Toc17425" w:history="1">
        <w:r>
          <w:rPr>
            <w:rFonts w:ascii="仿宋" w:eastAsia="仿宋" w:hAnsi="仿宋" w:cs="仿宋" w:hint="eastAsia"/>
            <w:lang w:eastAsia="zh-CN"/>
          </w:rPr>
          <w:t>(四)、总图布置方案</w:t>
        </w:r>
        <w:r>
          <w:tab/>
        </w:r>
        <w:r>
          <w:fldChar w:fldCharType="begin"/>
        </w:r>
        <w:r>
          <w:instrText xml:space="preserve"> PAGEREF _Toc17425 \h </w:instrText>
        </w:r>
        <w:r>
          <w:fldChar w:fldCharType="separate"/>
        </w:r>
        <w:r>
          <w:t>11</w:t>
        </w:r>
        <w:r>
          <w:fldChar w:fldCharType="end"/>
        </w:r>
      </w:hyperlink>
    </w:p>
    <w:p>
      <w:pPr>
        <w:pStyle w:val="TOC2"/>
        <w:tabs>
          <w:tab w:val="right" w:leader="dot" w:pos="8306"/>
        </w:tabs>
      </w:pPr>
      <w:hyperlink w:anchor="_Toc26999" w:history="1">
        <w:r>
          <w:rPr>
            <w:rFonts w:ascii="仿宋" w:eastAsia="仿宋" w:hAnsi="仿宋" w:cs="仿宋" w:hint="eastAsia"/>
            <w:lang w:eastAsia="zh-CN"/>
          </w:rPr>
          <w:t>(五)、选址综合评价</w:t>
        </w:r>
        <w:r>
          <w:tab/>
        </w:r>
        <w:r>
          <w:fldChar w:fldCharType="begin"/>
        </w:r>
        <w:r>
          <w:instrText xml:space="preserve"> PAGEREF _Toc26999 \h </w:instrText>
        </w:r>
        <w:r>
          <w:fldChar w:fldCharType="separate"/>
        </w:r>
        <w:r>
          <w:t>12</w:t>
        </w:r>
        <w:r>
          <w:fldChar w:fldCharType="end"/>
        </w:r>
      </w:hyperlink>
    </w:p>
    <w:p>
      <w:pPr>
        <w:pStyle w:val="TOC1"/>
        <w:tabs>
          <w:tab w:val="right" w:leader="dot" w:pos="8306"/>
        </w:tabs>
      </w:pPr>
      <w:hyperlink w:anchor="_Toc24277" w:history="1">
        <w:r>
          <w:rPr>
            <w:rFonts w:ascii="仿宋" w:eastAsia="仿宋" w:hAnsi="仿宋" w:cs="仿宋" w:hint="eastAsia"/>
            <w:lang w:eastAsia="zh-CN"/>
          </w:rPr>
          <w:t>四、氨气项目文档管理</w:t>
        </w:r>
        <w:r>
          <w:tab/>
        </w:r>
        <w:r>
          <w:fldChar w:fldCharType="begin"/>
        </w:r>
        <w:r>
          <w:instrText xml:space="preserve"> PAGEREF _Toc24277 \h </w:instrText>
        </w:r>
        <w:r>
          <w:fldChar w:fldCharType="separate"/>
        </w:r>
        <w:r>
          <w:t>14</w:t>
        </w:r>
        <w:r>
          <w:fldChar w:fldCharType="end"/>
        </w:r>
      </w:hyperlink>
    </w:p>
    <w:p>
      <w:pPr>
        <w:pStyle w:val="TOC2"/>
        <w:tabs>
          <w:tab w:val="right" w:leader="dot" w:pos="8306"/>
        </w:tabs>
      </w:pPr>
      <w:hyperlink w:anchor="_Toc894" w:history="1">
        <w:r>
          <w:rPr>
            <w:rFonts w:ascii="仿宋" w:eastAsia="仿宋" w:hAnsi="仿宋" w:cs="仿宋" w:hint="eastAsia"/>
            <w:lang w:eastAsia="zh-CN"/>
          </w:rPr>
          <w:t>(一)、文档编制与审查</w:t>
        </w:r>
        <w:r>
          <w:tab/>
        </w:r>
        <w:r>
          <w:fldChar w:fldCharType="begin"/>
        </w:r>
        <w:r>
          <w:instrText xml:space="preserve"> PAGEREF _Toc894 \h </w:instrText>
        </w:r>
        <w:r>
          <w:fldChar w:fldCharType="separate"/>
        </w:r>
        <w:r>
          <w:t>14</w:t>
        </w:r>
        <w:r>
          <w:fldChar w:fldCharType="end"/>
        </w:r>
      </w:hyperlink>
    </w:p>
    <w:p>
      <w:pPr>
        <w:pStyle w:val="TOC2"/>
        <w:tabs>
          <w:tab w:val="right" w:leader="dot" w:pos="8306"/>
        </w:tabs>
      </w:pPr>
      <w:hyperlink w:anchor="_Toc9957" w:history="1">
        <w:r>
          <w:rPr>
            <w:rFonts w:ascii="仿宋" w:eastAsia="仿宋" w:hAnsi="仿宋" w:cs="仿宋" w:hint="eastAsia"/>
            <w:lang w:eastAsia="zh-CN"/>
          </w:rPr>
          <w:t>(二)、文档发布与分发</w:t>
        </w:r>
        <w:r>
          <w:tab/>
        </w:r>
        <w:r>
          <w:fldChar w:fldCharType="begin"/>
        </w:r>
        <w:r>
          <w:instrText xml:space="preserve"> PAGEREF _Toc9957 \h </w:instrText>
        </w:r>
        <w:r>
          <w:fldChar w:fldCharType="separate"/>
        </w:r>
        <w:r>
          <w:t>15</w:t>
        </w:r>
        <w:r>
          <w:fldChar w:fldCharType="end"/>
        </w:r>
      </w:hyperlink>
    </w:p>
    <w:p>
      <w:pPr>
        <w:pStyle w:val="TOC2"/>
        <w:tabs>
          <w:tab w:val="right" w:leader="dot" w:pos="8306"/>
        </w:tabs>
      </w:pPr>
      <w:hyperlink w:anchor="_Toc14496" w:history="1">
        <w:r>
          <w:rPr>
            <w:rFonts w:ascii="仿宋" w:eastAsia="仿宋" w:hAnsi="仿宋" w:cs="仿宋" w:hint="eastAsia"/>
            <w:lang w:eastAsia="zh-CN"/>
          </w:rPr>
          <w:t>(三)、文档存档与归档</w:t>
        </w:r>
        <w:r>
          <w:tab/>
        </w:r>
        <w:r>
          <w:fldChar w:fldCharType="begin"/>
        </w:r>
        <w:r>
          <w:instrText xml:space="preserve"> PAGEREF _Toc14496 \h </w:instrText>
        </w:r>
        <w:r>
          <w:fldChar w:fldCharType="separate"/>
        </w:r>
        <w:r>
          <w:t>16</w:t>
        </w:r>
        <w:r>
          <w:fldChar w:fldCharType="end"/>
        </w:r>
      </w:hyperlink>
    </w:p>
    <w:p>
      <w:pPr>
        <w:pStyle w:val="TOC1"/>
        <w:tabs>
          <w:tab w:val="right" w:leader="dot" w:pos="8306"/>
        </w:tabs>
      </w:pPr>
      <w:hyperlink w:anchor="_Toc28407" w:history="1">
        <w:r>
          <w:rPr>
            <w:rFonts w:ascii="仿宋" w:eastAsia="仿宋" w:hAnsi="仿宋" w:cs="仿宋" w:hint="eastAsia"/>
            <w:lang w:eastAsia="zh-CN"/>
          </w:rPr>
          <w:t>五、工艺说明</w:t>
        </w:r>
        <w:r>
          <w:tab/>
        </w:r>
        <w:r>
          <w:fldChar w:fldCharType="begin"/>
        </w:r>
        <w:r>
          <w:instrText xml:space="preserve"> PAGEREF _Toc28407 \h </w:instrText>
        </w:r>
        <w:r>
          <w:fldChar w:fldCharType="separate"/>
        </w:r>
        <w:r>
          <w:t>17</w:t>
        </w:r>
        <w:r>
          <w:fldChar w:fldCharType="end"/>
        </w:r>
      </w:hyperlink>
    </w:p>
    <w:p>
      <w:pPr>
        <w:pStyle w:val="TOC2"/>
        <w:tabs>
          <w:tab w:val="right" w:leader="dot" w:pos="8306"/>
        </w:tabs>
      </w:pPr>
      <w:hyperlink w:anchor="_Toc26413" w:history="1">
        <w:r>
          <w:rPr>
            <w:rFonts w:ascii="仿宋" w:eastAsia="仿宋" w:hAnsi="仿宋" w:cs="仿宋" w:hint="eastAsia"/>
            <w:lang w:eastAsia="zh-CN"/>
          </w:rPr>
          <w:t>(一)、技术管理特点</w:t>
        </w:r>
        <w:r>
          <w:tab/>
        </w:r>
        <w:r>
          <w:fldChar w:fldCharType="begin"/>
        </w:r>
        <w:r>
          <w:instrText xml:space="preserve"> PAGEREF _Toc26413 \h </w:instrText>
        </w:r>
        <w:r>
          <w:fldChar w:fldCharType="separate"/>
        </w:r>
        <w:r>
          <w:t>17</w:t>
        </w:r>
        <w:r>
          <w:fldChar w:fldCharType="end"/>
        </w:r>
      </w:hyperlink>
    </w:p>
    <w:p>
      <w:pPr>
        <w:pStyle w:val="TOC2"/>
        <w:tabs>
          <w:tab w:val="right" w:leader="dot" w:pos="8306"/>
        </w:tabs>
      </w:pPr>
      <w:hyperlink w:anchor="_Toc22732" w:history="1">
        <w:r>
          <w:rPr>
            <w:rFonts w:ascii="仿宋" w:eastAsia="仿宋" w:hAnsi="仿宋" w:cs="仿宋" w:hint="eastAsia"/>
            <w:lang w:eastAsia="zh-CN"/>
          </w:rPr>
          <w:t>(二)、氨气项目工艺技术设计方案</w:t>
        </w:r>
        <w:r>
          <w:tab/>
        </w:r>
        <w:r>
          <w:fldChar w:fldCharType="begin"/>
        </w:r>
        <w:r>
          <w:instrText xml:space="preserve"> PAGEREF _Toc22732 \h </w:instrText>
        </w:r>
        <w:r>
          <w:fldChar w:fldCharType="separate"/>
        </w:r>
        <w:r>
          <w:t>18</w:t>
        </w:r>
        <w:r>
          <w:fldChar w:fldCharType="end"/>
        </w:r>
      </w:hyperlink>
    </w:p>
    <w:p>
      <w:pPr>
        <w:pStyle w:val="TOC2"/>
        <w:tabs>
          <w:tab w:val="right" w:leader="dot" w:pos="8306"/>
        </w:tabs>
      </w:pPr>
      <w:hyperlink w:anchor="_Toc12635" w:history="1">
        <w:r>
          <w:rPr>
            <w:rFonts w:ascii="仿宋" w:eastAsia="仿宋" w:hAnsi="仿宋" w:cs="仿宋" w:hint="eastAsia"/>
            <w:lang w:eastAsia="zh-CN"/>
          </w:rPr>
          <w:t>(三)、设备选型方案</w:t>
        </w:r>
        <w:r>
          <w:tab/>
        </w:r>
        <w:r>
          <w:fldChar w:fldCharType="begin"/>
        </w:r>
        <w:r>
          <w:instrText xml:space="preserve"> PAGEREF _Toc12635 \h </w:instrText>
        </w:r>
        <w:r>
          <w:fldChar w:fldCharType="separate"/>
        </w:r>
        <w:r>
          <w:t>19</w:t>
        </w:r>
        <w:r>
          <w:fldChar w:fldCharType="end"/>
        </w:r>
      </w:hyperlink>
    </w:p>
    <w:p>
      <w:pPr>
        <w:pStyle w:val="TOC1"/>
        <w:tabs>
          <w:tab w:val="right" w:leader="dot" w:pos="8306"/>
        </w:tabs>
      </w:pPr>
      <w:hyperlink w:anchor="_Toc10968" w:history="1">
        <w:r>
          <w:rPr>
            <w:rFonts w:ascii="仿宋" w:eastAsia="仿宋" w:hAnsi="仿宋" w:cs="仿宋" w:hint="eastAsia"/>
            <w:lang w:eastAsia="zh-CN"/>
          </w:rPr>
          <w:t>六、氨气项目概论</w:t>
        </w:r>
        <w:r>
          <w:tab/>
        </w:r>
        <w:r>
          <w:fldChar w:fldCharType="begin"/>
        </w:r>
        <w:r>
          <w:instrText xml:space="preserve"> PAGEREF _Toc10968 \h </w:instrText>
        </w:r>
        <w:r>
          <w:fldChar w:fldCharType="separate"/>
        </w:r>
        <w:r>
          <w:t>20</w:t>
        </w:r>
        <w:r>
          <w:fldChar w:fldCharType="end"/>
        </w:r>
      </w:hyperlink>
    </w:p>
    <w:p>
      <w:pPr>
        <w:pStyle w:val="TOC2"/>
        <w:tabs>
          <w:tab w:val="right" w:leader="dot" w:pos="8306"/>
        </w:tabs>
      </w:pPr>
      <w:hyperlink w:anchor="_Toc21135" w:history="1">
        <w:r>
          <w:rPr>
            <w:rFonts w:ascii="仿宋" w:eastAsia="仿宋" w:hAnsi="仿宋" w:cs="仿宋" w:hint="eastAsia"/>
            <w:lang w:eastAsia="zh-CN"/>
          </w:rPr>
          <w:t>(一)、氨气项目概况</w:t>
        </w:r>
        <w:r>
          <w:tab/>
        </w:r>
        <w:r>
          <w:fldChar w:fldCharType="begin"/>
        </w:r>
        <w:r>
          <w:instrText xml:space="preserve"> PAGEREF _Toc21135 \h </w:instrText>
        </w:r>
        <w:r>
          <w:fldChar w:fldCharType="separate"/>
        </w:r>
        <w:r>
          <w:t>20</w:t>
        </w:r>
        <w:r>
          <w:fldChar w:fldCharType="end"/>
        </w:r>
      </w:hyperlink>
    </w:p>
    <w:p>
      <w:pPr>
        <w:pStyle w:val="TOC2"/>
        <w:tabs>
          <w:tab w:val="right" w:leader="dot" w:pos="8306"/>
        </w:tabs>
      </w:pPr>
      <w:hyperlink w:anchor="_Toc1492" w:history="1">
        <w:r>
          <w:rPr>
            <w:rFonts w:ascii="仿宋" w:eastAsia="仿宋" w:hAnsi="仿宋" w:cs="仿宋" w:hint="eastAsia"/>
            <w:lang w:eastAsia="zh-CN"/>
          </w:rPr>
          <w:t>(二)、氨气项目目标</w:t>
        </w:r>
        <w:r>
          <w:tab/>
        </w:r>
        <w:r>
          <w:fldChar w:fldCharType="begin"/>
        </w:r>
        <w:r>
          <w:instrText xml:space="preserve"> PAGEREF _Toc1492 \h </w:instrText>
        </w:r>
        <w:r>
          <w:fldChar w:fldCharType="separate"/>
        </w:r>
        <w:r>
          <w:t>23</w:t>
        </w:r>
        <w:r>
          <w:fldChar w:fldCharType="end"/>
        </w:r>
      </w:hyperlink>
    </w:p>
    <w:p>
      <w:pPr>
        <w:pStyle w:val="TOC2"/>
        <w:tabs>
          <w:tab w:val="right" w:leader="dot" w:pos="8306"/>
        </w:tabs>
      </w:pPr>
      <w:hyperlink w:anchor="_Toc30713" w:history="1">
        <w:r>
          <w:rPr>
            <w:rFonts w:ascii="仿宋" w:eastAsia="仿宋" w:hAnsi="仿宋" w:cs="仿宋" w:hint="eastAsia"/>
            <w:lang w:eastAsia="zh-CN"/>
          </w:rPr>
          <w:t>(三)、氨气项目提出的理由</w:t>
        </w:r>
        <w:r>
          <w:tab/>
        </w:r>
        <w:r>
          <w:fldChar w:fldCharType="begin"/>
        </w:r>
        <w:r>
          <w:instrText xml:space="preserve"> PAGEREF _Toc30713 \h </w:instrText>
        </w:r>
        <w:r>
          <w:fldChar w:fldCharType="separate"/>
        </w:r>
        <w:r>
          <w:t>23</w:t>
        </w:r>
        <w:r>
          <w:fldChar w:fldCharType="end"/>
        </w:r>
      </w:hyperlink>
    </w:p>
    <w:p>
      <w:pPr>
        <w:pStyle w:val="TOC2"/>
        <w:tabs>
          <w:tab w:val="right" w:leader="dot" w:pos="8306"/>
        </w:tabs>
      </w:pPr>
      <w:hyperlink w:anchor="_Toc7196" w:history="1">
        <w:r>
          <w:rPr>
            <w:rFonts w:ascii="仿宋" w:eastAsia="仿宋" w:hAnsi="仿宋" w:cs="仿宋" w:hint="eastAsia"/>
            <w:lang w:eastAsia="zh-CN"/>
          </w:rPr>
          <w:t>(四)、氨气项目意义</w:t>
        </w:r>
        <w:r>
          <w:tab/>
        </w:r>
        <w:r>
          <w:fldChar w:fldCharType="begin"/>
        </w:r>
        <w:r>
          <w:instrText xml:space="preserve"> PAGEREF _Toc7196 \h </w:instrText>
        </w:r>
        <w:r>
          <w:fldChar w:fldCharType="separate"/>
        </w:r>
        <w:r>
          <w:t>25</w:t>
        </w:r>
        <w:r>
          <w:fldChar w:fldCharType="end"/>
        </w:r>
      </w:hyperlink>
    </w:p>
    <w:p>
      <w:pPr>
        <w:pStyle w:val="TOC2"/>
        <w:tabs>
          <w:tab w:val="right" w:leader="dot" w:pos="8306"/>
        </w:tabs>
      </w:pPr>
      <w:hyperlink w:anchor="_Toc9390" w:history="1">
        <w:r>
          <w:rPr>
            <w:rFonts w:ascii="仿宋" w:eastAsia="仿宋" w:hAnsi="仿宋" w:cs="仿宋" w:hint="eastAsia"/>
            <w:lang w:eastAsia="zh-CN"/>
          </w:rPr>
          <w:t>(五)、氨气项目背景</w:t>
        </w:r>
        <w:r>
          <w:tab/>
        </w:r>
        <w:r>
          <w:fldChar w:fldCharType="begin"/>
        </w:r>
        <w:r>
          <w:instrText xml:space="preserve"> PAGEREF _Toc9390 \h </w:instrText>
        </w:r>
        <w:r>
          <w:fldChar w:fldCharType="separate"/>
        </w:r>
        <w:r>
          <w:t>26</w:t>
        </w:r>
        <w:r>
          <w:fldChar w:fldCharType="end"/>
        </w:r>
      </w:hyperlink>
    </w:p>
    <w:p>
      <w:pPr>
        <w:pStyle w:val="TOC1"/>
        <w:tabs>
          <w:tab w:val="right" w:leader="dot" w:pos="8306"/>
        </w:tabs>
      </w:pPr>
      <w:hyperlink w:anchor="_Toc15861" w:history="1">
        <w:r>
          <w:rPr>
            <w:rFonts w:ascii="仿宋" w:eastAsia="仿宋" w:hAnsi="仿宋" w:cs="仿宋" w:hint="eastAsia"/>
            <w:lang w:eastAsia="zh-CN"/>
          </w:rPr>
          <w:t>七、氨气项目环境影响分析</w:t>
        </w:r>
        <w:r>
          <w:tab/>
        </w:r>
        <w:r>
          <w:fldChar w:fldCharType="begin"/>
        </w:r>
        <w:r>
          <w:instrText xml:space="preserve"> PAGEREF _Toc15861 \h </w:instrText>
        </w:r>
        <w:r>
          <w:fldChar w:fldCharType="separate"/>
        </w:r>
        <w:r>
          <w:t>27</w:t>
        </w:r>
        <w:r>
          <w:fldChar w:fldCharType="end"/>
        </w:r>
      </w:hyperlink>
    </w:p>
    <w:p>
      <w:pPr>
        <w:pStyle w:val="TOC2"/>
        <w:tabs>
          <w:tab w:val="right" w:leader="dot" w:pos="8306"/>
        </w:tabs>
      </w:pPr>
      <w:hyperlink w:anchor="_Toc25435" w:history="1">
        <w:r>
          <w:rPr>
            <w:rFonts w:ascii="仿宋" w:eastAsia="仿宋" w:hAnsi="仿宋" w:cs="仿宋" w:hint="eastAsia"/>
            <w:lang w:eastAsia="zh-CN"/>
          </w:rPr>
          <w:t>(一)、建设区域环境质量现状</w:t>
        </w:r>
        <w:r>
          <w:tab/>
        </w:r>
        <w:r>
          <w:fldChar w:fldCharType="begin"/>
        </w:r>
        <w:r>
          <w:instrText xml:space="preserve"> PAGEREF _Toc25435 \h </w:instrText>
        </w:r>
        <w:r>
          <w:fldChar w:fldCharType="separate"/>
        </w:r>
        <w:r>
          <w:t>27</w:t>
        </w:r>
        <w:r>
          <w:fldChar w:fldCharType="end"/>
        </w:r>
      </w:hyperlink>
    </w:p>
    <w:p>
      <w:pPr>
        <w:pStyle w:val="TOC2"/>
        <w:tabs>
          <w:tab w:val="right" w:leader="dot" w:pos="8306"/>
        </w:tabs>
      </w:pPr>
      <w:hyperlink w:anchor="_Toc16619" w:history="1">
        <w:r>
          <w:rPr>
            <w:rFonts w:ascii="仿宋" w:eastAsia="仿宋" w:hAnsi="仿宋" w:cs="仿宋" w:hint="eastAsia"/>
            <w:lang w:eastAsia="zh-CN"/>
          </w:rPr>
          <w:t>(二)、建设期环境保护</w:t>
        </w:r>
        <w:r>
          <w:tab/>
        </w:r>
        <w:r>
          <w:fldChar w:fldCharType="begin"/>
        </w:r>
        <w:r>
          <w:instrText xml:space="preserve"> PAGEREF _Toc16619 \h </w:instrText>
        </w:r>
        <w:r>
          <w:fldChar w:fldCharType="separate"/>
        </w:r>
        <w:r>
          <w:t>28</w:t>
        </w:r>
        <w:r>
          <w:fldChar w:fldCharType="end"/>
        </w:r>
      </w:hyperlink>
    </w:p>
    <w:p>
      <w:pPr>
        <w:pStyle w:val="TOC2"/>
        <w:tabs>
          <w:tab w:val="right" w:leader="dot" w:pos="8306"/>
        </w:tabs>
      </w:pPr>
      <w:hyperlink w:anchor="_Toc6817" w:history="1">
        <w:r>
          <w:rPr>
            <w:rFonts w:ascii="仿宋" w:eastAsia="仿宋" w:hAnsi="仿宋" w:cs="仿宋" w:hint="eastAsia"/>
            <w:lang w:eastAsia="zh-CN"/>
          </w:rPr>
          <w:t>(三)、运营期环境保护</w:t>
        </w:r>
        <w:r>
          <w:tab/>
        </w:r>
        <w:r>
          <w:fldChar w:fldCharType="begin"/>
        </w:r>
        <w:r>
          <w:instrText xml:space="preserve"> PAGEREF _Toc6817 \h </w:instrText>
        </w:r>
        <w:r>
          <w:fldChar w:fldCharType="separate"/>
        </w:r>
        <w:r>
          <w:t>29</w:t>
        </w:r>
        <w:r>
          <w:fldChar w:fldCharType="end"/>
        </w:r>
      </w:hyperlink>
    </w:p>
    <w:p>
      <w:pPr>
        <w:pStyle w:val="TOC2"/>
        <w:tabs>
          <w:tab w:val="right" w:leader="dot" w:pos="8306"/>
        </w:tabs>
      </w:pPr>
      <w:hyperlink w:anchor="_Toc25403" w:history="1">
        <w:r>
          <w:rPr>
            <w:rFonts w:ascii="仿宋" w:eastAsia="仿宋" w:hAnsi="仿宋" w:cs="仿宋" w:hint="eastAsia"/>
            <w:lang w:eastAsia="zh-CN"/>
          </w:rPr>
          <w:t>(四)、氨气项目建设对区域经济的影响</w:t>
        </w:r>
        <w:r>
          <w:tab/>
        </w:r>
        <w:r>
          <w:fldChar w:fldCharType="begin"/>
        </w:r>
        <w:r>
          <w:instrText xml:space="preserve"> PAGEREF _Toc25403 \h </w:instrText>
        </w:r>
        <w:r>
          <w:fldChar w:fldCharType="separate"/>
        </w:r>
        <w:r>
          <w:t>31</w:t>
        </w:r>
        <w:r>
          <w:fldChar w:fldCharType="end"/>
        </w:r>
      </w:hyperlink>
    </w:p>
    <w:p>
      <w:pPr>
        <w:pStyle w:val="TOC2"/>
        <w:tabs>
          <w:tab w:val="right" w:leader="dot" w:pos="8306"/>
        </w:tabs>
      </w:pPr>
      <w:hyperlink w:anchor="_Toc16744" w:history="1">
        <w:r>
          <w:rPr>
            <w:rFonts w:ascii="仿宋" w:eastAsia="仿宋" w:hAnsi="仿宋" w:cs="仿宋" w:hint="eastAsia"/>
            <w:lang w:eastAsia="zh-CN"/>
          </w:rPr>
          <w:t>(五)、废弃物处理</w:t>
        </w:r>
        <w:r>
          <w:tab/>
        </w:r>
        <w:r>
          <w:fldChar w:fldCharType="begin"/>
        </w:r>
        <w:r>
          <w:instrText xml:space="preserve"> PAGEREF _Toc16744 \h </w:instrText>
        </w:r>
        <w:r>
          <w:fldChar w:fldCharType="separate"/>
        </w:r>
        <w:r>
          <w:t>32</w:t>
        </w:r>
        <w:r>
          <w:fldChar w:fldCharType="end"/>
        </w:r>
      </w:hyperlink>
    </w:p>
    <w:p>
      <w:pPr>
        <w:pStyle w:val="TOC2"/>
        <w:tabs>
          <w:tab w:val="right" w:leader="dot" w:pos="8306"/>
        </w:tabs>
      </w:pPr>
      <w:hyperlink w:anchor="_Toc4961" w:history="1">
        <w:r>
          <w:rPr>
            <w:rFonts w:ascii="仿宋" w:eastAsia="仿宋" w:hAnsi="仿宋" w:cs="仿宋" w:hint="eastAsia"/>
            <w:lang w:eastAsia="zh-CN"/>
          </w:rPr>
          <w:t>(六)、特殊环境影响分析</w:t>
        </w:r>
        <w:r>
          <w:tab/>
        </w:r>
        <w:r>
          <w:fldChar w:fldCharType="begin"/>
        </w:r>
        <w:r>
          <w:instrText xml:space="preserve"> PAGEREF _Toc4961 \h </w:instrText>
        </w:r>
        <w:r>
          <w:fldChar w:fldCharType="separate"/>
        </w:r>
        <w:r>
          <w:t>34</w:t>
        </w:r>
        <w:r>
          <w:fldChar w:fldCharType="end"/>
        </w:r>
      </w:hyperlink>
    </w:p>
    <w:p>
      <w:pPr>
        <w:pStyle w:val="TOC2"/>
        <w:tabs>
          <w:tab w:val="right" w:leader="dot" w:pos="8306"/>
        </w:tabs>
      </w:pPr>
      <w:hyperlink w:anchor="_Toc23205" w:history="1">
        <w:r>
          <w:rPr>
            <w:rFonts w:ascii="仿宋" w:eastAsia="仿宋" w:hAnsi="仿宋" w:cs="仿宋" w:hint="eastAsia"/>
            <w:lang w:eastAsia="zh-CN"/>
          </w:rPr>
          <w:t>(七)、清洁生产</w:t>
        </w:r>
        <w:r>
          <w:tab/>
        </w:r>
        <w:r>
          <w:fldChar w:fldCharType="begin"/>
        </w:r>
        <w:r>
          <w:instrText xml:space="preserve"> PAGEREF _Toc23205 \h </w:instrText>
        </w:r>
        <w:r>
          <w:fldChar w:fldCharType="separate"/>
        </w:r>
        <w:r>
          <w:t>35</w:t>
        </w:r>
        <w:r>
          <w:fldChar w:fldCharType="end"/>
        </w:r>
      </w:hyperlink>
    </w:p>
    <w:p>
      <w:pPr>
        <w:pStyle w:val="TOC2"/>
        <w:tabs>
          <w:tab w:val="right" w:leader="dot" w:pos="8306"/>
        </w:tabs>
      </w:pPr>
      <w:hyperlink w:anchor="_Toc1346" w:history="1">
        <w:r>
          <w:rPr>
            <w:rFonts w:ascii="仿宋" w:eastAsia="仿宋" w:hAnsi="仿宋" w:cs="仿宋" w:hint="eastAsia"/>
            <w:lang w:eastAsia="zh-CN"/>
          </w:rPr>
          <w:t>(八)、环境保护综合评价</w:t>
        </w:r>
        <w:r>
          <w:tab/>
        </w:r>
        <w:r>
          <w:fldChar w:fldCharType="begin"/>
        </w:r>
        <w:r>
          <w:instrText xml:space="preserve"> PAGEREF _Toc1346 \h </w:instrText>
        </w:r>
        <w:r>
          <w:fldChar w:fldCharType="separate"/>
        </w:r>
        <w:r>
          <w:t>36</w:t>
        </w:r>
        <w:r>
          <w:fldChar w:fldCharType="end"/>
        </w:r>
      </w:hyperlink>
    </w:p>
    <w:p>
      <w:pPr>
        <w:pStyle w:val="TOC1"/>
        <w:tabs>
          <w:tab w:val="right" w:leader="dot" w:pos="8306"/>
        </w:tabs>
      </w:pPr>
      <w:hyperlink w:anchor="_Toc7264" w:history="1">
        <w:r>
          <w:rPr>
            <w:rFonts w:ascii="仿宋" w:eastAsia="仿宋" w:hAnsi="仿宋" w:cs="仿宋" w:hint="eastAsia"/>
            <w:lang w:eastAsia="zh-CN"/>
          </w:rPr>
          <w:t>八、氨气项目计划安排</w:t>
        </w:r>
        <w:r>
          <w:tab/>
        </w:r>
        <w:r>
          <w:fldChar w:fldCharType="begin"/>
        </w:r>
        <w:r>
          <w:instrText xml:space="preserve"> PAGEREF _Toc7264 \h </w:instrText>
        </w:r>
        <w:r>
          <w:fldChar w:fldCharType="separate"/>
        </w:r>
        <w:r>
          <w:t>37</w:t>
        </w:r>
        <w:r>
          <w:fldChar w:fldCharType="end"/>
        </w:r>
      </w:hyperlink>
    </w:p>
    <w:p>
      <w:pPr>
        <w:pStyle w:val="TOC2"/>
        <w:tabs>
          <w:tab w:val="right" w:leader="dot" w:pos="8306"/>
        </w:tabs>
      </w:pPr>
      <w:hyperlink w:anchor="_Toc2449" w:history="1">
        <w:r>
          <w:rPr>
            <w:rFonts w:ascii="仿宋" w:eastAsia="仿宋" w:hAnsi="仿宋" w:cs="仿宋" w:hint="eastAsia"/>
            <w:lang w:eastAsia="zh-CN"/>
          </w:rPr>
          <w:t>(一)、建设周期</w:t>
        </w:r>
        <w:r>
          <w:tab/>
        </w:r>
        <w:r>
          <w:fldChar w:fldCharType="begin"/>
        </w:r>
        <w:r>
          <w:instrText xml:space="preserve"> PAGEREF _Toc2449 \h </w:instrText>
        </w:r>
        <w:r>
          <w:fldChar w:fldCharType="separate"/>
        </w:r>
        <w:r>
          <w:t>37</w:t>
        </w:r>
        <w:r>
          <w:fldChar w:fldCharType="end"/>
        </w:r>
      </w:hyperlink>
    </w:p>
    <w:p>
      <w:pPr>
        <w:pStyle w:val="TOC2"/>
        <w:tabs>
          <w:tab w:val="right" w:leader="dot" w:pos="8306"/>
        </w:tabs>
      </w:pPr>
      <w:hyperlink w:anchor="_Toc1038" w:history="1">
        <w:r>
          <w:rPr>
            <w:rFonts w:ascii="仿宋" w:eastAsia="仿宋" w:hAnsi="仿宋" w:cs="仿宋" w:hint="eastAsia"/>
            <w:lang w:eastAsia="zh-CN"/>
          </w:rPr>
          <w:t>(二)、建设进度</w:t>
        </w:r>
        <w:r>
          <w:tab/>
        </w:r>
        <w:r>
          <w:fldChar w:fldCharType="begin"/>
        </w:r>
        <w:r>
          <w:instrText xml:space="preserve"> PAGEREF _Toc1038 \h </w:instrText>
        </w:r>
        <w:r>
          <w:fldChar w:fldCharType="separate"/>
        </w:r>
        <w:r>
          <w:t>38</w:t>
        </w:r>
        <w:r>
          <w:fldChar w:fldCharType="end"/>
        </w:r>
      </w:hyperlink>
    </w:p>
    <w:p>
      <w:pPr>
        <w:pStyle w:val="TOC2"/>
        <w:tabs>
          <w:tab w:val="right" w:leader="dot" w:pos="8306"/>
        </w:tabs>
      </w:pPr>
      <w:hyperlink w:anchor="_Toc343" w:history="1">
        <w:r>
          <w:rPr>
            <w:rFonts w:ascii="仿宋" w:eastAsia="仿宋" w:hAnsi="仿宋" w:cs="仿宋" w:hint="eastAsia"/>
            <w:lang w:eastAsia="zh-CN"/>
          </w:rPr>
          <w:t>(三)、进度安排注意事项</w:t>
        </w:r>
        <w:r>
          <w:tab/>
        </w:r>
        <w:r>
          <w:fldChar w:fldCharType="begin"/>
        </w:r>
        <w:r>
          <w:instrText xml:space="preserve"> PAGEREF _Toc343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45" w:history="1">
        <w:r>
          <w:rPr>
            <w:rFonts w:ascii="仿宋" w:eastAsia="仿宋" w:hAnsi="仿宋" w:cs="仿宋" w:hint="eastAsia"/>
            <w:lang w:eastAsia="zh-CN"/>
          </w:rPr>
          <w:t>(四)、人力资源配置</w:t>
        </w:r>
        <w:r>
          <w:tab/>
        </w:r>
        <w:r>
          <w:fldChar w:fldCharType="begin"/>
        </w:r>
        <w:r>
          <w:instrText xml:space="preserve"> PAGEREF _Toc27245 \h </w:instrText>
        </w:r>
        <w:r>
          <w:fldChar w:fldCharType="separate"/>
        </w:r>
        <w:r>
          <w:t>40</w:t>
        </w:r>
        <w:r>
          <w:fldChar w:fldCharType="end"/>
        </w:r>
      </w:hyperlink>
    </w:p>
    <w:p>
      <w:pPr>
        <w:pStyle w:val="TOC1"/>
        <w:tabs>
          <w:tab w:val="right" w:leader="dot" w:pos="8306"/>
        </w:tabs>
      </w:pPr>
      <w:hyperlink w:anchor="_Toc22218" w:history="1">
        <w:r>
          <w:rPr>
            <w:rFonts w:ascii="仿宋" w:eastAsia="仿宋" w:hAnsi="仿宋" w:cs="仿宋" w:hint="eastAsia"/>
            <w:lang w:eastAsia="zh-CN"/>
          </w:rPr>
          <w:t>九、氨气项目投资规划</w:t>
        </w:r>
        <w:r>
          <w:tab/>
        </w:r>
        <w:r>
          <w:fldChar w:fldCharType="begin"/>
        </w:r>
        <w:r>
          <w:instrText xml:space="preserve"> PAGEREF _Toc22218 \h </w:instrText>
        </w:r>
        <w:r>
          <w:fldChar w:fldCharType="separate"/>
        </w:r>
        <w:r>
          <w:t>41</w:t>
        </w:r>
        <w:r>
          <w:fldChar w:fldCharType="end"/>
        </w:r>
      </w:hyperlink>
    </w:p>
    <w:p>
      <w:pPr>
        <w:pStyle w:val="TOC2"/>
        <w:tabs>
          <w:tab w:val="right" w:leader="dot" w:pos="8306"/>
        </w:tabs>
      </w:pPr>
      <w:hyperlink w:anchor="_Toc31620" w:history="1">
        <w:r>
          <w:rPr>
            <w:rFonts w:ascii="仿宋" w:eastAsia="仿宋" w:hAnsi="仿宋" w:cs="仿宋" w:hint="eastAsia"/>
            <w:lang w:eastAsia="zh-CN"/>
          </w:rPr>
          <w:t>(一)、氨气项目总投资估算</w:t>
        </w:r>
        <w:r>
          <w:tab/>
        </w:r>
        <w:r>
          <w:fldChar w:fldCharType="begin"/>
        </w:r>
        <w:r>
          <w:instrText xml:space="preserve"> PAGEREF _Toc31620 \h </w:instrText>
        </w:r>
        <w:r>
          <w:fldChar w:fldCharType="separate"/>
        </w:r>
        <w:r>
          <w:t>41</w:t>
        </w:r>
        <w:r>
          <w:fldChar w:fldCharType="end"/>
        </w:r>
      </w:hyperlink>
    </w:p>
    <w:p>
      <w:pPr>
        <w:pStyle w:val="TOC2"/>
        <w:tabs>
          <w:tab w:val="right" w:leader="dot" w:pos="8306"/>
        </w:tabs>
      </w:pPr>
      <w:hyperlink w:anchor="_Toc28122" w:history="1">
        <w:r>
          <w:rPr>
            <w:rFonts w:ascii="仿宋" w:eastAsia="仿宋" w:hAnsi="仿宋" w:cs="仿宋" w:hint="eastAsia"/>
            <w:lang w:eastAsia="zh-CN"/>
          </w:rPr>
          <w:t>(二)、资金筹措</w:t>
        </w:r>
        <w:r>
          <w:tab/>
        </w:r>
        <w:r>
          <w:fldChar w:fldCharType="begin"/>
        </w:r>
        <w:r>
          <w:instrText xml:space="preserve"> PAGEREF _Toc28122 \h </w:instrText>
        </w:r>
        <w:r>
          <w:fldChar w:fldCharType="separate"/>
        </w:r>
        <w:r>
          <w:t>42</w:t>
        </w:r>
        <w:r>
          <w:fldChar w:fldCharType="end"/>
        </w:r>
      </w:hyperlink>
    </w:p>
    <w:p>
      <w:pPr>
        <w:pStyle w:val="TOC1"/>
        <w:tabs>
          <w:tab w:val="right" w:leader="dot" w:pos="8306"/>
        </w:tabs>
      </w:pPr>
      <w:hyperlink w:anchor="_Toc23420" w:history="1">
        <w:r>
          <w:rPr>
            <w:rFonts w:ascii="仿宋" w:eastAsia="仿宋" w:hAnsi="仿宋" w:cs="仿宋" w:hint="eastAsia"/>
            <w:lang w:eastAsia="zh-CN"/>
          </w:rPr>
          <w:t>十、氨气项目技术管理</w:t>
        </w:r>
        <w:r>
          <w:tab/>
        </w:r>
        <w:r>
          <w:fldChar w:fldCharType="begin"/>
        </w:r>
        <w:r>
          <w:instrText xml:space="preserve"> PAGEREF _Toc23420 \h </w:instrText>
        </w:r>
        <w:r>
          <w:fldChar w:fldCharType="separate"/>
        </w:r>
        <w:r>
          <w:t>43</w:t>
        </w:r>
        <w:r>
          <w:fldChar w:fldCharType="end"/>
        </w:r>
      </w:hyperlink>
    </w:p>
    <w:p>
      <w:pPr>
        <w:pStyle w:val="TOC2"/>
        <w:tabs>
          <w:tab w:val="right" w:leader="dot" w:pos="8306"/>
        </w:tabs>
      </w:pPr>
      <w:hyperlink w:anchor="_Toc21017" w:history="1">
        <w:r>
          <w:rPr>
            <w:rFonts w:ascii="仿宋" w:eastAsia="仿宋" w:hAnsi="仿宋" w:cs="仿宋" w:hint="eastAsia"/>
            <w:lang w:eastAsia="zh-CN"/>
          </w:rPr>
          <w:t>(一)、技术方案选用方向</w:t>
        </w:r>
        <w:r>
          <w:tab/>
        </w:r>
        <w:r>
          <w:fldChar w:fldCharType="begin"/>
        </w:r>
        <w:r>
          <w:instrText xml:space="preserve"> PAGEREF _Toc21017 \h </w:instrText>
        </w:r>
        <w:r>
          <w:fldChar w:fldCharType="separate"/>
        </w:r>
        <w:r>
          <w:t>43</w:t>
        </w:r>
        <w:r>
          <w:fldChar w:fldCharType="end"/>
        </w:r>
      </w:hyperlink>
    </w:p>
    <w:p>
      <w:pPr>
        <w:pStyle w:val="TOC2"/>
        <w:tabs>
          <w:tab w:val="right" w:leader="dot" w:pos="8306"/>
        </w:tabs>
      </w:pPr>
      <w:hyperlink w:anchor="_Toc18283" w:history="1">
        <w:r>
          <w:rPr>
            <w:rFonts w:ascii="仿宋" w:eastAsia="仿宋" w:hAnsi="仿宋" w:cs="仿宋" w:hint="eastAsia"/>
            <w:lang w:eastAsia="zh-CN"/>
          </w:rPr>
          <w:t>(二)、工艺技术方案选用原则</w:t>
        </w:r>
        <w:r>
          <w:tab/>
        </w:r>
        <w:r>
          <w:fldChar w:fldCharType="begin"/>
        </w:r>
        <w:r>
          <w:instrText xml:space="preserve"> PAGEREF _Toc18283 \h </w:instrText>
        </w:r>
        <w:r>
          <w:fldChar w:fldCharType="separate"/>
        </w:r>
        <w:r>
          <w:t>45</w:t>
        </w:r>
        <w:r>
          <w:fldChar w:fldCharType="end"/>
        </w:r>
      </w:hyperlink>
    </w:p>
    <w:p>
      <w:pPr>
        <w:pStyle w:val="TOC2"/>
        <w:tabs>
          <w:tab w:val="right" w:leader="dot" w:pos="8306"/>
        </w:tabs>
      </w:pPr>
      <w:hyperlink w:anchor="_Toc21734" w:history="1">
        <w:r>
          <w:rPr>
            <w:rFonts w:ascii="仿宋" w:eastAsia="仿宋" w:hAnsi="仿宋" w:cs="仿宋" w:hint="eastAsia"/>
            <w:lang w:eastAsia="zh-CN"/>
          </w:rPr>
          <w:t>(三)、工艺技术方案要求</w:t>
        </w:r>
        <w:r>
          <w:tab/>
        </w:r>
        <w:r>
          <w:fldChar w:fldCharType="begin"/>
        </w:r>
        <w:r>
          <w:instrText xml:space="preserve"> PAGEREF _Toc21734 \h </w:instrText>
        </w:r>
        <w:r>
          <w:fldChar w:fldCharType="separate"/>
        </w:r>
        <w:r>
          <w:t>47</w:t>
        </w:r>
        <w:r>
          <w:fldChar w:fldCharType="end"/>
        </w:r>
      </w:hyperlink>
    </w:p>
    <w:p>
      <w:pPr>
        <w:pStyle w:val="TOC1"/>
        <w:tabs>
          <w:tab w:val="right" w:leader="dot" w:pos="8306"/>
        </w:tabs>
      </w:pPr>
      <w:hyperlink w:anchor="_Toc14666" w:history="1">
        <w:r>
          <w:rPr>
            <w:rFonts w:ascii="仿宋" w:eastAsia="仿宋" w:hAnsi="仿宋" w:cs="仿宋" w:hint="eastAsia"/>
            <w:lang w:eastAsia="zh-CN"/>
          </w:rPr>
          <w:t>十一、氨气项目创新与研发</w:t>
        </w:r>
        <w:r>
          <w:tab/>
        </w:r>
        <w:r>
          <w:fldChar w:fldCharType="begin"/>
        </w:r>
        <w:r>
          <w:instrText xml:space="preserve"> PAGEREF _Toc14666 \h </w:instrText>
        </w:r>
        <w:r>
          <w:fldChar w:fldCharType="separate"/>
        </w:r>
        <w:r>
          <w:t>49</w:t>
        </w:r>
        <w:r>
          <w:fldChar w:fldCharType="end"/>
        </w:r>
      </w:hyperlink>
    </w:p>
    <w:p>
      <w:pPr>
        <w:pStyle w:val="TOC2"/>
        <w:tabs>
          <w:tab w:val="right" w:leader="dot" w:pos="8306"/>
        </w:tabs>
      </w:pPr>
      <w:hyperlink w:anchor="_Toc9742" w:history="1">
        <w:r>
          <w:rPr>
            <w:rFonts w:ascii="仿宋" w:eastAsia="仿宋" w:hAnsi="仿宋" w:cs="仿宋" w:hint="eastAsia"/>
            <w:lang w:eastAsia="zh-CN"/>
          </w:rPr>
          <w:t>(一)、创新策略与方向</w:t>
        </w:r>
        <w:r>
          <w:tab/>
        </w:r>
        <w:r>
          <w:fldChar w:fldCharType="begin"/>
        </w:r>
        <w:r>
          <w:instrText xml:space="preserve"> PAGEREF _Toc9742 \h </w:instrText>
        </w:r>
        <w:r>
          <w:fldChar w:fldCharType="separate"/>
        </w:r>
        <w:r>
          <w:t>49</w:t>
        </w:r>
        <w:r>
          <w:fldChar w:fldCharType="end"/>
        </w:r>
      </w:hyperlink>
    </w:p>
    <w:p>
      <w:pPr>
        <w:pStyle w:val="TOC2"/>
        <w:tabs>
          <w:tab w:val="right" w:leader="dot" w:pos="8306"/>
        </w:tabs>
      </w:pPr>
      <w:hyperlink w:anchor="_Toc4259" w:history="1">
        <w:r>
          <w:rPr>
            <w:rFonts w:ascii="仿宋" w:eastAsia="仿宋" w:hAnsi="仿宋" w:cs="仿宋" w:hint="eastAsia"/>
            <w:lang w:eastAsia="zh-CN"/>
          </w:rPr>
          <w:t>(二)、研发规划与投入</w:t>
        </w:r>
        <w:r>
          <w:tab/>
        </w:r>
        <w:r>
          <w:fldChar w:fldCharType="begin"/>
        </w:r>
        <w:r>
          <w:instrText xml:space="preserve"> PAGEREF _Toc4259 \h </w:instrText>
        </w:r>
        <w:r>
          <w:fldChar w:fldCharType="separate"/>
        </w:r>
        <w:r>
          <w:t>50</w:t>
        </w:r>
        <w:r>
          <w:fldChar w:fldCharType="end"/>
        </w:r>
      </w:hyperlink>
    </w:p>
    <w:p>
      <w:pPr>
        <w:pStyle w:val="TOC1"/>
        <w:tabs>
          <w:tab w:val="right" w:leader="dot" w:pos="8306"/>
        </w:tabs>
      </w:pPr>
      <w:hyperlink w:anchor="_Toc565" w:history="1">
        <w:r>
          <w:rPr>
            <w:rFonts w:ascii="仿宋" w:eastAsia="仿宋" w:hAnsi="仿宋" w:cs="仿宋" w:hint="eastAsia"/>
            <w:lang w:eastAsia="zh-CN"/>
          </w:rPr>
          <w:t>十二、氨气项目人力资源培养与发展</w:t>
        </w:r>
        <w:r>
          <w:tab/>
        </w:r>
        <w:r>
          <w:fldChar w:fldCharType="begin"/>
        </w:r>
        <w:r>
          <w:instrText xml:space="preserve"> PAGEREF _Toc565 \h </w:instrText>
        </w:r>
        <w:r>
          <w:fldChar w:fldCharType="separate"/>
        </w:r>
        <w:r>
          <w:t>52</w:t>
        </w:r>
        <w:r>
          <w:fldChar w:fldCharType="end"/>
        </w:r>
      </w:hyperlink>
    </w:p>
    <w:p>
      <w:pPr>
        <w:pStyle w:val="TOC2"/>
        <w:tabs>
          <w:tab w:val="right" w:leader="dot" w:pos="8306"/>
        </w:tabs>
      </w:pPr>
      <w:hyperlink w:anchor="_Toc3522" w:history="1">
        <w:r>
          <w:rPr>
            <w:rFonts w:ascii="仿宋" w:eastAsia="仿宋" w:hAnsi="仿宋" w:cs="仿宋" w:hint="eastAsia"/>
            <w:lang w:eastAsia="zh-CN"/>
          </w:rPr>
          <w:t>(一)、人才需求与规划</w:t>
        </w:r>
        <w:r>
          <w:tab/>
        </w:r>
        <w:r>
          <w:fldChar w:fldCharType="begin"/>
        </w:r>
        <w:r>
          <w:instrText xml:space="preserve"> PAGEREF _Toc3522 \h </w:instrText>
        </w:r>
        <w:r>
          <w:fldChar w:fldCharType="separate"/>
        </w:r>
        <w:r>
          <w:t>52</w:t>
        </w:r>
        <w:r>
          <w:fldChar w:fldCharType="end"/>
        </w:r>
      </w:hyperlink>
    </w:p>
    <w:p>
      <w:pPr>
        <w:pStyle w:val="TOC2"/>
        <w:tabs>
          <w:tab w:val="right" w:leader="dot" w:pos="8306"/>
        </w:tabs>
      </w:pPr>
      <w:hyperlink w:anchor="_Toc11715" w:history="1">
        <w:r>
          <w:rPr>
            <w:rFonts w:ascii="仿宋" w:eastAsia="仿宋" w:hAnsi="仿宋" w:cs="仿宋" w:hint="eastAsia"/>
            <w:lang w:eastAsia="zh-CN"/>
          </w:rPr>
          <w:t>(二)、培训与发展计划</w:t>
        </w:r>
        <w:r>
          <w:tab/>
        </w:r>
        <w:r>
          <w:fldChar w:fldCharType="begin"/>
        </w:r>
        <w:r>
          <w:instrText xml:space="preserve"> PAGEREF _Toc11715 \h </w:instrText>
        </w:r>
        <w:r>
          <w:fldChar w:fldCharType="separate"/>
        </w:r>
        <w:r>
          <w:t>52</w:t>
        </w:r>
        <w:r>
          <w:fldChar w:fldCharType="end"/>
        </w:r>
      </w:hyperlink>
    </w:p>
    <w:p>
      <w:pPr>
        <w:pStyle w:val="TOC1"/>
        <w:tabs>
          <w:tab w:val="right" w:leader="dot" w:pos="8306"/>
        </w:tabs>
      </w:pPr>
      <w:hyperlink w:anchor="_Toc7026" w:history="1">
        <w:r>
          <w:rPr>
            <w:rFonts w:ascii="仿宋" w:eastAsia="仿宋" w:hAnsi="仿宋" w:cs="仿宋" w:hint="eastAsia"/>
            <w:lang w:eastAsia="zh-CN"/>
          </w:rPr>
          <w:t>十三、氨气项目治理与监督</w:t>
        </w:r>
        <w:r>
          <w:tab/>
        </w:r>
        <w:r>
          <w:fldChar w:fldCharType="begin"/>
        </w:r>
        <w:r>
          <w:instrText xml:space="preserve"> PAGEREF _Toc7026 \h </w:instrText>
        </w:r>
        <w:r>
          <w:fldChar w:fldCharType="separate"/>
        </w:r>
        <w:r>
          <w:t>53</w:t>
        </w:r>
        <w:r>
          <w:fldChar w:fldCharType="end"/>
        </w:r>
      </w:hyperlink>
    </w:p>
    <w:p>
      <w:pPr>
        <w:pStyle w:val="TOC2"/>
        <w:tabs>
          <w:tab w:val="right" w:leader="dot" w:pos="8306"/>
        </w:tabs>
      </w:pPr>
      <w:hyperlink w:anchor="_Toc26685" w:history="1">
        <w:r>
          <w:rPr>
            <w:rFonts w:ascii="仿宋" w:eastAsia="仿宋" w:hAnsi="仿宋" w:cs="仿宋" w:hint="eastAsia"/>
            <w:lang w:eastAsia="zh-CN"/>
          </w:rPr>
          <w:t>(一)、氨气项目治理结构</w:t>
        </w:r>
        <w:r>
          <w:tab/>
        </w:r>
        <w:r>
          <w:fldChar w:fldCharType="begin"/>
        </w:r>
        <w:r>
          <w:instrText xml:space="preserve"> PAGEREF _Toc26685 \h </w:instrText>
        </w:r>
        <w:r>
          <w:fldChar w:fldCharType="separate"/>
        </w:r>
        <w:r>
          <w:t>53</w:t>
        </w:r>
        <w:r>
          <w:fldChar w:fldCharType="end"/>
        </w:r>
      </w:hyperlink>
    </w:p>
    <w:p>
      <w:pPr>
        <w:pStyle w:val="TOC2"/>
        <w:tabs>
          <w:tab w:val="right" w:leader="dot" w:pos="8306"/>
        </w:tabs>
      </w:pPr>
      <w:hyperlink w:anchor="_Toc902" w:history="1">
        <w:r>
          <w:rPr>
            <w:rFonts w:ascii="仿宋" w:eastAsia="仿宋" w:hAnsi="仿宋" w:cs="仿宋" w:hint="eastAsia"/>
            <w:lang w:eastAsia="zh-CN"/>
          </w:rPr>
          <w:t>(二)、监督与审计</w:t>
        </w:r>
        <w:r>
          <w:tab/>
        </w:r>
        <w:r>
          <w:fldChar w:fldCharType="begin"/>
        </w:r>
        <w:r>
          <w:instrText xml:space="preserve"> PAGEREF _Toc902 \h </w:instrText>
        </w:r>
        <w:r>
          <w:fldChar w:fldCharType="separate"/>
        </w:r>
        <w:r>
          <w:t>54</w:t>
        </w:r>
        <w:r>
          <w:fldChar w:fldCharType="end"/>
        </w:r>
      </w:hyperlink>
    </w:p>
    <w:p>
      <w:pPr>
        <w:pStyle w:val="TOC1"/>
        <w:tabs>
          <w:tab w:val="right" w:leader="dot" w:pos="8306"/>
        </w:tabs>
      </w:pPr>
      <w:hyperlink w:anchor="_Toc8987" w:history="1">
        <w:r>
          <w:rPr>
            <w:rFonts w:ascii="仿宋" w:eastAsia="仿宋" w:hAnsi="仿宋" w:cs="仿宋" w:hint="eastAsia"/>
            <w:lang w:eastAsia="zh-CN"/>
          </w:rPr>
          <w:t>十四、氨气项目工程方案分析</w:t>
        </w:r>
        <w:r>
          <w:tab/>
        </w:r>
        <w:r>
          <w:fldChar w:fldCharType="begin"/>
        </w:r>
        <w:r>
          <w:instrText xml:space="preserve"> PAGEREF _Toc8987 \h </w:instrText>
        </w:r>
        <w:r>
          <w:fldChar w:fldCharType="separate"/>
        </w:r>
        <w:r>
          <w:t>56</w:t>
        </w:r>
        <w:r>
          <w:fldChar w:fldCharType="end"/>
        </w:r>
      </w:hyperlink>
    </w:p>
    <w:p>
      <w:pPr>
        <w:pStyle w:val="TOC2"/>
        <w:tabs>
          <w:tab w:val="right" w:leader="dot" w:pos="8306"/>
        </w:tabs>
      </w:pPr>
      <w:hyperlink w:anchor="_Toc19646" w:history="1">
        <w:r>
          <w:rPr>
            <w:rFonts w:ascii="仿宋" w:eastAsia="仿宋" w:hAnsi="仿宋" w:cs="仿宋" w:hint="eastAsia"/>
            <w:lang w:eastAsia="zh-CN"/>
          </w:rPr>
          <w:t>(一)、建筑工程设计原则</w:t>
        </w:r>
        <w:r>
          <w:tab/>
        </w:r>
        <w:r>
          <w:fldChar w:fldCharType="begin"/>
        </w:r>
        <w:r>
          <w:instrText xml:space="preserve"> PAGEREF _Toc19646 \h </w:instrText>
        </w:r>
        <w:r>
          <w:fldChar w:fldCharType="separate"/>
        </w:r>
        <w:r>
          <w:t>56</w:t>
        </w:r>
        <w:r>
          <w:fldChar w:fldCharType="end"/>
        </w:r>
      </w:hyperlink>
    </w:p>
    <w:p>
      <w:pPr>
        <w:pStyle w:val="TOC2"/>
        <w:tabs>
          <w:tab w:val="right" w:leader="dot" w:pos="8306"/>
        </w:tabs>
      </w:pPr>
      <w:hyperlink w:anchor="_Toc24735" w:history="1">
        <w:r>
          <w:rPr>
            <w:rFonts w:ascii="仿宋" w:eastAsia="仿宋" w:hAnsi="仿宋" w:cs="仿宋" w:hint="eastAsia"/>
            <w:lang w:eastAsia="zh-CN"/>
          </w:rPr>
          <w:t>(二)、土建工程建设指标</w:t>
        </w:r>
        <w:r>
          <w:tab/>
        </w:r>
        <w:r>
          <w:fldChar w:fldCharType="begin"/>
        </w:r>
        <w:r>
          <w:instrText xml:space="preserve"> PAGEREF _Toc24735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154"/>
      <w:r>
        <w:rPr>
          <w:rFonts w:ascii="仿宋" w:eastAsia="仿宋" w:hAnsi="仿宋" w:cs="仿宋" w:hint="eastAsia"/>
          <w:sz w:val="28"/>
          <w:lang w:eastAsia="zh-CN"/>
        </w:rPr>
        <w:t>一、氨气项目绩效评估</w:t>
      </w:r>
      <w:bookmarkEnd w:id="2"/>
    </w:p>
    <w:p>
      <w:pPr>
        <w:pStyle w:val="Heading2"/>
        <w:rPr>
          <w:rFonts w:ascii="仿宋" w:eastAsia="仿宋" w:hAnsi="仿宋" w:cs="仿宋" w:hint="eastAsia"/>
          <w:lang w:eastAsia="zh-CN"/>
        </w:rPr>
      </w:pPr>
      <w:bookmarkStart w:id="3" w:name="_Toc2842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在氨气项目中，我们设计了一套全面的绩效评估指标，以确保氨气项目的可控和成功交付。这些指标跨足氨气项目目标、成本、进度和质量等多个维度，为我们提供了全面洞察氨气项目的健康状况。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氨气项目目标达成率是我们关注的首要指标。我们设定了明确的目标，并通过定期监测和评估，迅速发现并应对潜在的目标偏差。这为氨气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成本绩效是另一个核心关注点。通过实际成本与预算成本的对比分析，我们深入了解成本差异的原因，及时调整资源分配，保持氨气项目在经济效益方面的合理水平。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氨气项目进度作为关键的绩效指标之一，得到了精心的关注。我们制定了详细的氨气项目进度计划，并设立了进度符合度指标，确保实际进度与计划进度保持一致。这使我们能够快速发现和解决潜在的进度问题，保持氨气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氨气项目绩效的不可或缺的一环。我们引入了一系列的质量标准和客户满意度指标，以确保氨气项目交付的成果在质量上达到或超越预期水平。通过持续监测这些指标，我们努力提升氨气项目整体质量水平，为氨气项目的成功交付提供有力保障。通过这些科学且全面的绩效评估，我们能够更好地引导氨气项目的持续改进，确保氨气项目目标的顺利达成。</w:t>
      </w:r>
    </w:p>
    <w:p>
      <w:pPr>
        <w:pStyle w:val="Heading2"/>
        <w:ind w:firstLine="560" w:firstLineChars="200"/>
        <w:rPr>
          <w:rFonts w:ascii="仿宋" w:eastAsia="仿宋" w:hAnsi="仿宋" w:cs="仿宋" w:hint="eastAsia"/>
          <w:sz w:val="28"/>
          <w:lang w:eastAsia="zh-CN"/>
        </w:rPr>
      </w:pPr>
      <w:bookmarkStart w:id="4" w:name="_Toc2982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绩效评估是氨气项目中的关键环节，为确保氨气项目达到预期目标，我们采用了多层次、多维度的绩效评估方法。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氨气项目的战略目标对齐，确保每个决策和行动都与氨气项目整体目标保持一致。团队会定期召开战略对齐会议，审视当前工作与氨气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氨气项目进度、质量、成本和风险等方面。这些指标通过数据收集和分析，为氨气项目管理团队提供了客观的评估依据。例如，我们通过氨气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绩效评估不仅仅停留在氨气项目内部，还考虑了氨气项目对外部环境的影响。我们定期进行干系人满意度调查，以了解各利益相关方对氨气项目的期望和满意度，并及时做出调整。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这种多层次、多角度的绩效评估方法，使得我们能够全面了解氨气项目的运行状态，及时做出调整，确保氨气项目在不断变化的环境中保持稳健前行。</w:t>
      </w:r>
    </w:p>
    <w:p>
      <w:pPr>
        <w:pStyle w:val="Heading2"/>
        <w:ind w:firstLine="560" w:firstLineChars="200"/>
        <w:rPr>
          <w:rFonts w:ascii="仿宋" w:eastAsia="仿宋" w:hAnsi="仿宋" w:cs="仿宋" w:hint="eastAsia"/>
          <w:sz w:val="28"/>
          <w:lang w:eastAsia="zh-CN"/>
        </w:rPr>
      </w:pPr>
      <w:bookmarkStart w:id="5" w:name="_Toc3255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为了确保氨气项目的有效管理和不断优化，我们采用了精心设计的绩效评估周期。这个周期旨在实现灵活、实时和全面的评估，以适应氨气项目执行中的各种挑战。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氨气项目的不同需求，分为短期、中期和长期。短期评估关注每个迭代或工作周期，以及时发现和解决当前任务中的问题。中期评估涵盖几个迭代，深入了解整体氨气项目的趋势和性能。长期评估则着眼于整个氨气项目阶段，确保氨气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氨气项目管理工具和协作平台，团队成员能够随时更新和分享氨气项目数据。这种实时性的反馈机制使我们能够及时察觉潜在问题，快速调整，保持氨气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氨气项目的决策制定密不可分。每个周期的氨气项目回顾会议成为集体总结经验、识别问题深层次原因并找到创新解决方案的平台。这种定期的反思与调整机制使氨气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1768"/>
      <w:r>
        <w:rPr>
          <w:rFonts w:ascii="仿宋" w:eastAsia="仿宋" w:hAnsi="仿宋" w:cs="仿宋" w:hint="eastAsia"/>
          <w:sz w:val="28"/>
          <w:lang w:eastAsia="zh-CN"/>
        </w:rPr>
        <w:t>二、氨气项目危机管理</w:t>
      </w:r>
      <w:bookmarkEnd w:id="6"/>
    </w:p>
    <w:p>
      <w:pPr>
        <w:pStyle w:val="Heading2"/>
        <w:rPr>
          <w:rFonts w:ascii="仿宋" w:eastAsia="仿宋" w:hAnsi="仿宋" w:cs="仿宋" w:hint="eastAsia"/>
          <w:lang w:eastAsia="zh-CN"/>
        </w:rPr>
      </w:pPr>
      <w:bookmarkStart w:id="7" w:name="_Toc5439"/>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氨气项目危机管理中，危机预警与识别是确保氨气项目稳健运行的核心步骤。通过建立全面的监测机制，氨气项目团队旨在及时发现和理解潜在的风险和危机因素，以便采取及时的预防和应对措施，确保氨气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首先，通过深入的风险评估，氨气项目团队全面分析了整个氨气项目和各个阶段可能存在的威胁。这包括准确评估每个潜在风险的发生概率和可能影响的程度，为后续危机预警提供了有力支持。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其次，制定敏感指标和预警机制，氨气项目团队着重于明确定义氨气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氨气项目进展的持续监控，团队能够及时发现潜在问题并作出迅速反应。氨气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在这一阶段，团队的专业素养和反应速度将发挥至关重要的作用，以确保潜在危机能够在初期得到有效的处理，最大程度地减轻负面影响。通过危机预警与识别，氨气项目得以更有序、可控地推进。</w:t>
      </w:r>
    </w:p>
    <w:p>
      <w:pPr>
        <w:pStyle w:val="Heading2"/>
        <w:ind w:firstLine="560" w:firstLineChars="200"/>
        <w:rPr>
          <w:rFonts w:ascii="仿宋" w:eastAsia="仿宋" w:hAnsi="仿宋" w:cs="仿宋" w:hint="eastAsia"/>
          <w:sz w:val="28"/>
          <w:lang w:eastAsia="zh-CN"/>
        </w:rPr>
      </w:pPr>
      <w:bookmarkStart w:id="8" w:name="_Toc9208"/>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在危机发生时，氨气项目团队立即行动，成立了应急小组。该小组的任务是迅速制定并实施紧急应对措施，以最小化潜在损失。以下是采取的主要措施：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暂停氨气项目进度：为遏制危机蔓延，氨气项目暂时停止进行，以便全面评估当前状况。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资源重新分配：重新评估氨气项目资源的分配，确保最大限度地减小损失。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实时沟通：与关键利益相关者建立实时沟通机制，向他们传递氨气项目危机的实际状况，保障氨气项目核心利益。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在紧急应对的同时，氨气项目团队强调了团队协作和有效沟通的重要性。以下是团队协作的关键举措：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信息共享机制：建立了信息共享平台，确保团队成员能够及时获取氨气项目危机的实时信息。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领导者沟通：氨气项目领导者通过定期会议和即时沟通工具，指导团队应对危机，保持团队稳定运行。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随着危机得到初步控制，氨气项目团队转向制定恢复计划，以确保氨气项目能够从中迅速恢复。主要恢复计划包括：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修复受损的进度计划：重新评估氨气项目进度，制定修复计划，确保氨气项目尽快回归正常进程。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重新调整资源分配：优化资源分配，确保氨气项目在有限资源下高效运转。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风险管理机制加强：对氨气项目风险进行全面评估，制定更强化的风险管理策略，以预防未来可能的危机。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3030"/>
      <w:r>
        <w:rPr>
          <w:rFonts w:ascii="仿宋" w:eastAsia="仿宋" w:hAnsi="仿宋" w:cs="仿宋" w:hint="eastAsia"/>
          <w:sz w:val="28"/>
          <w:lang w:eastAsia="zh-CN"/>
        </w:rPr>
        <w:t>三、氨气项目选址可行性分析</w:t>
      </w:r>
      <w:bookmarkEnd w:id="9"/>
    </w:p>
    <w:p>
      <w:pPr>
        <w:pStyle w:val="Heading2"/>
        <w:rPr>
          <w:rFonts w:ascii="仿宋" w:eastAsia="仿宋" w:hAnsi="仿宋" w:cs="仿宋" w:hint="eastAsia"/>
          <w:lang w:eastAsia="zh-CN"/>
        </w:rPr>
      </w:pPr>
      <w:bookmarkStart w:id="10" w:name="_Toc13069"/>
      <w:r>
        <w:rPr>
          <w:rFonts w:ascii="仿宋" w:eastAsia="仿宋" w:hAnsi="仿宋" w:cs="仿宋" w:hint="eastAsia"/>
          <w:lang w:eastAsia="zh-CN"/>
        </w:rPr>
        <w:t>(一)、氨气项目选址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该氨气项目选址位于XX省XX市XX区XXX街道</w:t>
      </w:r>
    </w:p>
    <w:p>
      <w:pPr>
        <w:pStyle w:val="Heading2"/>
        <w:ind w:firstLine="560" w:firstLineChars="200"/>
        <w:rPr>
          <w:rFonts w:ascii="仿宋" w:eastAsia="仿宋" w:hAnsi="仿宋" w:cs="仿宋" w:hint="eastAsia"/>
          <w:sz w:val="28"/>
          <w:lang w:eastAsia="zh-CN"/>
        </w:rPr>
      </w:pPr>
      <w:bookmarkStart w:id="11" w:name="_Toc4132"/>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氨气项目的征地面积将根据氨气项目的实际规模和需求进行精确规划。具体面积XXX平方米，旨在确保氨气项目不仅能够满足当前的发展需求，还能够预留空间以适应未来的扩展。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净用地面积是在征地面积基础上去除不可利用面积后的实际可开发用地。具体面积XXX平方米，考虑到环保、交通、安全等多方面因素，以确保氨气项目在整体利用效率上达到最优。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氨气项目计划建设的建筑总规模具体面积XXX平方米。这一规模的确定综合考虑了氨气项目的性质、规模，以及城市规划的相关要求，确保建筑布局与周边环境协调一致。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绿地率是氨气项目用地中被规划为绿地的比例。具体面积XXX平方米，旨在通过合理规划绿地，改善氨气项目周边环境，提升居民生活质量，并符合城市整体绿化规划。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容积率是用地上可以建设的建筑总体积与用地面积之比。具体面积XXX，通过合理的容积率规划，确保氨气项目建筑规模与周边环境和谐共生。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确保氨气项目选址与当地城市规划相一致，具体面积XXX平方米。通过与城市规划部门深入沟通，确保氨气项目不仅符合城市的整体发展方向，还能够融入城市的发展布局，为城市的长远发展贡献力量。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产业政策符合性： 充分了解并确保氨气项目选址符合当地产业政策，具体面积XXX平方米。这包括氨气项目对当地经济的促进作用，以及对相关产业的带动效应，确保氨气项目与地方政府的产业政策保持一致，促进共赢合作。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用地总体要求必须符合环保和可持续发展的原则，具体面积XXX平方米。通过采用绿色建筑设计、节能减排等措施，确保氨气项目在建设和运营过程中对环境的影响最小化，达到可持续发展的要求。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确保氨气项目选址具备必要的公共设施配套，具体面积XXX平方米。这包括交通便利性、教育、医疗等基础设施，以提高居民生活品质，使得氨气项目选址更具吸引力。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考虑用地总体要求对当地社会稳定性的影响，具体面积XXX平方米。通过深入了解当地社区反馈，确保氨气项目的选址和建设过程对当地社会和谐稳定产生积极作用。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氨气项目选址不仅符合法规和规划，还在实际操作中具有可行性。这一全面规划将为氨气项目的成功实施提供坚实的基础，确保氨气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9473"/>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氨气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氨气项目的设备规划和空间设计中，我们将采取灵活设备布局的措施。设备布局将根据实际需求进行灵活设计，避免不必要的浪费。通过合理规划设备摆放位置，我们将提高设备的利用率，减少设备间距，以确保氨气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氨气项目内部引入共享设施的概念，例如共享会议室、办公区等。通过这种方式，我们可以减少对资源的重复建设，提高资源共享效率，从而减小氨气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7425"/>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氨气项目的总图布置中，我们将不同功能区域进行明确的规划，以最大程度满足氨气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6999"/>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我们首先关注市场因素，包括潜在客户分布、竞争对手位置、市场需求等。通过深入的市场调研，我们能够更准确地评估选址对于市场开拓和产品销售的影响，确保氨气项目能够在有利的市场环境中蓬勃发展。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氨气项目对环境的影响是综合评价的重要因素之一。我们将详细考虑选址周边的自然环境、生态保护区、水源地等情况，确保氨气项目的建设和运营对环境影响最小化，并符合当地的环保法规标准。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对选址的评价还需充分考虑当地政府的产业政策和法规。我们将详细了解氨气项目所在地的相关政策，确保氨气项目的规划和运营与当地法规相符，降低不必要的法律风险。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考虑到社会稳定性对企业运营的重要性，我们将评估选址地区的社会安全情况、劳工关系、社区反馈等方面，以确保氨气项目的建设和运营不会受到社会稳定性的负面影响。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最后，我们将综合考虑用地成本，包括土地购置费用、土地开发成本等。通过对用地成本的详细评估，我们能够做出更为精确的经济效益分析，为氨气项目的投资决策提供有力支持。</w:t>
      </w:r>
    </w:p>
    <w:p>
      <w:pPr>
        <w:pStyle w:val="Heading1"/>
        <w:ind w:firstLine="560" w:firstLineChars="200"/>
        <w:rPr>
          <w:rFonts w:ascii="仿宋" w:eastAsia="仿宋" w:hAnsi="仿宋" w:cs="仿宋" w:hint="eastAsia"/>
          <w:sz w:val="28"/>
          <w:lang w:eastAsia="zh-CN"/>
        </w:rPr>
      </w:pPr>
      <w:bookmarkStart w:id="15" w:name="_Toc24277"/>
      <w:r>
        <w:rPr>
          <w:rFonts w:ascii="仿宋" w:eastAsia="仿宋" w:hAnsi="仿宋" w:cs="仿宋" w:hint="eastAsia"/>
          <w:sz w:val="28"/>
          <w:lang w:eastAsia="zh-CN"/>
        </w:rPr>
        <w:t>四、氨气项目文档管理</w:t>
      </w:r>
      <w:bookmarkEnd w:id="15"/>
    </w:p>
    <w:p>
      <w:pPr>
        <w:pStyle w:val="Heading2"/>
        <w:rPr>
          <w:rFonts w:ascii="仿宋" w:eastAsia="仿宋" w:hAnsi="仿宋" w:cs="仿宋" w:hint="eastAsia"/>
          <w:lang w:eastAsia="zh-CN"/>
        </w:rPr>
      </w:pPr>
      <w:bookmarkStart w:id="16" w:name="_Toc894"/>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氨气项目高度重视文档的质量和准确性，以支持氨气项目的各项活动和决策。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氨气项目文档的编制始于氨气项目计划的初期，我们制定了详细的文档编制计划，明确了每个文档的内容、格式和编写责任人。在氨气项目启动阶段，我们首先编制了氨气项目章程，明确定义了氨气项目的目标、范围、风险等关键要素。随后，氨气项目团队根据计划陆续编制了需求文档、设计文档、测试文档等各类文档，确保氨气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文档审查是氨气项目管理中的重要环节，旨在确保氨气项目文档符合质量标准和氨气项目需求。在氨气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除了内部审查，我们还进行了外部审查，邀请氨气项目相关利益方和专业领域的专家对文档进行独立审查。这有助于获取更全面、客观的反馈，确保氨气项目文档不仅符合内部标准，也满足外部需求。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氨气项目在文档编制与审查方面建立了严格的管理机制，通过规范的流程和多维度的审查，确保氨气项目文档的质量、准确性和可靠性，为氨气项目的顺利推进提供了有力支持。</w:t>
      </w:r>
    </w:p>
    <w:p>
      <w:pPr>
        <w:pStyle w:val="Heading2"/>
        <w:ind w:firstLine="560" w:firstLineChars="200"/>
        <w:rPr>
          <w:rFonts w:ascii="仿宋" w:eastAsia="仿宋" w:hAnsi="仿宋" w:cs="仿宋" w:hint="eastAsia"/>
          <w:sz w:val="28"/>
          <w:lang w:eastAsia="zh-CN"/>
        </w:rPr>
      </w:pPr>
      <w:bookmarkStart w:id="17" w:name="_Toc9957"/>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在氨气项目中，我们致力于优化文档发布与分发过程，以确保信息的高效传递和团队间协作的顺畅进行。以下是我们采取的关键优化策略：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我们通过多渠道发布文档，包括电子邮件、氨气项目管理平台、内部网站等，以满足不同团队成员的偏好和需求。多渠道发布确保了信息的全面覆盖。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我们采用了精细的权限控制，确保只有授权人员可以访问敏感信息。这种安全措施保护了氨气项目文档的机密性，防止了未经授权的信息泄露。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14496"/>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文档存档与归档是氨气项目生命周期中一个至关重要的环节，直接关系到氨气项目信息的长期保存和历史记录的完整性。在氨气项目中，我们实施了一系列有效的文档存档与归档管理策略：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https://d.book118.com/767003163151006043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6E55"/>
    <w:rsid w:val="00D16E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7003163151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2024-02-18T16:49:00Z</dcterms:created>
  <dcterms:modified xsi:type="dcterms:W3CDTF">2024-02-18T16:49:55Z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83BB0650E0DA437592085AB368583830_11</vt:lpwstr>
  </property>
  <property fmtid="{D5CDD505-2E9C-101B-9397-08002B2CF9AE}" pid="3" name="KSOProductBuildVer">
    <vt:lpwstr>2052-12.1.0.16250</vt:lpwstr>
  </property>
</Properties>
</file>