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电子材料项目规划设计方案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53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_Toc26653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val="en-US"/>
          </w:rPr>
          <w:t>一、电子材料行业背景分析</w:t>
        </w:r>
        <w:r>
          <w:tab/>
        </w:r>
        <w:r>
          <w:fldChar w:fldCharType="begin"/>
        </w:r>
        <w:r>
          <w:instrText xml:space="preserve"> PAGEREF _Toc17493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" w:history="1">
        <w:r>
          <w:rPr>
            <w:rFonts w:ascii="仿宋" w:eastAsia="仿宋" w:hAnsi="仿宋" w:cs="仿宋" w:hint="eastAsia"/>
            <w:lang w:val="en-US"/>
          </w:rPr>
          <w:t>(一)、电子材料行业背景分析</w:t>
        </w:r>
        <w:r>
          <w:tab/>
        </w:r>
        <w:r>
          <w:fldChar w:fldCharType="begin"/>
        </w:r>
        <w:r>
          <w:instrText xml:space="preserve"> PAGEREF _Toc2324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8" w:history="1">
        <w:r>
          <w:rPr>
            <w:rFonts w:ascii="仿宋" w:eastAsia="仿宋" w:hAnsi="仿宋" w:cs="仿宋" w:hint="eastAsia"/>
            <w:lang w:val="en-US"/>
          </w:rPr>
          <w:t>二、法人治理</w:t>
        </w:r>
        <w:r>
          <w:tab/>
        </w:r>
        <w:r>
          <w:fldChar w:fldCharType="begin"/>
        </w:r>
        <w:r>
          <w:instrText xml:space="preserve"> PAGEREF _Toc9368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9" w:history="1">
        <w:r>
          <w:rPr>
            <w:rFonts w:ascii="仿宋" w:eastAsia="仿宋" w:hAnsi="仿宋" w:cs="仿宋" w:hint="eastAsia"/>
            <w:lang w:val="en-US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_Toc29429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7" w:history="1">
        <w:r>
          <w:rPr>
            <w:rFonts w:ascii="仿宋" w:eastAsia="仿宋" w:hAnsi="仿宋" w:cs="仿宋" w:hint="eastAsia"/>
            <w:lang w:val="en-US"/>
          </w:rPr>
          <w:t>(二)、董事</w:t>
        </w:r>
        <w:r>
          <w:tab/>
        </w:r>
        <w:r>
          <w:fldChar w:fldCharType="begin"/>
        </w:r>
        <w:r>
          <w:instrText xml:space="preserve"> PAGEREF _Toc19087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6" w:history="1">
        <w:r>
          <w:rPr>
            <w:rFonts w:ascii="仿宋" w:eastAsia="仿宋" w:hAnsi="仿宋" w:cs="仿宋" w:hint="eastAsia"/>
            <w:lang w:val="en-US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_Toc19296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" w:history="1">
        <w:r>
          <w:rPr>
            <w:rFonts w:ascii="仿宋" w:eastAsia="仿宋" w:hAnsi="仿宋" w:cs="仿宋" w:hint="eastAsia"/>
            <w:lang w:val="en-US"/>
          </w:rPr>
          <w:t>(四)、监事</w:t>
        </w:r>
        <w:r>
          <w:tab/>
        </w:r>
        <w:r>
          <w:fldChar w:fldCharType="begin"/>
        </w:r>
        <w:r>
          <w:instrText xml:space="preserve"> PAGEREF _Toc766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1" w:history="1">
        <w:r>
          <w:rPr>
            <w:rFonts w:ascii="仿宋" w:eastAsia="仿宋" w:hAnsi="仿宋" w:cs="仿宋" w:hint="eastAsia"/>
            <w:lang w:val="en-US"/>
          </w:rPr>
          <w:t>三、人力资源分析</w:t>
        </w:r>
        <w:r>
          <w:tab/>
        </w:r>
        <w:r>
          <w:fldChar w:fldCharType="begin"/>
        </w:r>
        <w:r>
          <w:instrText xml:space="preserve"> PAGEREF _Toc31521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8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_Toc3638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6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_Toc6446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3" w:history="1">
        <w:r>
          <w:rPr>
            <w:rFonts w:ascii="仿宋" w:eastAsia="仿宋" w:hAnsi="仿宋" w:cs="仿宋" w:hint="eastAsia"/>
            <w:lang w:val="en-US"/>
          </w:rPr>
          <w:t>四、电子材料项目规划进度</w:t>
        </w:r>
        <w:r>
          <w:tab/>
        </w:r>
        <w:r>
          <w:fldChar w:fldCharType="begin"/>
        </w:r>
        <w:r>
          <w:instrText xml:space="preserve"> PAGEREF _Toc18323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9" w:history="1">
        <w:r>
          <w:rPr>
            <w:rFonts w:ascii="仿宋" w:eastAsia="仿宋" w:hAnsi="仿宋" w:cs="仿宋" w:hint="eastAsia"/>
            <w:lang w:val="en-US"/>
          </w:rPr>
          <w:t>(一)、电子材料项目进度安排</w:t>
        </w:r>
        <w:r>
          <w:tab/>
        </w:r>
        <w:r>
          <w:fldChar w:fldCharType="begin"/>
        </w:r>
        <w:r>
          <w:instrText xml:space="preserve"> PAGEREF _Toc15019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3" w:history="1">
        <w:r>
          <w:rPr>
            <w:rFonts w:ascii="仿宋" w:eastAsia="仿宋" w:hAnsi="仿宋" w:cs="仿宋" w:hint="eastAsia"/>
            <w:lang w:val="en-US"/>
          </w:rPr>
          <w:t>(二)、电子材料项目实施保障措施</w:t>
        </w:r>
        <w:r>
          <w:tab/>
        </w:r>
        <w:r>
          <w:fldChar w:fldCharType="begin"/>
        </w:r>
        <w:r>
          <w:instrText xml:space="preserve"> PAGEREF _Toc25083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5" w:history="1">
        <w:r>
          <w:rPr>
            <w:rFonts w:ascii="仿宋" w:eastAsia="仿宋" w:hAnsi="仿宋" w:cs="仿宋" w:hint="eastAsia"/>
            <w:lang w:val="en-US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_Toc14325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5" w:history="1">
        <w:r>
          <w:rPr>
            <w:rFonts w:ascii="仿宋" w:eastAsia="仿宋" w:hAnsi="仿宋" w:cs="仿宋" w:hint="eastAsia"/>
            <w:lang w:val="en-US"/>
          </w:rPr>
          <w:t>(四)、电子材料项目进度监控与调整</w:t>
        </w:r>
        <w:r>
          <w:tab/>
        </w:r>
        <w:r>
          <w:fldChar w:fldCharType="begin"/>
        </w:r>
        <w:r>
          <w:instrText xml:space="preserve"> PAGEREF _Toc10555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4" w:history="1">
        <w:r>
          <w:rPr>
            <w:rFonts w:ascii="仿宋" w:eastAsia="仿宋" w:hAnsi="仿宋" w:cs="仿宋" w:hint="eastAsia"/>
            <w:lang w:val="en-US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_Toc14074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7" w:history="1">
        <w:r>
          <w:rPr>
            <w:rFonts w:ascii="仿宋" w:eastAsia="仿宋" w:hAnsi="仿宋" w:cs="仿宋" w:hint="eastAsia"/>
            <w:lang w:val="en-US"/>
          </w:rPr>
          <w:t>五、社交媒体与在线营销</w:t>
        </w:r>
        <w:r>
          <w:tab/>
        </w:r>
        <w:r>
          <w:fldChar w:fldCharType="begin"/>
        </w:r>
        <w:r>
          <w:instrText xml:space="preserve"> PAGEREF _Toc30587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8" w:history="1">
        <w:r>
          <w:rPr>
            <w:rFonts w:ascii="仿宋" w:eastAsia="仿宋" w:hAnsi="仿宋" w:cs="仿宋" w:hint="eastAsia"/>
            <w:lang w:val="en-US"/>
          </w:rPr>
          <w:t>(一)、社交媒体策略</w:t>
        </w:r>
        <w:r>
          <w:tab/>
        </w:r>
        <w:r>
          <w:fldChar w:fldCharType="begin"/>
        </w:r>
        <w:r>
          <w:instrText xml:space="preserve"> PAGEREF _Toc3438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val="en-US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_Toc18206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val="en-US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_Toc24995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2" w:history="1">
        <w:r>
          <w:rPr>
            <w:rFonts w:ascii="仿宋" w:eastAsia="仿宋" w:hAnsi="仿宋" w:cs="仿宋" w:hint="eastAsia"/>
            <w:lang w:val="en-US"/>
          </w:rPr>
          <w:t>六、行业、市场分析</w:t>
        </w:r>
        <w:r>
          <w:tab/>
        </w:r>
        <w:r>
          <w:fldChar w:fldCharType="begin"/>
        </w:r>
        <w:r>
          <w:instrText xml:space="preserve"> PAGEREF _Toc19652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1" w:history="1">
        <w:r>
          <w:rPr>
            <w:rFonts w:ascii="仿宋" w:eastAsia="仿宋" w:hAnsi="仿宋" w:cs="仿宋" w:hint="eastAsia"/>
            <w:lang w:val="en-US"/>
          </w:rPr>
          <w:t>(一)、行业分析</w:t>
        </w:r>
        <w:r>
          <w:tab/>
        </w:r>
        <w:r>
          <w:fldChar w:fldCharType="begin"/>
        </w:r>
        <w:r>
          <w:instrText xml:space="preserve"> PAGEREF _Toc26371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3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_Toc8783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4" w:history="1">
        <w:r>
          <w:rPr>
            <w:rFonts w:ascii="仿宋" w:eastAsia="仿宋" w:hAnsi="仿宋" w:cs="仿宋" w:hint="eastAsia"/>
            <w:lang w:val="en-US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_Toc15234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85" w:history="1">
        <w:r>
          <w:rPr>
            <w:rFonts w:ascii="仿宋" w:eastAsia="仿宋" w:hAnsi="仿宋" w:cs="仿宋" w:hint="eastAsia"/>
            <w:lang w:val="en-US"/>
          </w:rPr>
          <w:t>七、建设规划分析</w:t>
        </w:r>
        <w:r>
          <w:tab/>
        </w:r>
        <w:r>
          <w:fldChar w:fldCharType="begin"/>
        </w:r>
        <w:r>
          <w:instrText xml:space="preserve"> PAGEREF _Toc4885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_Toc21893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_Toc23212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6" w:history="1">
        <w:r>
          <w:rPr>
            <w:rFonts w:ascii="仿宋" w:eastAsia="仿宋" w:hAnsi="仿宋" w:cs="仿宋" w:hint="eastAsia"/>
            <w:lang w:val="en-US"/>
          </w:rPr>
          <w:t>八、技术与研发计划</w:t>
        </w:r>
        <w:r>
          <w:tab/>
        </w:r>
        <w:r>
          <w:fldChar w:fldCharType="begin"/>
        </w:r>
        <w:r>
          <w:instrText xml:space="preserve"> PAGEREF _Toc11786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4" w:history="1">
        <w:r>
          <w:rPr>
            <w:rFonts w:ascii="仿宋" w:eastAsia="仿宋" w:hAnsi="仿宋" w:cs="仿宋" w:hint="eastAsia"/>
            <w:lang w:val="en-US"/>
          </w:rPr>
          <w:t>(一)、技术开发策略</w:t>
        </w:r>
        <w:r>
          <w:tab/>
        </w:r>
        <w:r>
          <w:fldChar w:fldCharType="begin"/>
        </w:r>
        <w:r>
          <w:instrText xml:space="preserve"> PAGEREF _Toc29414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7" w:history="1">
        <w:r>
          <w:rPr>
            <w:rFonts w:ascii="仿宋" w:eastAsia="仿宋" w:hAnsi="仿宋" w:cs="仿宋" w:hint="eastAsia"/>
            <w:lang w:val="en-US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_Toc28957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1" w:history="1">
        <w:r>
          <w:rPr>
            <w:rFonts w:ascii="仿宋" w:eastAsia="仿宋" w:hAnsi="仿宋" w:cs="仿宋" w:hint="eastAsia"/>
            <w:lang w:val="en-US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_Toc13061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1" w:history="1">
        <w:r>
          <w:rPr>
            <w:rFonts w:ascii="仿宋" w:eastAsia="仿宋" w:hAnsi="仿宋" w:cs="仿宋" w:hint="eastAsia"/>
            <w:lang w:val="en-US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_Toc3801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6" w:history="1">
        <w:r>
          <w:rPr>
            <w:rFonts w:ascii="仿宋" w:eastAsia="仿宋" w:hAnsi="仿宋" w:cs="仿宋" w:hint="eastAsia"/>
            <w:lang w:val="en-US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_Toc20776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3" w:history="1">
        <w:r>
          <w:rPr>
            <w:rFonts w:ascii="仿宋" w:eastAsia="仿宋" w:hAnsi="仿宋" w:cs="仿宋" w:hint="eastAsia"/>
            <w:lang w:val="en-US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_Toc6533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0" w:history="1">
        <w:r>
          <w:rPr>
            <w:rFonts w:ascii="仿宋" w:eastAsia="仿宋" w:hAnsi="仿宋" w:cs="仿宋" w:hint="eastAsia"/>
            <w:lang w:val="en-US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_Toc8320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" w:history="1">
        <w:r>
          <w:rPr>
            <w:rFonts w:ascii="仿宋" w:eastAsia="仿宋" w:hAnsi="仿宋" w:cs="仿宋" w:hint="eastAsia"/>
            <w:lang w:val="en-US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_Toc399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2" w:history="1">
        <w:r>
          <w:rPr>
            <w:rFonts w:ascii="仿宋" w:eastAsia="仿宋" w:hAnsi="仿宋" w:cs="仿宋" w:hint="eastAsia"/>
            <w:lang w:val="en-US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_Toc31182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val="en-US"/>
          </w:rPr>
          <w:t>十、电子材料项目环境影响评估</w:t>
        </w:r>
        <w:r>
          <w:tab/>
        </w:r>
        <w:r>
          <w:fldChar w:fldCharType="begin"/>
        </w:r>
        <w:r>
          <w:instrText xml:space="preserve"> PAGEREF _Toc1655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val="en-US"/>
          </w:rPr>
          <w:t>(一)、电子材料项目环境影响评估</w:t>
        </w:r>
        <w:r>
          <w:tab/>
        </w:r>
        <w:r>
          <w:fldChar w:fldCharType="begin"/>
        </w:r>
        <w:r>
          <w:instrText xml:space="preserve"> PAGEREF _Toc26939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3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_Toc11233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8" w:history="1">
        <w:r>
          <w:rPr>
            <w:rFonts w:ascii="仿宋" w:eastAsia="仿宋" w:hAnsi="仿宋" w:cs="仿宋" w:hint="eastAsia"/>
            <w:lang w:val="en-US"/>
          </w:rPr>
          <w:t>十一、SWOT分析说明</w:t>
        </w:r>
        <w:r>
          <w:tab/>
        </w:r>
        <w:r>
          <w:fldChar w:fldCharType="begin"/>
        </w:r>
        <w:r>
          <w:instrText xml:space="preserve"> PAGEREF _Toc21388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2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_Toc15462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4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_Toc5684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_Toc28649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_Toc223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1" w:history="1">
        <w:r>
          <w:rPr>
            <w:rFonts w:ascii="仿宋" w:eastAsia="仿宋" w:hAnsi="仿宋" w:cs="仿宋" w:hint="eastAsia"/>
            <w:lang w:val="en-US"/>
          </w:rPr>
          <w:t>十二、环境保护与安全生产</w:t>
        </w:r>
        <w:r>
          <w:tab/>
        </w:r>
        <w:r>
          <w:fldChar w:fldCharType="begin"/>
        </w:r>
        <w:r>
          <w:instrText xml:space="preserve"> PAGEREF _Toc14701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val="en-US"/>
          </w:rPr>
          <w:t>(一)、建设地区的环境现状</w:t>
        </w:r>
        <w:r>
          <w:tab/>
        </w:r>
        <w:r>
          <w:fldChar w:fldCharType="begin"/>
        </w:r>
        <w:r>
          <w:instrText xml:space="preserve"> PAGEREF _Toc8384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5" w:history="1">
        <w:r>
          <w:rPr>
            <w:rFonts w:ascii="仿宋" w:eastAsia="仿宋" w:hAnsi="仿宋" w:cs="仿宋" w:hint="eastAsia"/>
            <w:lang w:val="en-US"/>
          </w:rPr>
          <w:t>(二)、电子材料项目拟采用的环境保护标准</w:t>
        </w:r>
        <w:r>
          <w:tab/>
        </w:r>
        <w:r>
          <w:fldChar w:fldCharType="begin"/>
        </w:r>
        <w:r>
          <w:instrText xml:space="preserve"> PAGEREF _Toc4685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3" w:history="1">
        <w:r>
          <w:rPr>
            <w:rFonts w:ascii="仿宋" w:eastAsia="仿宋" w:hAnsi="仿宋" w:cs="仿宋" w:hint="eastAsia"/>
            <w:lang w:val="en-US"/>
          </w:rPr>
          <w:t>(三)、电子材料项目对环境的影响及治理对策</w:t>
        </w:r>
        <w:r>
          <w:tab/>
        </w:r>
        <w:r>
          <w:fldChar w:fldCharType="begin"/>
        </w:r>
        <w:r>
          <w:instrText xml:space="preserve"> PAGEREF _Toc28293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5" w:history="1">
        <w:r>
          <w:rPr>
            <w:rFonts w:ascii="仿宋" w:eastAsia="仿宋" w:hAnsi="仿宋" w:cs="仿宋" w:hint="eastAsia"/>
            <w:lang w:val="en-US"/>
          </w:rPr>
          <w:t>(四)、环境监测制度的建议</w:t>
        </w:r>
        <w:r>
          <w:tab/>
        </w:r>
        <w:r>
          <w:fldChar w:fldCharType="begin"/>
        </w:r>
        <w:r>
          <w:instrText xml:space="preserve"> PAGEREF _Toc24885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5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_Toc25935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8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_Toc11758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778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_Toc22778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8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_Toc32268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4" w:history="1">
        <w:r>
          <w:rPr>
            <w:rFonts w:ascii="仿宋" w:eastAsia="仿宋" w:hAnsi="仿宋" w:cs="仿宋" w:hint="eastAsia"/>
            <w:lang w:val="en-US"/>
          </w:rPr>
          <w:t>十三、投资方案分析</w:t>
        </w:r>
        <w:r>
          <w:tab/>
        </w:r>
        <w:r>
          <w:fldChar w:fldCharType="begin"/>
        </w:r>
        <w:r>
          <w:instrText xml:space="preserve"> PAGEREF _Toc15714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3" w:history="1">
        <w:r>
          <w:rPr>
            <w:rFonts w:ascii="仿宋" w:eastAsia="仿宋" w:hAnsi="仿宋" w:cs="仿宋" w:hint="eastAsia"/>
            <w:lang w:val="en-US"/>
          </w:rPr>
          <w:t>(一)、编制说明</w:t>
        </w:r>
        <w:r>
          <w:tab/>
        </w:r>
        <w:r>
          <w:fldChar w:fldCharType="begin"/>
        </w:r>
        <w:r>
          <w:instrText xml:space="preserve"> PAGEREF _Toc20523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2" w:history="1">
        <w:r>
          <w:rPr>
            <w:rFonts w:ascii="仿宋" w:eastAsia="仿宋" w:hAnsi="仿宋" w:cs="仿宋" w:hint="eastAsia"/>
            <w:lang w:val="en-US"/>
          </w:rPr>
          <w:t>(二)、建设投资</w:t>
        </w:r>
        <w:r>
          <w:tab/>
        </w:r>
        <w:r>
          <w:fldChar w:fldCharType="begin"/>
        </w:r>
        <w:r>
          <w:instrText xml:space="preserve"> PAGEREF _Toc20512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7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_Toc26437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6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_Toc23806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" w:history="1">
        <w:r>
          <w:rPr>
            <w:rFonts w:ascii="仿宋" w:eastAsia="仿宋" w:hAnsi="仿宋" w:cs="仿宋" w:hint="eastAsia"/>
            <w:lang w:val="en-US"/>
          </w:rPr>
          <w:t>(五)、电子材料项目总投资</w:t>
        </w:r>
        <w:r>
          <w:tab/>
        </w:r>
        <w:r>
          <w:fldChar w:fldCharType="begin"/>
        </w:r>
        <w:r>
          <w:instrText xml:space="preserve"> PAGEREF _Toc2502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2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_Toc23362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9" w:history="1">
        <w:r>
          <w:rPr>
            <w:rFonts w:ascii="仿宋" w:eastAsia="仿宋" w:hAnsi="仿宋" w:cs="仿宋" w:hint="eastAsia"/>
            <w:lang w:val="en-US"/>
          </w:rPr>
          <w:t>十四、环境监测与管理</w:t>
        </w:r>
        <w:r>
          <w:tab/>
        </w:r>
        <w:r>
          <w:fldChar w:fldCharType="begin"/>
        </w:r>
        <w:r>
          <w:instrText xml:space="preserve"> PAGEREF _Toc6729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1" w:history="1">
        <w:r>
          <w:rPr>
            <w:rFonts w:ascii="仿宋" w:eastAsia="仿宋" w:hAnsi="仿宋" w:cs="仿宋" w:hint="eastAsia"/>
            <w:lang w:val="en-US"/>
          </w:rPr>
          <w:t>(一)、环境监测计划</w:t>
        </w:r>
        <w:r>
          <w:tab/>
        </w:r>
        <w:r>
          <w:fldChar w:fldCharType="begin"/>
        </w:r>
        <w:r>
          <w:instrText xml:space="preserve"> PAGEREF _Toc20981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7" w:history="1">
        <w:r>
          <w:rPr>
            <w:rFonts w:ascii="仿宋" w:eastAsia="仿宋" w:hAnsi="仿宋" w:cs="仿宋" w:hint="eastAsia"/>
            <w:lang w:val="en-US"/>
          </w:rPr>
          <w:t>(二)、监测方法与指标</w:t>
        </w:r>
        <w:r>
          <w:tab/>
        </w:r>
        <w:r>
          <w:fldChar w:fldCharType="begin"/>
        </w:r>
        <w:r>
          <w:instrText xml:space="preserve"> PAGEREF _Toc24347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9" w:history="1">
        <w:r>
          <w:rPr>
            <w:rFonts w:ascii="仿宋" w:eastAsia="仿宋" w:hAnsi="仿宋" w:cs="仿宋" w:hint="eastAsia"/>
            <w:lang w:val="en-US"/>
          </w:rPr>
          <w:t>(三)、监测结果分析</w:t>
        </w:r>
        <w:r>
          <w:tab/>
        </w:r>
        <w:r>
          <w:fldChar w:fldCharType="begin"/>
        </w:r>
        <w:r>
          <w:instrText xml:space="preserve"> PAGEREF _Toc9179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2" w:history="1">
        <w:r>
          <w:rPr>
            <w:rFonts w:ascii="仿宋" w:eastAsia="仿宋" w:hAnsi="仿宋" w:cs="仿宋" w:hint="eastAsia"/>
            <w:lang w:val="en-US"/>
          </w:rPr>
          <w:t>(四)、环境管理措施</w:t>
        </w:r>
        <w:r>
          <w:tab/>
        </w:r>
        <w:r>
          <w:fldChar w:fldCharType="begin"/>
        </w:r>
        <w:r>
          <w:instrText xml:space="preserve"> PAGEREF _Toc14072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7" w:history="1">
        <w:r>
          <w:rPr>
            <w:rFonts w:ascii="仿宋" w:eastAsia="仿宋" w:hAnsi="仿宋" w:cs="仿宋" w:hint="eastAsia"/>
            <w:lang w:val="en-US"/>
          </w:rPr>
          <w:t>十五、电子材料国际化战略</w:t>
        </w:r>
        <w:r>
          <w:tab/>
        </w:r>
        <w:r>
          <w:fldChar w:fldCharType="begin"/>
        </w:r>
        <w:r>
          <w:instrText xml:space="preserve"> PAGEREF _Toc10167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9" w:history="1">
        <w:r>
          <w:rPr>
            <w:rFonts w:ascii="仿宋" w:eastAsia="仿宋" w:hAnsi="仿宋" w:cs="仿宋" w:hint="eastAsia"/>
            <w:lang w:val="en-US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_Toc11429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6" w:history="1">
        <w:r>
          <w:rPr>
            <w:rFonts w:ascii="仿宋" w:eastAsia="仿宋" w:hAnsi="仿宋" w:cs="仿宋" w:hint="eastAsia"/>
            <w:lang w:val="en-US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_Toc22536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5" w:history="1">
        <w:r>
          <w:rPr>
            <w:rFonts w:ascii="仿宋" w:eastAsia="仿宋" w:hAnsi="仿宋" w:cs="仿宋" w:hint="eastAsia"/>
            <w:lang w:val="en-US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_Toc10315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7" w:history="1">
        <w:r>
          <w:rPr>
            <w:rFonts w:ascii="仿宋" w:eastAsia="仿宋" w:hAnsi="仿宋" w:cs="仿宋" w:hint="eastAsia"/>
            <w:lang w:val="en-US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_Toc32107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7" w:history="1">
        <w:r>
          <w:rPr>
            <w:rFonts w:ascii="仿宋" w:eastAsia="仿宋" w:hAnsi="仿宋" w:cs="仿宋" w:hint="eastAsia"/>
            <w:lang w:val="en-US"/>
          </w:rPr>
          <w:t>十六、品质与服务体验优化</w:t>
        </w:r>
        <w:r>
          <w:tab/>
        </w:r>
        <w:r>
          <w:fldChar w:fldCharType="begin"/>
        </w:r>
        <w:r>
          <w:instrText xml:space="preserve"> PAGEREF _Toc13507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4" w:history="1">
        <w:r>
          <w:rPr>
            <w:rFonts w:ascii="仿宋" w:eastAsia="仿宋" w:hAnsi="仿宋" w:cs="仿宋" w:hint="eastAsia"/>
            <w:lang w:val="en-US"/>
          </w:rPr>
          <w:t>(一)、产品品质管理</w:t>
        </w:r>
        <w:r>
          <w:tab/>
        </w:r>
        <w:r>
          <w:fldChar w:fldCharType="begin"/>
        </w:r>
        <w:r>
          <w:instrText xml:space="preserve"> PAGEREF _Toc4414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9" w:history="1">
        <w:r>
          <w:rPr>
            <w:rFonts w:ascii="仿宋" w:eastAsia="仿宋" w:hAnsi="仿宋" w:cs="仿宋" w:hint="eastAsia"/>
            <w:lang w:val="en-US"/>
          </w:rPr>
          <w:t>(二)、服务体验设计</w:t>
        </w:r>
        <w:r>
          <w:tab/>
        </w:r>
        <w:r>
          <w:fldChar w:fldCharType="begin"/>
        </w:r>
        <w:r>
          <w:instrText xml:space="preserve"> PAGEREF _Toc16439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val="en-US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_Toc16959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6" w:history="1">
        <w:r>
          <w:rPr>
            <w:rFonts w:ascii="仿宋" w:eastAsia="仿宋" w:hAnsi="仿宋" w:cs="仿宋" w:hint="eastAsia"/>
            <w:lang w:val="en-US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_Toc15036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0" w:history="1">
        <w:r>
          <w:rPr>
            <w:rFonts w:ascii="仿宋" w:eastAsia="仿宋" w:hAnsi="仿宋" w:cs="仿宋" w:hint="eastAsia"/>
            <w:lang w:val="en-US"/>
          </w:rPr>
          <w:t>十七、第四十三章员工参与决策与公司治理</w:t>
        </w:r>
        <w:r>
          <w:tab/>
        </w:r>
        <w:r>
          <w:fldChar w:fldCharType="begin"/>
        </w:r>
        <w:r>
          <w:instrText xml:space="preserve"> PAGEREF _Toc4920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7" w:history="1">
        <w:r>
          <w:rPr>
            <w:rFonts w:ascii="仿宋" w:eastAsia="仿宋" w:hAnsi="仿宋" w:cs="仿宋" w:hint="eastAsia"/>
            <w:lang w:val="en-US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_Toc19157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" w:history="1">
        <w:r>
          <w:rPr>
            <w:rFonts w:ascii="仿宋" w:eastAsia="仿宋" w:hAnsi="仿宋" w:cs="仿宋" w:hint="eastAsia"/>
            <w:lang w:val="en-US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_Toc3068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5" w:history="1">
        <w:r>
          <w:rPr>
            <w:rFonts w:ascii="仿宋" w:eastAsia="仿宋" w:hAnsi="仿宋" w:cs="仿宋" w:hint="eastAsia"/>
            <w:lang w:val="en-US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_Toc20225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0516" w:history="1">
        <w:r>
          <w:rPr>
            <w:rFonts w:ascii="仿宋" w:eastAsia="仿宋" w:hAnsi="仿宋" w:cs="仿宋" w:hint="eastAsia"/>
            <w:lang w:val="en-US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_Toc30516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5" w:history="1">
        <w:r>
          <w:rPr>
            <w:rFonts w:ascii="仿宋" w:eastAsia="仿宋" w:hAnsi="仿宋" w:cs="仿宋" w:hint="eastAsia"/>
            <w:lang w:val="en-US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_Toc23745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5" w:history="1">
        <w:r>
          <w:rPr>
            <w:rFonts w:ascii="仿宋" w:eastAsia="仿宋" w:hAnsi="仿宋" w:cs="仿宋" w:hint="eastAsia"/>
            <w:lang w:val="en-US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_Toc15325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7" w:history="1">
        <w:r>
          <w:rPr>
            <w:rFonts w:ascii="仿宋" w:eastAsia="仿宋" w:hAnsi="仿宋" w:cs="仿宋" w:hint="eastAsia"/>
            <w:lang w:val="en-US"/>
          </w:rPr>
          <w:t>十八、员工晋升与职业发展通道</w:t>
        </w:r>
        <w:r>
          <w:tab/>
        </w:r>
        <w:r>
          <w:fldChar w:fldCharType="begin"/>
        </w:r>
        <w:r>
          <w:instrText xml:space="preserve"> PAGEREF _Toc12467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3" w:history="1">
        <w:r>
          <w:rPr>
            <w:rFonts w:ascii="仿宋" w:eastAsia="仿宋" w:hAnsi="仿宋" w:cs="仿宋" w:hint="eastAsia"/>
            <w:lang w:val="en-US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_Toc5983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val="en-US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_Toc24768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7" w:history="1">
        <w:r>
          <w:rPr>
            <w:rFonts w:ascii="仿宋" w:eastAsia="仿宋" w:hAnsi="仿宋" w:cs="仿宋" w:hint="eastAsia"/>
            <w:lang w:val="en-US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_Toc26017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5" w:history="1">
        <w:r>
          <w:rPr>
            <w:rFonts w:ascii="仿宋" w:eastAsia="仿宋" w:hAnsi="仿宋" w:cs="仿宋" w:hint="eastAsia"/>
            <w:lang w:val="en-US"/>
          </w:rPr>
          <w:t>十九、市场反馈与迭代</w:t>
        </w:r>
        <w:r>
          <w:tab/>
        </w:r>
        <w:r>
          <w:fldChar w:fldCharType="begin"/>
        </w:r>
        <w:r>
          <w:instrText xml:space="preserve"> PAGEREF _Toc26725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0" w:history="1">
        <w:r>
          <w:rPr>
            <w:rFonts w:ascii="仿宋" w:eastAsia="仿宋" w:hAnsi="仿宋" w:cs="仿宋" w:hint="eastAsia"/>
            <w:lang w:val="en-US"/>
          </w:rPr>
          <w:t>(一)、市场反馈概述</w:t>
        </w:r>
        <w:r>
          <w:tab/>
        </w:r>
        <w:r>
          <w:fldChar w:fldCharType="begin"/>
        </w:r>
        <w:r>
          <w:instrText xml:space="preserve"> PAGEREF _Toc20110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5" w:history="1">
        <w:r>
          <w:rPr>
            <w:rFonts w:ascii="仿宋" w:eastAsia="仿宋" w:hAnsi="仿宋" w:cs="仿宋" w:hint="eastAsia"/>
            <w:lang w:val="en-US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_Toc10405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7" w:history="1">
        <w:r>
          <w:rPr>
            <w:rFonts w:ascii="仿宋" w:eastAsia="仿宋" w:hAnsi="仿宋" w:cs="仿宋" w:hint="eastAsia"/>
            <w:lang w:val="en-US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_Toc11487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val="en-US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_Toc35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2" w:history="1">
        <w:r>
          <w:rPr>
            <w:rFonts w:ascii="仿宋" w:eastAsia="仿宋" w:hAnsi="仿宋" w:cs="仿宋" w:hint="eastAsia"/>
            <w:lang w:val="en-US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_Toc24622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" w:history="1">
        <w:r>
          <w:rPr>
            <w:rFonts w:ascii="仿宋" w:eastAsia="仿宋" w:hAnsi="仿宋" w:cs="仿宋" w:hint="eastAsia"/>
            <w:lang w:val="en-US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_Toc1397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https://d.book118.com/767006033112006050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电子材料项目规划设计方案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电子材料项目规划设计方案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电子材料项目规划设计方案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电子材料项目规划设计方案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电子材料项目规划设计方案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7A65F3"/>
    <w:rsid w:val="3B7A65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67006033112006050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2024-02-23T11:47:00Z</dcterms:created>
  <dcterms:modified xsi:type="dcterms:W3CDTF">2024-02-23T11:47:19Z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