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工程塑料及合金项目计划设计方案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78" w:history="1">
        <w:r>
          <w:rPr>
            <w:rFonts w:ascii="仿宋" w:eastAsia="仿宋" w:hAnsi="仿宋" w:cs="仿宋" w:hint="eastAsia"/>
            <w:lang w:eastAsia="zh-CN"/>
          </w:rPr>
          <w:t>前言</w:t>
        </w:r>
        <w:r>
          <w:tab/>
        </w:r>
        <w:r>
          <w:fldChar w:fldCharType="begin"/>
        </w:r>
        <w:r>
          <w:instrText xml:space="preserve"> PAGEREF _Toc14778 \h </w:instrText>
        </w:r>
        <w:r>
          <w:fldChar w:fldCharType="separate"/>
        </w:r>
        <w:r>
          <w:t>3</w:t>
        </w:r>
        <w:r>
          <w:fldChar w:fldCharType="end"/>
        </w:r>
      </w:hyperlink>
    </w:p>
    <w:p>
      <w:pPr>
        <w:pStyle w:val="TOC1"/>
        <w:tabs>
          <w:tab w:val="right" w:leader="dot" w:pos="8306"/>
        </w:tabs>
      </w:pPr>
      <w:hyperlink w:anchor="_Toc12574" w:history="1">
        <w:r>
          <w:rPr>
            <w:rFonts w:ascii="仿宋" w:eastAsia="仿宋" w:hAnsi="仿宋" w:cs="仿宋" w:hint="eastAsia"/>
            <w:lang w:eastAsia="zh-CN"/>
          </w:rPr>
          <w:t>一、市场分析、调研</w:t>
        </w:r>
        <w:r>
          <w:tab/>
        </w:r>
        <w:r>
          <w:fldChar w:fldCharType="begin"/>
        </w:r>
        <w:r>
          <w:instrText xml:space="preserve"> PAGEREF _Toc12574 \h </w:instrText>
        </w:r>
        <w:r>
          <w:fldChar w:fldCharType="separate"/>
        </w:r>
        <w:r>
          <w:t>3</w:t>
        </w:r>
        <w:r>
          <w:fldChar w:fldCharType="end"/>
        </w:r>
      </w:hyperlink>
    </w:p>
    <w:p>
      <w:pPr>
        <w:pStyle w:val="TOC2"/>
        <w:tabs>
          <w:tab w:val="right" w:leader="dot" w:pos="8306"/>
        </w:tabs>
      </w:pPr>
      <w:hyperlink w:anchor="_Toc24346" w:history="1">
        <w:r>
          <w:rPr>
            <w:rFonts w:ascii="仿宋" w:eastAsia="仿宋" w:hAnsi="仿宋" w:cs="仿宋" w:hint="eastAsia"/>
            <w:lang w:eastAsia="zh-CN"/>
          </w:rPr>
          <w:t>(一)、工程塑料及合金行业分析</w:t>
        </w:r>
        <w:r>
          <w:tab/>
        </w:r>
        <w:r>
          <w:fldChar w:fldCharType="begin"/>
        </w:r>
        <w:r>
          <w:instrText xml:space="preserve"> PAGEREF _Toc24346 \h </w:instrText>
        </w:r>
        <w:r>
          <w:fldChar w:fldCharType="separate"/>
        </w:r>
        <w:r>
          <w:t>3</w:t>
        </w:r>
        <w:r>
          <w:fldChar w:fldCharType="end"/>
        </w:r>
      </w:hyperlink>
    </w:p>
    <w:p>
      <w:pPr>
        <w:pStyle w:val="TOC2"/>
        <w:tabs>
          <w:tab w:val="right" w:leader="dot" w:pos="8306"/>
        </w:tabs>
      </w:pPr>
      <w:hyperlink w:anchor="_Toc2461" w:history="1">
        <w:r>
          <w:rPr>
            <w:rFonts w:ascii="仿宋" w:eastAsia="仿宋" w:hAnsi="仿宋" w:cs="仿宋" w:hint="eastAsia"/>
            <w:lang w:eastAsia="zh-CN"/>
          </w:rPr>
          <w:t>(二)、工程塑料及合金市场分析预测</w:t>
        </w:r>
        <w:r>
          <w:tab/>
        </w:r>
        <w:r>
          <w:fldChar w:fldCharType="begin"/>
        </w:r>
        <w:r>
          <w:instrText xml:space="preserve"> PAGEREF _Toc2461 \h </w:instrText>
        </w:r>
        <w:r>
          <w:fldChar w:fldCharType="separate"/>
        </w:r>
        <w:r>
          <w:t>4</w:t>
        </w:r>
        <w:r>
          <w:fldChar w:fldCharType="end"/>
        </w:r>
      </w:hyperlink>
    </w:p>
    <w:p>
      <w:pPr>
        <w:pStyle w:val="TOC1"/>
        <w:tabs>
          <w:tab w:val="right" w:leader="dot" w:pos="8306"/>
        </w:tabs>
      </w:pPr>
      <w:hyperlink w:anchor="_Toc23000" w:history="1">
        <w:r>
          <w:rPr>
            <w:rFonts w:ascii="仿宋" w:eastAsia="仿宋" w:hAnsi="仿宋" w:cs="仿宋" w:hint="eastAsia"/>
            <w:lang w:eastAsia="zh-CN"/>
          </w:rPr>
          <w:t>二、工程塑料及合金项目建设单位说明</w:t>
        </w:r>
        <w:r>
          <w:tab/>
        </w:r>
        <w:r>
          <w:fldChar w:fldCharType="begin"/>
        </w:r>
        <w:r>
          <w:instrText xml:space="preserve"> PAGEREF _Toc23000 \h </w:instrText>
        </w:r>
        <w:r>
          <w:fldChar w:fldCharType="separate"/>
        </w:r>
        <w:r>
          <w:t>5</w:t>
        </w:r>
        <w:r>
          <w:fldChar w:fldCharType="end"/>
        </w:r>
      </w:hyperlink>
    </w:p>
    <w:p>
      <w:pPr>
        <w:pStyle w:val="TOC2"/>
        <w:tabs>
          <w:tab w:val="right" w:leader="dot" w:pos="8306"/>
        </w:tabs>
      </w:pPr>
      <w:hyperlink w:anchor="_Toc29263" w:history="1">
        <w:r>
          <w:rPr>
            <w:rFonts w:ascii="仿宋" w:eastAsia="仿宋" w:hAnsi="仿宋" w:cs="仿宋" w:hint="eastAsia"/>
            <w:lang w:eastAsia="zh-CN"/>
          </w:rPr>
          <w:t>(一)、工程塑料及合金项目承办单位基本情况</w:t>
        </w:r>
        <w:r>
          <w:tab/>
        </w:r>
        <w:r>
          <w:fldChar w:fldCharType="begin"/>
        </w:r>
        <w:r>
          <w:instrText xml:space="preserve"> PAGEREF _Toc29263 \h </w:instrText>
        </w:r>
        <w:r>
          <w:fldChar w:fldCharType="separate"/>
        </w:r>
        <w:r>
          <w:t>5</w:t>
        </w:r>
        <w:r>
          <w:fldChar w:fldCharType="end"/>
        </w:r>
      </w:hyperlink>
    </w:p>
    <w:p>
      <w:pPr>
        <w:pStyle w:val="TOC2"/>
        <w:tabs>
          <w:tab w:val="right" w:leader="dot" w:pos="8306"/>
        </w:tabs>
      </w:pPr>
      <w:hyperlink w:anchor="_Toc25640" w:history="1">
        <w:r>
          <w:rPr>
            <w:rFonts w:ascii="仿宋" w:eastAsia="仿宋" w:hAnsi="仿宋" w:cs="仿宋" w:hint="eastAsia"/>
            <w:lang w:eastAsia="zh-CN"/>
          </w:rPr>
          <w:t>(二)、公司经济效益分析</w:t>
        </w:r>
        <w:r>
          <w:tab/>
        </w:r>
        <w:r>
          <w:fldChar w:fldCharType="begin"/>
        </w:r>
        <w:r>
          <w:instrText xml:space="preserve"> PAGEREF _Toc25640 \h </w:instrText>
        </w:r>
        <w:r>
          <w:fldChar w:fldCharType="separate"/>
        </w:r>
        <w:r>
          <w:t>5</w:t>
        </w:r>
        <w:r>
          <w:fldChar w:fldCharType="end"/>
        </w:r>
      </w:hyperlink>
    </w:p>
    <w:p>
      <w:pPr>
        <w:pStyle w:val="TOC1"/>
        <w:tabs>
          <w:tab w:val="right" w:leader="dot" w:pos="8306"/>
        </w:tabs>
      </w:pPr>
      <w:hyperlink w:anchor="_Toc6353" w:history="1">
        <w:r>
          <w:rPr>
            <w:rFonts w:ascii="仿宋" w:eastAsia="仿宋" w:hAnsi="仿宋" w:cs="仿宋" w:hint="eastAsia"/>
            <w:lang w:eastAsia="zh-CN"/>
          </w:rPr>
          <w:t>三、工艺说明</w:t>
        </w:r>
        <w:r>
          <w:tab/>
        </w:r>
        <w:r>
          <w:fldChar w:fldCharType="begin"/>
        </w:r>
        <w:r>
          <w:instrText xml:space="preserve"> PAGEREF _Toc6353 \h </w:instrText>
        </w:r>
        <w:r>
          <w:fldChar w:fldCharType="separate"/>
        </w:r>
        <w:r>
          <w:t>6</w:t>
        </w:r>
        <w:r>
          <w:fldChar w:fldCharType="end"/>
        </w:r>
      </w:hyperlink>
    </w:p>
    <w:p>
      <w:pPr>
        <w:pStyle w:val="TOC2"/>
        <w:tabs>
          <w:tab w:val="right" w:leader="dot" w:pos="8306"/>
        </w:tabs>
      </w:pPr>
      <w:hyperlink w:anchor="_Toc26727" w:history="1">
        <w:r>
          <w:rPr>
            <w:rFonts w:ascii="仿宋" w:eastAsia="仿宋" w:hAnsi="仿宋" w:cs="仿宋" w:hint="eastAsia"/>
            <w:lang w:eastAsia="zh-CN"/>
          </w:rPr>
          <w:t>(一)、技术管理特点</w:t>
        </w:r>
        <w:r>
          <w:tab/>
        </w:r>
        <w:r>
          <w:fldChar w:fldCharType="begin"/>
        </w:r>
        <w:r>
          <w:instrText xml:space="preserve"> PAGEREF _Toc26727 \h </w:instrText>
        </w:r>
        <w:r>
          <w:fldChar w:fldCharType="separate"/>
        </w:r>
        <w:r>
          <w:t>6</w:t>
        </w:r>
        <w:r>
          <w:fldChar w:fldCharType="end"/>
        </w:r>
      </w:hyperlink>
    </w:p>
    <w:p>
      <w:pPr>
        <w:pStyle w:val="TOC2"/>
        <w:tabs>
          <w:tab w:val="right" w:leader="dot" w:pos="8306"/>
        </w:tabs>
      </w:pPr>
      <w:hyperlink w:anchor="_Toc19556" w:history="1">
        <w:r>
          <w:rPr>
            <w:rFonts w:ascii="仿宋" w:eastAsia="仿宋" w:hAnsi="仿宋" w:cs="仿宋" w:hint="eastAsia"/>
            <w:lang w:eastAsia="zh-CN"/>
          </w:rPr>
          <w:t>(二)、工程塑料及合金项目工艺技术设计方案</w:t>
        </w:r>
        <w:r>
          <w:tab/>
        </w:r>
        <w:r>
          <w:fldChar w:fldCharType="begin"/>
        </w:r>
        <w:r>
          <w:instrText xml:space="preserve"> PAGEREF _Toc19556 \h </w:instrText>
        </w:r>
        <w:r>
          <w:fldChar w:fldCharType="separate"/>
        </w:r>
        <w:r>
          <w:t>7</w:t>
        </w:r>
        <w:r>
          <w:fldChar w:fldCharType="end"/>
        </w:r>
      </w:hyperlink>
    </w:p>
    <w:p>
      <w:pPr>
        <w:pStyle w:val="TOC2"/>
        <w:tabs>
          <w:tab w:val="right" w:leader="dot" w:pos="8306"/>
        </w:tabs>
      </w:pPr>
      <w:hyperlink w:anchor="_Toc5600" w:history="1">
        <w:r>
          <w:rPr>
            <w:rFonts w:ascii="仿宋" w:eastAsia="仿宋" w:hAnsi="仿宋" w:cs="仿宋" w:hint="eastAsia"/>
            <w:lang w:eastAsia="zh-CN"/>
          </w:rPr>
          <w:t>(三)、设备选型方案</w:t>
        </w:r>
        <w:r>
          <w:tab/>
        </w:r>
        <w:r>
          <w:fldChar w:fldCharType="begin"/>
        </w:r>
        <w:r>
          <w:instrText xml:space="preserve"> PAGEREF _Toc5600 \h </w:instrText>
        </w:r>
        <w:r>
          <w:fldChar w:fldCharType="separate"/>
        </w:r>
        <w:r>
          <w:t>9</w:t>
        </w:r>
        <w:r>
          <w:fldChar w:fldCharType="end"/>
        </w:r>
      </w:hyperlink>
    </w:p>
    <w:p>
      <w:pPr>
        <w:pStyle w:val="TOC1"/>
        <w:tabs>
          <w:tab w:val="right" w:leader="dot" w:pos="8306"/>
        </w:tabs>
      </w:pPr>
      <w:hyperlink w:anchor="_Toc20489" w:history="1">
        <w:r>
          <w:rPr>
            <w:rFonts w:ascii="仿宋" w:eastAsia="仿宋" w:hAnsi="仿宋" w:cs="仿宋" w:hint="eastAsia"/>
            <w:lang w:eastAsia="zh-CN"/>
          </w:rPr>
          <w:t>四、工程塑料及合金项目土建工程</w:t>
        </w:r>
        <w:r>
          <w:tab/>
        </w:r>
        <w:r>
          <w:fldChar w:fldCharType="begin"/>
        </w:r>
        <w:r>
          <w:instrText xml:space="preserve"> PAGEREF _Toc20489 \h </w:instrText>
        </w:r>
        <w:r>
          <w:fldChar w:fldCharType="separate"/>
        </w:r>
        <w:r>
          <w:t>10</w:t>
        </w:r>
        <w:r>
          <w:fldChar w:fldCharType="end"/>
        </w:r>
      </w:hyperlink>
    </w:p>
    <w:p>
      <w:pPr>
        <w:pStyle w:val="TOC2"/>
        <w:tabs>
          <w:tab w:val="right" w:leader="dot" w:pos="8306"/>
        </w:tabs>
      </w:pPr>
      <w:hyperlink w:anchor="_Toc14567" w:history="1">
        <w:r>
          <w:rPr>
            <w:rFonts w:ascii="仿宋" w:eastAsia="仿宋" w:hAnsi="仿宋" w:cs="仿宋" w:hint="eastAsia"/>
            <w:lang w:eastAsia="zh-CN"/>
          </w:rPr>
          <w:t>(一)、建筑工程设计原则</w:t>
        </w:r>
        <w:r>
          <w:tab/>
        </w:r>
        <w:r>
          <w:fldChar w:fldCharType="begin"/>
        </w:r>
        <w:r>
          <w:instrText xml:space="preserve"> PAGEREF _Toc14567 \h </w:instrText>
        </w:r>
        <w:r>
          <w:fldChar w:fldCharType="separate"/>
        </w:r>
        <w:r>
          <w:t>10</w:t>
        </w:r>
        <w:r>
          <w:fldChar w:fldCharType="end"/>
        </w:r>
      </w:hyperlink>
    </w:p>
    <w:p>
      <w:pPr>
        <w:pStyle w:val="TOC2"/>
        <w:tabs>
          <w:tab w:val="right" w:leader="dot" w:pos="8306"/>
        </w:tabs>
      </w:pPr>
      <w:hyperlink w:anchor="_Toc26290" w:history="1">
        <w:r>
          <w:rPr>
            <w:rFonts w:ascii="仿宋" w:eastAsia="仿宋" w:hAnsi="仿宋" w:cs="仿宋" w:hint="eastAsia"/>
            <w:lang w:eastAsia="zh-CN"/>
          </w:rPr>
          <w:t>(二)、土建工程设计年限及安全等级</w:t>
        </w:r>
        <w:r>
          <w:tab/>
        </w:r>
        <w:r>
          <w:fldChar w:fldCharType="begin"/>
        </w:r>
        <w:r>
          <w:instrText xml:space="preserve"> PAGEREF _Toc26290 \h </w:instrText>
        </w:r>
        <w:r>
          <w:fldChar w:fldCharType="separate"/>
        </w:r>
        <w:r>
          <w:t>11</w:t>
        </w:r>
        <w:r>
          <w:fldChar w:fldCharType="end"/>
        </w:r>
      </w:hyperlink>
    </w:p>
    <w:p>
      <w:pPr>
        <w:pStyle w:val="TOC2"/>
        <w:tabs>
          <w:tab w:val="right" w:leader="dot" w:pos="8306"/>
        </w:tabs>
      </w:pPr>
      <w:hyperlink w:anchor="_Toc22736" w:history="1">
        <w:r>
          <w:rPr>
            <w:rFonts w:ascii="仿宋" w:eastAsia="仿宋" w:hAnsi="仿宋" w:cs="仿宋" w:hint="eastAsia"/>
            <w:lang w:eastAsia="zh-CN"/>
          </w:rPr>
          <w:t>(三)、建筑工程设计总体要求</w:t>
        </w:r>
        <w:r>
          <w:tab/>
        </w:r>
        <w:r>
          <w:fldChar w:fldCharType="begin"/>
        </w:r>
        <w:r>
          <w:instrText xml:space="preserve"> PAGEREF _Toc22736 \h </w:instrText>
        </w:r>
        <w:r>
          <w:fldChar w:fldCharType="separate"/>
        </w:r>
        <w:r>
          <w:t>12</w:t>
        </w:r>
        <w:r>
          <w:fldChar w:fldCharType="end"/>
        </w:r>
      </w:hyperlink>
    </w:p>
    <w:p>
      <w:pPr>
        <w:pStyle w:val="TOC2"/>
        <w:tabs>
          <w:tab w:val="right" w:leader="dot" w:pos="8306"/>
        </w:tabs>
      </w:pPr>
      <w:hyperlink w:anchor="_Toc12773" w:history="1">
        <w:r>
          <w:rPr>
            <w:rFonts w:ascii="仿宋" w:eastAsia="仿宋" w:hAnsi="仿宋" w:cs="仿宋" w:hint="eastAsia"/>
            <w:lang w:eastAsia="zh-CN"/>
          </w:rPr>
          <w:t>(四)、土建工程建设指标</w:t>
        </w:r>
        <w:r>
          <w:tab/>
        </w:r>
        <w:r>
          <w:fldChar w:fldCharType="begin"/>
        </w:r>
        <w:r>
          <w:instrText xml:space="preserve"> PAGEREF _Toc12773 \h </w:instrText>
        </w:r>
        <w:r>
          <w:fldChar w:fldCharType="separate"/>
        </w:r>
        <w:r>
          <w:t>13</w:t>
        </w:r>
        <w:r>
          <w:fldChar w:fldCharType="end"/>
        </w:r>
      </w:hyperlink>
    </w:p>
    <w:p>
      <w:pPr>
        <w:pStyle w:val="TOC1"/>
        <w:tabs>
          <w:tab w:val="right" w:leader="dot" w:pos="8306"/>
        </w:tabs>
      </w:pPr>
      <w:hyperlink w:anchor="_Toc29317" w:history="1">
        <w:r>
          <w:rPr>
            <w:rFonts w:ascii="仿宋" w:eastAsia="仿宋" w:hAnsi="仿宋" w:cs="仿宋" w:hint="eastAsia"/>
            <w:lang w:eastAsia="zh-CN"/>
          </w:rPr>
          <w:t>五、工程塑料及合金项目可持续发展</w:t>
        </w:r>
        <w:r>
          <w:tab/>
        </w:r>
        <w:r>
          <w:fldChar w:fldCharType="begin"/>
        </w:r>
        <w:r>
          <w:instrText xml:space="preserve"> PAGEREF _Toc29317 \h </w:instrText>
        </w:r>
        <w:r>
          <w:fldChar w:fldCharType="separate"/>
        </w:r>
        <w:r>
          <w:t>13</w:t>
        </w:r>
        <w:r>
          <w:fldChar w:fldCharType="end"/>
        </w:r>
      </w:hyperlink>
    </w:p>
    <w:p>
      <w:pPr>
        <w:pStyle w:val="TOC2"/>
        <w:tabs>
          <w:tab w:val="right" w:leader="dot" w:pos="8306"/>
        </w:tabs>
      </w:pPr>
      <w:hyperlink w:anchor="_Toc32382" w:history="1">
        <w:r>
          <w:rPr>
            <w:rFonts w:ascii="仿宋" w:eastAsia="仿宋" w:hAnsi="仿宋" w:cs="仿宋" w:hint="eastAsia"/>
            <w:lang w:eastAsia="zh-CN"/>
          </w:rPr>
          <w:t>(一)、可持续战略与实践</w:t>
        </w:r>
        <w:r>
          <w:tab/>
        </w:r>
        <w:r>
          <w:fldChar w:fldCharType="begin"/>
        </w:r>
        <w:r>
          <w:instrText xml:space="preserve"> PAGEREF _Toc32382 \h </w:instrText>
        </w:r>
        <w:r>
          <w:fldChar w:fldCharType="separate"/>
        </w:r>
        <w:r>
          <w:t>13</w:t>
        </w:r>
        <w:r>
          <w:fldChar w:fldCharType="end"/>
        </w:r>
      </w:hyperlink>
    </w:p>
    <w:p>
      <w:pPr>
        <w:pStyle w:val="TOC2"/>
        <w:tabs>
          <w:tab w:val="right" w:leader="dot" w:pos="8306"/>
        </w:tabs>
      </w:pPr>
      <w:hyperlink w:anchor="_Toc7357" w:history="1">
        <w:r>
          <w:rPr>
            <w:rFonts w:ascii="仿宋" w:eastAsia="仿宋" w:hAnsi="仿宋" w:cs="仿宋" w:hint="eastAsia"/>
            <w:lang w:eastAsia="zh-CN"/>
          </w:rPr>
          <w:t>(二)、环保与社会责任</w:t>
        </w:r>
        <w:r>
          <w:tab/>
        </w:r>
        <w:r>
          <w:fldChar w:fldCharType="begin"/>
        </w:r>
        <w:r>
          <w:instrText xml:space="preserve"> PAGEREF _Toc7357 \h </w:instrText>
        </w:r>
        <w:r>
          <w:fldChar w:fldCharType="separate"/>
        </w:r>
        <w:r>
          <w:t>14</w:t>
        </w:r>
        <w:r>
          <w:fldChar w:fldCharType="end"/>
        </w:r>
      </w:hyperlink>
    </w:p>
    <w:p>
      <w:pPr>
        <w:pStyle w:val="TOC1"/>
        <w:tabs>
          <w:tab w:val="right" w:leader="dot" w:pos="8306"/>
        </w:tabs>
      </w:pPr>
      <w:hyperlink w:anchor="_Toc14448" w:history="1">
        <w:r>
          <w:rPr>
            <w:rFonts w:ascii="仿宋" w:eastAsia="仿宋" w:hAnsi="仿宋" w:cs="仿宋" w:hint="eastAsia"/>
            <w:lang w:eastAsia="zh-CN"/>
          </w:rPr>
          <w:t>六、工程塑料及合金项目建设背景及必要性分析</w:t>
        </w:r>
        <w:r>
          <w:tab/>
        </w:r>
        <w:r>
          <w:fldChar w:fldCharType="begin"/>
        </w:r>
        <w:r>
          <w:instrText xml:space="preserve"> PAGEREF _Toc14448 \h </w:instrText>
        </w:r>
        <w:r>
          <w:fldChar w:fldCharType="separate"/>
        </w:r>
        <w:r>
          <w:t>15</w:t>
        </w:r>
        <w:r>
          <w:fldChar w:fldCharType="end"/>
        </w:r>
      </w:hyperlink>
    </w:p>
    <w:p>
      <w:pPr>
        <w:pStyle w:val="TOC2"/>
        <w:tabs>
          <w:tab w:val="right" w:leader="dot" w:pos="8306"/>
        </w:tabs>
      </w:pPr>
      <w:hyperlink w:anchor="_Toc2867" w:history="1">
        <w:r>
          <w:rPr>
            <w:rFonts w:ascii="仿宋" w:eastAsia="仿宋" w:hAnsi="仿宋" w:cs="仿宋" w:hint="eastAsia"/>
            <w:lang w:eastAsia="zh-CN"/>
          </w:rPr>
          <w:t>(一)、工程塑料及合金项目背景分析</w:t>
        </w:r>
        <w:r>
          <w:tab/>
        </w:r>
        <w:r>
          <w:fldChar w:fldCharType="begin"/>
        </w:r>
        <w:r>
          <w:instrText xml:space="preserve"> PAGEREF _Toc2867 \h </w:instrText>
        </w:r>
        <w:r>
          <w:fldChar w:fldCharType="separate"/>
        </w:r>
        <w:r>
          <w:t>15</w:t>
        </w:r>
        <w:r>
          <w:fldChar w:fldCharType="end"/>
        </w:r>
      </w:hyperlink>
    </w:p>
    <w:p>
      <w:pPr>
        <w:pStyle w:val="TOC2"/>
        <w:tabs>
          <w:tab w:val="right" w:leader="dot" w:pos="8306"/>
        </w:tabs>
      </w:pPr>
      <w:hyperlink w:anchor="_Toc17855" w:history="1">
        <w:r>
          <w:rPr>
            <w:rFonts w:ascii="仿宋" w:eastAsia="仿宋" w:hAnsi="仿宋" w:cs="仿宋" w:hint="eastAsia"/>
            <w:lang w:eastAsia="zh-CN"/>
          </w:rPr>
          <w:t>(二)、工程塑料及合金项目建设必要性分析</w:t>
        </w:r>
        <w:r>
          <w:tab/>
        </w:r>
        <w:r>
          <w:fldChar w:fldCharType="begin"/>
        </w:r>
        <w:r>
          <w:instrText xml:space="preserve"> PAGEREF _Toc17855 \h </w:instrText>
        </w:r>
        <w:r>
          <w:fldChar w:fldCharType="separate"/>
        </w:r>
        <w:r>
          <w:t>17</w:t>
        </w:r>
        <w:r>
          <w:fldChar w:fldCharType="end"/>
        </w:r>
      </w:hyperlink>
    </w:p>
    <w:p>
      <w:pPr>
        <w:pStyle w:val="TOC1"/>
        <w:tabs>
          <w:tab w:val="right" w:leader="dot" w:pos="8306"/>
        </w:tabs>
      </w:pPr>
      <w:hyperlink w:anchor="_Toc20557" w:history="1">
        <w:r>
          <w:rPr>
            <w:rFonts w:ascii="仿宋" w:eastAsia="仿宋" w:hAnsi="仿宋" w:cs="仿宋" w:hint="eastAsia"/>
            <w:lang w:eastAsia="zh-CN"/>
          </w:rPr>
          <w:t>七、工程塑料及合金项目环境影响分析</w:t>
        </w:r>
        <w:r>
          <w:tab/>
        </w:r>
        <w:r>
          <w:fldChar w:fldCharType="begin"/>
        </w:r>
        <w:r>
          <w:instrText xml:space="preserve"> PAGEREF _Toc20557 \h </w:instrText>
        </w:r>
        <w:r>
          <w:fldChar w:fldCharType="separate"/>
        </w:r>
        <w:r>
          <w:t>18</w:t>
        </w:r>
        <w:r>
          <w:fldChar w:fldCharType="end"/>
        </w:r>
      </w:hyperlink>
    </w:p>
    <w:p>
      <w:pPr>
        <w:pStyle w:val="TOC2"/>
        <w:tabs>
          <w:tab w:val="right" w:leader="dot" w:pos="8306"/>
        </w:tabs>
      </w:pPr>
      <w:hyperlink w:anchor="_Toc18945" w:history="1">
        <w:r>
          <w:rPr>
            <w:rFonts w:ascii="仿宋" w:eastAsia="仿宋" w:hAnsi="仿宋" w:cs="仿宋" w:hint="eastAsia"/>
            <w:lang w:eastAsia="zh-CN"/>
          </w:rPr>
          <w:t>(一)、建设区域环境质量现状</w:t>
        </w:r>
        <w:r>
          <w:tab/>
        </w:r>
        <w:r>
          <w:fldChar w:fldCharType="begin"/>
        </w:r>
        <w:r>
          <w:instrText xml:space="preserve"> PAGEREF _Toc18945 \h </w:instrText>
        </w:r>
        <w:r>
          <w:fldChar w:fldCharType="separate"/>
        </w:r>
        <w:r>
          <w:t>18</w:t>
        </w:r>
        <w:r>
          <w:fldChar w:fldCharType="end"/>
        </w:r>
      </w:hyperlink>
    </w:p>
    <w:p>
      <w:pPr>
        <w:pStyle w:val="TOC2"/>
        <w:tabs>
          <w:tab w:val="right" w:leader="dot" w:pos="8306"/>
        </w:tabs>
      </w:pPr>
      <w:hyperlink w:anchor="_Toc30974" w:history="1">
        <w:r>
          <w:rPr>
            <w:rFonts w:ascii="仿宋" w:eastAsia="仿宋" w:hAnsi="仿宋" w:cs="仿宋" w:hint="eastAsia"/>
            <w:lang w:eastAsia="zh-CN"/>
          </w:rPr>
          <w:t>(二)、建设期环境保护</w:t>
        </w:r>
        <w:r>
          <w:tab/>
        </w:r>
        <w:r>
          <w:fldChar w:fldCharType="begin"/>
        </w:r>
        <w:r>
          <w:instrText xml:space="preserve"> PAGEREF _Toc30974 \h </w:instrText>
        </w:r>
        <w:r>
          <w:fldChar w:fldCharType="separate"/>
        </w:r>
        <w:r>
          <w:t>20</w:t>
        </w:r>
        <w:r>
          <w:fldChar w:fldCharType="end"/>
        </w:r>
      </w:hyperlink>
    </w:p>
    <w:p>
      <w:pPr>
        <w:pStyle w:val="TOC2"/>
        <w:tabs>
          <w:tab w:val="right" w:leader="dot" w:pos="8306"/>
        </w:tabs>
      </w:pPr>
      <w:hyperlink w:anchor="_Toc7974" w:history="1">
        <w:r>
          <w:rPr>
            <w:rFonts w:ascii="仿宋" w:eastAsia="仿宋" w:hAnsi="仿宋" w:cs="仿宋" w:hint="eastAsia"/>
            <w:lang w:eastAsia="zh-CN"/>
          </w:rPr>
          <w:t>(三)、运营期环境保护</w:t>
        </w:r>
        <w:r>
          <w:tab/>
        </w:r>
        <w:r>
          <w:fldChar w:fldCharType="begin"/>
        </w:r>
        <w:r>
          <w:instrText xml:space="preserve"> PAGEREF _Toc7974 \h </w:instrText>
        </w:r>
        <w:r>
          <w:fldChar w:fldCharType="separate"/>
        </w:r>
        <w:r>
          <w:t>21</w:t>
        </w:r>
        <w:r>
          <w:fldChar w:fldCharType="end"/>
        </w:r>
      </w:hyperlink>
    </w:p>
    <w:p>
      <w:pPr>
        <w:pStyle w:val="TOC2"/>
        <w:tabs>
          <w:tab w:val="right" w:leader="dot" w:pos="8306"/>
        </w:tabs>
      </w:pPr>
      <w:hyperlink w:anchor="_Toc15619" w:history="1">
        <w:r>
          <w:rPr>
            <w:rFonts w:ascii="仿宋" w:eastAsia="仿宋" w:hAnsi="仿宋" w:cs="仿宋" w:hint="eastAsia"/>
            <w:lang w:eastAsia="zh-CN"/>
          </w:rPr>
          <w:t>(四)、工程塑料及合金项目建设对区域经济的影响</w:t>
        </w:r>
        <w:r>
          <w:tab/>
        </w:r>
        <w:r>
          <w:fldChar w:fldCharType="begin"/>
        </w:r>
        <w:r>
          <w:instrText xml:space="preserve"> PAGEREF _Toc15619 \h </w:instrText>
        </w:r>
        <w:r>
          <w:fldChar w:fldCharType="separate"/>
        </w:r>
        <w:r>
          <w:t>22</w:t>
        </w:r>
        <w:r>
          <w:fldChar w:fldCharType="end"/>
        </w:r>
      </w:hyperlink>
    </w:p>
    <w:p>
      <w:pPr>
        <w:pStyle w:val="TOC2"/>
        <w:tabs>
          <w:tab w:val="right" w:leader="dot" w:pos="8306"/>
        </w:tabs>
      </w:pPr>
      <w:hyperlink w:anchor="_Toc30048" w:history="1">
        <w:r>
          <w:rPr>
            <w:rFonts w:ascii="仿宋" w:eastAsia="仿宋" w:hAnsi="仿宋" w:cs="仿宋" w:hint="eastAsia"/>
            <w:lang w:eastAsia="zh-CN"/>
          </w:rPr>
          <w:t>(五)、废弃物处理</w:t>
        </w:r>
        <w:r>
          <w:tab/>
        </w:r>
        <w:r>
          <w:fldChar w:fldCharType="begin"/>
        </w:r>
        <w:r>
          <w:instrText xml:space="preserve"> PAGEREF _Toc30048 \h </w:instrText>
        </w:r>
        <w:r>
          <w:fldChar w:fldCharType="separate"/>
        </w:r>
        <w:r>
          <w:t>24</w:t>
        </w:r>
        <w:r>
          <w:fldChar w:fldCharType="end"/>
        </w:r>
      </w:hyperlink>
    </w:p>
    <w:p>
      <w:pPr>
        <w:pStyle w:val="TOC2"/>
        <w:tabs>
          <w:tab w:val="right" w:leader="dot" w:pos="8306"/>
        </w:tabs>
      </w:pPr>
      <w:hyperlink w:anchor="_Toc3484" w:history="1">
        <w:r>
          <w:rPr>
            <w:rFonts w:ascii="仿宋" w:eastAsia="仿宋" w:hAnsi="仿宋" w:cs="仿宋" w:hint="eastAsia"/>
            <w:lang w:eastAsia="zh-CN"/>
          </w:rPr>
          <w:t>(六)、特殊环境影响分析</w:t>
        </w:r>
        <w:r>
          <w:tab/>
        </w:r>
        <w:r>
          <w:fldChar w:fldCharType="begin"/>
        </w:r>
        <w:r>
          <w:instrText xml:space="preserve"> PAGEREF _Toc3484 \h </w:instrText>
        </w:r>
        <w:r>
          <w:fldChar w:fldCharType="separate"/>
        </w:r>
        <w:r>
          <w:t>25</w:t>
        </w:r>
        <w:r>
          <w:fldChar w:fldCharType="end"/>
        </w:r>
      </w:hyperlink>
    </w:p>
    <w:p>
      <w:pPr>
        <w:pStyle w:val="TOC2"/>
        <w:tabs>
          <w:tab w:val="right" w:leader="dot" w:pos="8306"/>
        </w:tabs>
      </w:pPr>
      <w:hyperlink w:anchor="_Toc23388" w:history="1">
        <w:r>
          <w:rPr>
            <w:rFonts w:ascii="仿宋" w:eastAsia="仿宋" w:hAnsi="仿宋" w:cs="仿宋" w:hint="eastAsia"/>
            <w:lang w:eastAsia="zh-CN"/>
          </w:rPr>
          <w:t>(七)、清洁生产</w:t>
        </w:r>
        <w:r>
          <w:tab/>
        </w:r>
        <w:r>
          <w:fldChar w:fldCharType="begin"/>
        </w:r>
        <w:r>
          <w:instrText xml:space="preserve"> PAGEREF _Toc23388 \h </w:instrText>
        </w:r>
        <w:r>
          <w:fldChar w:fldCharType="separate"/>
        </w:r>
        <w:r>
          <w:t>27</w:t>
        </w:r>
        <w:r>
          <w:fldChar w:fldCharType="end"/>
        </w:r>
      </w:hyperlink>
    </w:p>
    <w:p>
      <w:pPr>
        <w:pStyle w:val="TOC2"/>
        <w:tabs>
          <w:tab w:val="right" w:leader="dot" w:pos="8306"/>
        </w:tabs>
      </w:pPr>
      <w:hyperlink w:anchor="_Toc24432" w:history="1">
        <w:r>
          <w:rPr>
            <w:rFonts w:ascii="仿宋" w:eastAsia="仿宋" w:hAnsi="仿宋" w:cs="仿宋" w:hint="eastAsia"/>
            <w:lang w:eastAsia="zh-CN"/>
          </w:rPr>
          <w:t>(八)、环境保护综合评价</w:t>
        </w:r>
        <w:r>
          <w:tab/>
        </w:r>
        <w:r>
          <w:fldChar w:fldCharType="begin"/>
        </w:r>
        <w:r>
          <w:instrText xml:space="preserve"> PAGEREF _Toc24432 \h </w:instrText>
        </w:r>
        <w:r>
          <w:fldChar w:fldCharType="separate"/>
        </w:r>
        <w:r>
          <w:t>28</w:t>
        </w:r>
        <w:r>
          <w:fldChar w:fldCharType="end"/>
        </w:r>
      </w:hyperlink>
    </w:p>
    <w:p>
      <w:pPr>
        <w:pStyle w:val="TOC1"/>
        <w:tabs>
          <w:tab w:val="right" w:leader="dot" w:pos="8306"/>
        </w:tabs>
      </w:pPr>
      <w:hyperlink w:anchor="_Toc14634" w:history="1">
        <w:r>
          <w:rPr>
            <w:rFonts w:ascii="仿宋" w:eastAsia="仿宋" w:hAnsi="仿宋" w:cs="仿宋" w:hint="eastAsia"/>
            <w:lang w:eastAsia="zh-CN"/>
          </w:rPr>
          <w:t>八、工程塑料及合金项目创新与研发</w:t>
        </w:r>
        <w:r>
          <w:tab/>
        </w:r>
        <w:r>
          <w:fldChar w:fldCharType="begin"/>
        </w:r>
        <w:r>
          <w:instrText xml:space="preserve"> PAGEREF _Toc14634 \h </w:instrText>
        </w:r>
        <w:r>
          <w:fldChar w:fldCharType="separate"/>
        </w:r>
        <w:r>
          <w:t>29</w:t>
        </w:r>
        <w:r>
          <w:fldChar w:fldCharType="end"/>
        </w:r>
      </w:hyperlink>
    </w:p>
    <w:p>
      <w:pPr>
        <w:pStyle w:val="TOC2"/>
        <w:tabs>
          <w:tab w:val="right" w:leader="dot" w:pos="8306"/>
        </w:tabs>
      </w:pPr>
      <w:hyperlink w:anchor="_Toc12357" w:history="1">
        <w:r>
          <w:rPr>
            <w:rFonts w:ascii="仿宋" w:eastAsia="仿宋" w:hAnsi="仿宋" w:cs="仿宋" w:hint="eastAsia"/>
            <w:lang w:eastAsia="zh-CN"/>
          </w:rPr>
          <w:t>(一)、创新策略与方向</w:t>
        </w:r>
        <w:r>
          <w:tab/>
        </w:r>
        <w:r>
          <w:fldChar w:fldCharType="begin"/>
        </w:r>
        <w:r>
          <w:instrText xml:space="preserve"> PAGEREF _Toc12357 \h </w:instrText>
        </w:r>
        <w:r>
          <w:fldChar w:fldCharType="separate"/>
        </w:r>
        <w:r>
          <w:t>29</w:t>
        </w:r>
        <w:r>
          <w:fldChar w:fldCharType="end"/>
        </w:r>
      </w:hyperlink>
    </w:p>
    <w:p>
      <w:pPr>
        <w:pStyle w:val="TOC2"/>
        <w:tabs>
          <w:tab w:val="right" w:leader="dot" w:pos="8306"/>
        </w:tabs>
      </w:pPr>
      <w:hyperlink w:anchor="_Toc23435" w:history="1">
        <w:r>
          <w:rPr>
            <w:rFonts w:ascii="仿宋" w:eastAsia="仿宋" w:hAnsi="仿宋" w:cs="仿宋" w:hint="eastAsia"/>
            <w:lang w:eastAsia="zh-CN"/>
          </w:rPr>
          <w:t>(二)、研发规划与投入</w:t>
        </w:r>
        <w:r>
          <w:tab/>
        </w:r>
        <w:r>
          <w:fldChar w:fldCharType="begin"/>
        </w:r>
        <w:r>
          <w:instrText xml:space="preserve"> PAGEREF _Toc23435 \h </w:instrText>
        </w:r>
        <w:r>
          <w:fldChar w:fldCharType="separate"/>
        </w:r>
        <w:r>
          <w:t>31</w:t>
        </w:r>
        <w:r>
          <w:fldChar w:fldCharType="end"/>
        </w:r>
      </w:hyperlink>
    </w:p>
    <w:p>
      <w:pPr>
        <w:pStyle w:val="TOC1"/>
        <w:tabs>
          <w:tab w:val="right" w:leader="dot" w:pos="8306"/>
        </w:tabs>
      </w:pPr>
      <w:hyperlink w:anchor="_Toc4008" w:history="1">
        <w:r>
          <w:rPr>
            <w:rFonts w:ascii="仿宋" w:eastAsia="仿宋" w:hAnsi="仿宋" w:cs="仿宋" w:hint="eastAsia"/>
            <w:lang w:eastAsia="zh-CN"/>
          </w:rPr>
          <w:t>九、工程塑料及合金项目社会影响</w:t>
        </w:r>
        <w:r>
          <w:tab/>
        </w:r>
        <w:r>
          <w:fldChar w:fldCharType="begin"/>
        </w:r>
        <w:r>
          <w:instrText xml:space="preserve"> PAGEREF _Toc4008 \h </w:instrText>
        </w:r>
        <w:r>
          <w:fldChar w:fldCharType="separate"/>
        </w:r>
        <w:r>
          <w:t>32</w:t>
        </w:r>
        <w:r>
          <w:fldChar w:fldCharType="end"/>
        </w:r>
      </w:hyperlink>
    </w:p>
    <w:p>
      <w:pPr>
        <w:pStyle w:val="TOC2"/>
        <w:tabs>
          <w:tab w:val="right" w:leader="dot" w:pos="8306"/>
        </w:tabs>
      </w:pPr>
      <w:hyperlink w:anchor="_Toc23159" w:history="1">
        <w:r>
          <w:rPr>
            <w:rFonts w:ascii="仿宋" w:eastAsia="仿宋" w:hAnsi="仿宋" w:cs="仿宋" w:hint="eastAsia"/>
            <w:lang w:eastAsia="zh-CN"/>
          </w:rPr>
          <w:t>(一)、社会责任与义务</w:t>
        </w:r>
        <w:r>
          <w:tab/>
        </w:r>
        <w:r>
          <w:fldChar w:fldCharType="begin"/>
        </w:r>
        <w:r>
          <w:instrText xml:space="preserve"> PAGEREF _Toc23159 \h </w:instrText>
        </w:r>
        <w:r>
          <w:fldChar w:fldCharType="separate"/>
        </w:r>
        <w:r>
          <w:t>32</w:t>
        </w:r>
        <w:r>
          <w:fldChar w:fldCharType="end"/>
        </w:r>
      </w:hyperlink>
    </w:p>
    <w:p>
      <w:pPr>
        <w:pStyle w:val="TOC2"/>
        <w:tabs>
          <w:tab w:val="right" w:leader="dot" w:pos="8306"/>
        </w:tabs>
      </w:pPr>
      <w:hyperlink w:anchor="_Toc27077" w:history="1">
        <w:r>
          <w:rPr>
            <w:rFonts w:ascii="仿宋" w:eastAsia="仿宋" w:hAnsi="仿宋" w:cs="仿宋" w:hint="eastAsia"/>
            <w:lang w:eastAsia="zh-CN"/>
          </w:rPr>
          <w:t>(二)、社会参与与沟通</w:t>
        </w:r>
        <w:r>
          <w:tab/>
        </w:r>
        <w:r>
          <w:fldChar w:fldCharType="begin"/>
        </w:r>
        <w:r>
          <w:instrText xml:space="preserve"> PAGEREF _Toc27077 \h </w:instrText>
        </w:r>
        <w:r>
          <w:fldChar w:fldCharType="separate"/>
        </w:r>
        <w:r>
          <w:t>33</w:t>
        </w:r>
        <w:r>
          <w:fldChar w:fldCharType="end"/>
        </w:r>
      </w:hyperlink>
    </w:p>
    <w:p>
      <w:pPr>
        <w:pStyle w:val="TOC1"/>
        <w:tabs>
          <w:tab w:val="right" w:leader="dot" w:pos="8306"/>
        </w:tabs>
      </w:pPr>
      <w:hyperlink w:anchor="_Toc15647" w:history="1">
        <w:r>
          <w:rPr>
            <w:rFonts w:ascii="仿宋" w:eastAsia="仿宋" w:hAnsi="仿宋" w:cs="仿宋" w:hint="eastAsia"/>
            <w:lang w:eastAsia="zh-CN"/>
          </w:rPr>
          <w:t>十、工程塑料及合金项目经营效益</w:t>
        </w:r>
        <w:r>
          <w:tab/>
        </w:r>
        <w:r>
          <w:fldChar w:fldCharType="begin"/>
        </w:r>
        <w:r>
          <w:instrText xml:space="preserve"> PAGEREF _Toc15647 \h </w:instrText>
        </w:r>
        <w:r>
          <w:fldChar w:fldCharType="separate"/>
        </w:r>
        <w:r>
          <w:t>34</w:t>
        </w:r>
        <w:r>
          <w:fldChar w:fldCharType="end"/>
        </w:r>
      </w:hyperlink>
    </w:p>
    <w:p>
      <w:pPr>
        <w:pStyle w:val="TOC2"/>
        <w:tabs>
          <w:tab w:val="right" w:leader="dot" w:pos="8306"/>
        </w:tabs>
      </w:pPr>
      <w:hyperlink w:anchor="_Toc3572" w:history="1">
        <w:r>
          <w:rPr>
            <w:rFonts w:ascii="仿宋" w:eastAsia="仿宋" w:hAnsi="仿宋" w:cs="仿宋" w:hint="eastAsia"/>
            <w:lang w:eastAsia="zh-CN"/>
          </w:rPr>
          <w:t>(一)、经济评价财务测算</w:t>
        </w:r>
        <w:r>
          <w:tab/>
        </w:r>
        <w:r>
          <w:fldChar w:fldCharType="begin"/>
        </w:r>
        <w:r>
          <w:instrText xml:space="preserve"> PAGEREF _Toc3572 \h </w:instrText>
        </w:r>
        <w:r>
          <w:fldChar w:fldCharType="separate"/>
        </w:r>
        <w:r>
          <w:t>34</w:t>
        </w:r>
        <w:r>
          <w:fldChar w:fldCharType="end"/>
        </w:r>
      </w:hyperlink>
    </w:p>
    <w:p>
      <w:pPr>
        <w:pStyle w:val="TOC2"/>
        <w:tabs>
          <w:tab w:val="right" w:leader="dot" w:pos="8306"/>
        </w:tabs>
      </w:pPr>
      <w:hyperlink w:anchor="_Toc3769" w:history="1">
        <w:r>
          <w:rPr>
            <w:rFonts w:ascii="仿宋" w:eastAsia="仿宋" w:hAnsi="仿宋" w:cs="仿宋" w:hint="eastAsia"/>
            <w:lang w:eastAsia="zh-CN"/>
          </w:rPr>
          <w:t>(二)、工程塑料及合金项目盈利能力分析</w:t>
        </w:r>
        <w:r>
          <w:tab/>
        </w:r>
        <w:r>
          <w:fldChar w:fldCharType="begin"/>
        </w:r>
        <w:r>
          <w:instrText xml:space="preserve"> PAGEREF _Toc3769 \h </w:instrText>
        </w:r>
        <w:r>
          <w:fldChar w:fldCharType="separate"/>
        </w:r>
        <w:r>
          <w:t>35</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十一、工程塑料及合金项目计划安排</w:t>
        </w:r>
        <w:r>
          <w:tab/>
        </w:r>
        <w:r>
          <w:fldChar w:fldCharType="begin"/>
        </w:r>
        <w:r>
          <w:instrText xml:space="preserve"> PAGEREF _Toc30414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90" w:history="1">
        <w:r>
          <w:rPr>
            <w:rFonts w:ascii="仿宋" w:eastAsia="仿宋" w:hAnsi="仿宋" w:cs="仿宋" w:hint="eastAsia"/>
            <w:lang w:eastAsia="zh-CN"/>
          </w:rPr>
          <w:t>(一)、建设周期</w:t>
        </w:r>
        <w:r>
          <w:tab/>
        </w:r>
        <w:r>
          <w:fldChar w:fldCharType="begin"/>
        </w:r>
        <w:r>
          <w:instrText xml:space="preserve"> PAGEREF _Toc29390 \h </w:instrText>
        </w:r>
        <w:r>
          <w:fldChar w:fldCharType="separate"/>
        </w:r>
        <w:r>
          <w:t>36</w:t>
        </w:r>
        <w:r>
          <w:fldChar w:fldCharType="end"/>
        </w:r>
      </w:hyperlink>
    </w:p>
    <w:p>
      <w:pPr>
        <w:pStyle w:val="TOC2"/>
        <w:tabs>
          <w:tab w:val="right" w:leader="dot" w:pos="8306"/>
        </w:tabs>
      </w:pPr>
      <w:hyperlink w:anchor="_Toc18374" w:history="1">
        <w:r>
          <w:rPr>
            <w:rFonts w:ascii="仿宋" w:eastAsia="仿宋" w:hAnsi="仿宋" w:cs="仿宋" w:hint="eastAsia"/>
            <w:lang w:eastAsia="zh-CN"/>
          </w:rPr>
          <w:t>(二)、建设进度</w:t>
        </w:r>
        <w:r>
          <w:tab/>
        </w:r>
        <w:r>
          <w:fldChar w:fldCharType="begin"/>
        </w:r>
        <w:r>
          <w:instrText xml:space="preserve"> PAGEREF _Toc18374 \h </w:instrText>
        </w:r>
        <w:r>
          <w:fldChar w:fldCharType="separate"/>
        </w:r>
        <w:r>
          <w:t>37</w:t>
        </w:r>
        <w:r>
          <w:fldChar w:fldCharType="end"/>
        </w:r>
      </w:hyperlink>
    </w:p>
    <w:p>
      <w:pPr>
        <w:pStyle w:val="TOC2"/>
        <w:tabs>
          <w:tab w:val="right" w:leader="dot" w:pos="8306"/>
        </w:tabs>
      </w:pPr>
      <w:hyperlink w:anchor="_Toc31976" w:history="1">
        <w:r>
          <w:rPr>
            <w:rFonts w:ascii="仿宋" w:eastAsia="仿宋" w:hAnsi="仿宋" w:cs="仿宋" w:hint="eastAsia"/>
            <w:lang w:eastAsia="zh-CN"/>
          </w:rPr>
          <w:t>(三)、进度安排注意事项</w:t>
        </w:r>
        <w:r>
          <w:tab/>
        </w:r>
        <w:r>
          <w:fldChar w:fldCharType="begin"/>
        </w:r>
        <w:r>
          <w:instrText xml:space="preserve"> PAGEREF _Toc31976 \h </w:instrText>
        </w:r>
        <w:r>
          <w:fldChar w:fldCharType="separate"/>
        </w:r>
        <w:r>
          <w:t>38</w:t>
        </w:r>
        <w:r>
          <w:fldChar w:fldCharType="end"/>
        </w:r>
      </w:hyperlink>
    </w:p>
    <w:p>
      <w:pPr>
        <w:pStyle w:val="TOC2"/>
        <w:tabs>
          <w:tab w:val="right" w:leader="dot" w:pos="8306"/>
        </w:tabs>
      </w:pPr>
      <w:hyperlink w:anchor="_Toc21650" w:history="1">
        <w:r>
          <w:rPr>
            <w:rFonts w:ascii="仿宋" w:eastAsia="仿宋" w:hAnsi="仿宋" w:cs="仿宋" w:hint="eastAsia"/>
            <w:lang w:eastAsia="zh-CN"/>
          </w:rPr>
          <w:t>(四)、人力资源配置</w:t>
        </w:r>
        <w:r>
          <w:tab/>
        </w:r>
        <w:r>
          <w:fldChar w:fldCharType="begin"/>
        </w:r>
        <w:r>
          <w:instrText xml:space="preserve"> PAGEREF _Toc21650 \h </w:instrText>
        </w:r>
        <w:r>
          <w:fldChar w:fldCharType="separate"/>
        </w:r>
        <w:r>
          <w:t>40</w:t>
        </w:r>
        <w:r>
          <w:fldChar w:fldCharType="end"/>
        </w:r>
      </w:hyperlink>
    </w:p>
    <w:p>
      <w:pPr>
        <w:pStyle w:val="TOC1"/>
        <w:tabs>
          <w:tab w:val="right" w:leader="dot" w:pos="8306"/>
        </w:tabs>
      </w:pPr>
      <w:hyperlink w:anchor="_Toc28373" w:history="1">
        <w:r>
          <w:rPr>
            <w:rFonts w:ascii="仿宋" w:eastAsia="仿宋" w:hAnsi="仿宋" w:cs="仿宋" w:hint="eastAsia"/>
            <w:lang w:eastAsia="zh-CN"/>
          </w:rPr>
          <w:t>十二、工程塑料及合金项目技术管理</w:t>
        </w:r>
        <w:r>
          <w:tab/>
        </w:r>
        <w:r>
          <w:fldChar w:fldCharType="begin"/>
        </w:r>
        <w:r>
          <w:instrText xml:space="preserve"> PAGEREF _Toc28373 \h </w:instrText>
        </w:r>
        <w:r>
          <w:fldChar w:fldCharType="separate"/>
        </w:r>
        <w:r>
          <w:t>40</w:t>
        </w:r>
        <w:r>
          <w:fldChar w:fldCharType="end"/>
        </w:r>
      </w:hyperlink>
    </w:p>
    <w:p>
      <w:pPr>
        <w:pStyle w:val="TOC2"/>
        <w:tabs>
          <w:tab w:val="right" w:leader="dot" w:pos="8306"/>
        </w:tabs>
      </w:pPr>
      <w:hyperlink w:anchor="_Toc26866" w:history="1">
        <w:r>
          <w:rPr>
            <w:rFonts w:ascii="仿宋" w:eastAsia="仿宋" w:hAnsi="仿宋" w:cs="仿宋" w:hint="eastAsia"/>
            <w:lang w:eastAsia="zh-CN"/>
          </w:rPr>
          <w:t>(一)、技术方案选用方向</w:t>
        </w:r>
        <w:r>
          <w:tab/>
        </w:r>
        <w:r>
          <w:fldChar w:fldCharType="begin"/>
        </w:r>
        <w:r>
          <w:instrText xml:space="preserve"> PAGEREF _Toc26866 \h </w:instrText>
        </w:r>
        <w:r>
          <w:fldChar w:fldCharType="separate"/>
        </w:r>
        <w:r>
          <w:t>40</w:t>
        </w:r>
        <w:r>
          <w:fldChar w:fldCharType="end"/>
        </w:r>
      </w:hyperlink>
    </w:p>
    <w:p>
      <w:pPr>
        <w:pStyle w:val="TOC2"/>
        <w:tabs>
          <w:tab w:val="right" w:leader="dot" w:pos="8306"/>
        </w:tabs>
      </w:pPr>
      <w:hyperlink w:anchor="_Toc23004" w:history="1">
        <w:r>
          <w:rPr>
            <w:rFonts w:ascii="仿宋" w:eastAsia="仿宋" w:hAnsi="仿宋" w:cs="仿宋" w:hint="eastAsia"/>
            <w:lang w:eastAsia="zh-CN"/>
          </w:rPr>
          <w:t>(二)、工艺技术方案选用原则</w:t>
        </w:r>
        <w:r>
          <w:tab/>
        </w:r>
        <w:r>
          <w:fldChar w:fldCharType="begin"/>
        </w:r>
        <w:r>
          <w:instrText xml:space="preserve"> PAGEREF _Toc23004 \h </w:instrText>
        </w:r>
        <w:r>
          <w:fldChar w:fldCharType="separate"/>
        </w:r>
        <w:r>
          <w:t>42</w:t>
        </w:r>
        <w:r>
          <w:fldChar w:fldCharType="end"/>
        </w:r>
      </w:hyperlink>
    </w:p>
    <w:p>
      <w:pPr>
        <w:pStyle w:val="TOC2"/>
        <w:tabs>
          <w:tab w:val="right" w:leader="dot" w:pos="8306"/>
        </w:tabs>
      </w:pPr>
      <w:hyperlink w:anchor="_Toc31633" w:history="1">
        <w:r>
          <w:rPr>
            <w:rFonts w:ascii="仿宋" w:eastAsia="仿宋" w:hAnsi="仿宋" w:cs="仿宋" w:hint="eastAsia"/>
            <w:lang w:eastAsia="zh-CN"/>
          </w:rPr>
          <w:t>(三)、工艺技术方案要求</w:t>
        </w:r>
        <w:r>
          <w:tab/>
        </w:r>
        <w:r>
          <w:fldChar w:fldCharType="begin"/>
        </w:r>
        <w:r>
          <w:instrText xml:space="preserve"> PAGEREF _Toc31633 \h </w:instrText>
        </w:r>
        <w:r>
          <w:fldChar w:fldCharType="separate"/>
        </w:r>
        <w:r>
          <w:t>44</w:t>
        </w:r>
        <w:r>
          <w:fldChar w:fldCharType="end"/>
        </w:r>
      </w:hyperlink>
    </w:p>
    <w:p>
      <w:pPr>
        <w:pStyle w:val="TOC1"/>
        <w:tabs>
          <w:tab w:val="right" w:leader="dot" w:pos="8306"/>
        </w:tabs>
      </w:pPr>
      <w:hyperlink w:anchor="_Toc17029" w:history="1">
        <w:r>
          <w:rPr>
            <w:rFonts w:ascii="仿宋" w:eastAsia="仿宋" w:hAnsi="仿宋" w:cs="仿宋" w:hint="eastAsia"/>
            <w:lang w:eastAsia="zh-CN"/>
          </w:rPr>
          <w:t>十三、工程塑料及合金项目实施时间节点</w:t>
        </w:r>
        <w:r>
          <w:tab/>
        </w:r>
        <w:r>
          <w:fldChar w:fldCharType="begin"/>
        </w:r>
        <w:r>
          <w:instrText xml:space="preserve"> PAGEREF _Toc17029 \h </w:instrText>
        </w:r>
        <w:r>
          <w:fldChar w:fldCharType="separate"/>
        </w:r>
        <w:r>
          <w:t>47</w:t>
        </w:r>
        <w:r>
          <w:fldChar w:fldCharType="end"/>
        </w:r>
      </w:hyperlink>
    </w:p>
    <w:p>
      <w:pPr>
        <w:pStyle w:val="TOC2"/>
        <w:tabs>
          <w:tab w:val="right" w:leader="dot" w:pos="8306"/>
        </w:tabs>
      </w:pPr>
      <w:hyperlink w:anchor="_Toc3354" w:history="1">
        <w:r>
          <w:rPr>
            <w:rFonts w:ascii="仿宋" w:eastAsia="仿宋" w:hAnsi="仿宋" w:cs="仿宋" w:hint="eastAsia"/>
            <w:lang w:eastAsia="zh-CN"/>
          </w:rPr>
          <w:t>(一)、工程塑料及合金项目启动阶段时间节点</w:t>
        </w:r>
        <w:r>
          <w:tab/>
        </w:r>
        <w:r>
          <w:fldChar w:fldCharType="begin"/>
        </w:r>
        <w:r>
          <w:instrText xml:space="preserve"> PAGEREF _Toc3354 \h </w:instrText>
        </w:r>
        <w:r>
          <w:fldChar w:fldCharType="separate"/>
        </w:r>
        <w:r>
          <w:t>47</w:t>
        </w:r>
        <w:r>
          <w:fldChar w:fldCharType="end"/>
        </w:r>
      </w:hyperlink>
    </w:p>
    <w:p>
      <w:pPr>
        <w:pStyle w:val="TOC2"/>
        <w:tabs>
          <w:tab w:val="right" w:leader="dot" w:pos="8306"/>
        </w:tabs>
      </w:pPr>
      <w:hyperlink w:anchor="_Toc9210" w:history="1">
        <w:r>
          <w:rPr>
            <w:rFonts w:ascii="仿宋" w:eastAsia="仿宋" w:hAnsi="仿宋" w:cs="仿宋" w:hint="eastAsia"/>
            <w:lang w:eastAsia="zh-CN"/>
          </w:rPr>
          <w:t>(二)、工程塑料及合金项目执行阶段时间节点</w:t>
        </w:r>
        <w:r>
          <w:tab/>
        </w:r>
        <w:r>
          <w:fldChar w:fldCharType="begin"/>
        </w:r>
        <w:r>
          <w:instrText xml:space="preserve"> PAGEREF _Toc9210 \h </w:instrText>
        </w:r>
        <w:r>
          <w:fldChar w:fldCharType="separate"/>
        </w:r>
        <w:r>
          <w:t>48</w:t>
        </w:r>
        <w:r>
          <w:fldChar w:fldCharType="end"/>
        </w:r>
      </w:hyperlink>
    </w:p>
    <w:p>
      <w:pPr>
        <w:pStyle w:val="TOC2"/>
        <w:tabs>
          <w:tab w:val="right" w:leader="dot" w:pos="8306"/>
        </w:tabs>
      </w:pPr>
      <w:hyperlink w:anchor="_Toc15536" w:history="1">
        <w:r>
          <w:rPr>
            <w:rFonts w:ascii="仿宋" w:eastAsia="仿宋" w:hAnsi="仿宋" w:cs="仿宋" w:hint="eastAsia"/>
            <w:lang w:eastAsia="zh-CN"/>
          </w:rPr>
          <w:t>(三)、工程塑料及合金项目完成阶段时间节点</w:t>
        </w:r>
        <w:r>
          <w:tab/>
        </w:r>
        <w:r>
          <w:fldChar w:fldCharType="begin"/>
        </w:r>
        <w:r>
          <w:instrText xml:space="preserve"> PAGEREF _Toc15536 \h </w:instrText>
        </w:r>
        <w:r>
          <w:fldChar w:fldCharType="separate"/>
        </w:r>
        <w:r>
          <w:t>49</w:t>
        </w:r>
        <w:r>
          <w:fldChar w:fldCharType="end"/>
        </w:r>
      </w:hyperlink>
    </w:p>
    <w:p>
      <w:pPr>
        <w:pStyle w:val="TOC1"/>
        <w:tabs>
          <w:tab w:val="right" w:leader="dot" w:pos="8306"/>
        </w:tabs>
      </w:pPr>
      <w:hyperlink w:anchor="_Toc22271" w:history="1">
        <w:r>
          <w:rPr>
            <w:rFonts w:ascii="仿宋" w:eastAsia="仿宋" w:hAnsi="仿宋" w:cs="仿宋" w:hint="eastAsia"/>
            <w:lang w:eastAsia="zh-CN"/>
          </w:rPr>
          <w:t>十四、工程塑料及合金项目治理与监督</w:t>
        </w:r>
        <w:r>
          <w:tab/>
        </w:r>
        <w:r>
          <w:fldChar w:fldCharType="begin"/>
        </w:r>
        <w:r>
          <w:instrText xml:space="preserve"> PAGEREF _Toc22271 \h </w:instrText>
        </w:r>
        <w:r>
          <w:fldChar w:fldCharType="separate"/>
        </w:r>
        <w:r>
          <w:t>50</w:t>
        </w:r>
        <w:r>
          <w:fldChar w:fldCharType="end"/>
        </w:r>
      </w:hyperlink>
    </w:p>
    <w:p>
      <w:pPr>
        <w:pStyle w:val="TOC2"/>
        <w:tabs>
          <w:tab w:val="right" w:leader="dot" w:pos="8306"/>
        </w:tabs>
      </w:pPr>
      <w:hyperlink w:anchor="_Toc9578" w:history="1">
        <w:r>
          <w:rPr>
            <w:rFonts w:ascii="仿宋" w:eastAsia="仿宋" w:hAnsi="仿宋" w:cs="仿宋" w:hint="eastAsia"/>
            <w:lang w:eastAsia="zh-CN"/>
          </w:rPr>
          <w:t>(一)、工程塑料及合金项目治理结构</w:t>
        </w:r>
        <w:r>
          <w:tab/>
        </w:r>
        <w:r>
          <w:fldChar w:fldCharType="begin"/>
        </w:r>
        <w:r>
          <w:instrText xml:space="preserve"> PAGEREF _Toc9578 \h </w:instrText>
        </w:r>
        <w:r>
          <w:fldChar w:fldCharType="separate"/>
        </w:r>
        <w:r>
          <w:t>50</w:t>
        </w:r>
        <w:r>
          <w:fldChar w:fldCharType="end"/>
        </w:r>
      </w:hyperlink>
    </w:p>
    <w:p>
      <w:pPr>
        <w:pStyle w:val="TOC2"/>
        <w:tabs>
          <w:tab w:val="right" w:leader="dot" w:pos="8306"/>
        </w:tabs>
      </w:pPr>
      <w:hyperlink w:anchor="_Toc16914" w:history="1">
        <w:r>
          <w:rPr>
            <w:rFonts w:ascii="仿宋" w:eastAsia="仿宋" w:hAnsi="仿宋" w:cs="仿宋" w:hint="eastAsia"/>
            <w:lang w:eastAsia="zh-CN"/>
          </w:rPr>
          <w:t>(二)、监督与审计</w:t>
        </w:r>
        <w:r>
          <w:tab/>
        </w:r>
        <w:r>
          <w:fldChar w:fldCharType="begin"/>
        </w:r>
        <w:r>
          <w:instrText xml:space="preserve"> PAGEREF _Toc16914 \h </w:instrText>
        </w:r>
        <w:r>
          <w:fldChar w:fldCharType="separate"/>
        </w:r>
        <w:r>
          <w:t>51</w:t>
        </w:r>
        <w:r>
          <w:fldChar w:fldCharType="end"/>
        </w:r>
      </w:hyperlink>
    </w:p>
    <w:p>
      <w:pPr>
        <w:pStyle w:val="TOC1"/>
        <w:tabs>
          <w:tab w:val="right" w:leader="dot" w:pos="8306"/>
        </w:tabs>
      </w:pPr>
      <w:hyperlink w:anchor="_Toc29836" w:history="1">
        <w:r>
          <w:rPr>
            <w:rFonts w:ascii="仿宋" w:eastAsia="仿宋" w:hAnsi="仿宋" w:cs="仿宋" w:hint="eastAsia"/>
            <w:lang w:eastAsia="zh-CN"/>
          </w:rPr>
          <w:t>十五、供应链管理</w:t>
        </w:r>
        <w:r>
          <w:tab/>
        </w:r>
        <w:r>
          <w:fldChar w:fldCharType="begin"/>
        </w:r>
        <w:r>
          <w:instrText xml:space="preserve"> PAGEREF _Toc29836 \h </w:instrText>
        </w:r>
        <w:r>
          <w:fldChar w:fldCharType="separate"/>
        </w:r>
        <w:r>
          <w:t>53</w:t>
        </w:r>
        <w:r>
          <w:fldChar w:fldCharType="end"/>
        </w:r>
      </w:hyperlink>
    </w:p>
    <w:p>
      <w:pPr>
        <w:pStyle w:val="TOC2"/>
        <w:tabs>
          <w:tab w:val="right" w:leader="dot" w:pos="8306"/>
        </w:tabs>
      </w:pPr>
      <w:hyperlink w:anchor="_Toc9020" w:history="1">
        <w:r>
          <w:rPr>
            <w:rFonts w:ascii="仿宋" w:eastAsia="仿宋" w:hAnsi="仿宋" w:cs="仿宋" w:hint="eastAsia"/>
            <w:lang w:eastAsia="zh-CN"/>
          </w:rPr>
          <w:t>(一)、供应链战略规划</w:t>
        </w:r>
        <w:r>
          <w:tab/>
        </w:r>
        <w:r>
          <w:fldChar w:fldCharType="begin"/>
        </w:r>
        <w:r>
          <w:instrText xml:space="preserve"> PAGEREF _Toc9020 \h </w:instrText>
        </w:r>
        <w:r>
          <w:fldChar w:fldCharType="separate"/>
        </w:r>
        <w:r>
          <w:t>53</w:t>
        </w:r>
        <w:r>
          <w:fldChar w:fldCharType="end"/>
        </w:r>
      </w:hyperlink>
    </w:p>
    <w:p>
      <w:pPr>
        <w:pStyle w:val="TOC2"/>
        <w:tabs>
          <w:tab w:val="right" w:leader="dot" w:pos="8306"/>
        </w:tabs>
      </w:pPr>
      <w:hyperlink w:anchor="_Toc26246" w:history="1">
        <w:r>
          <w:rPr>
            <w:rFonts w:ascii="仿宋" w:eastAsia="仿宋" w:hAnsi="仿宋" w:cs="仿宋" w:hint="eastAsia"/>
            <w:lang w:eastAsia="zh-CN"/>
          </w:rPr>
          <w:t>(二)、供应商选择与合作</w:t>
        </w:r>
        <w:r>
          <w:tab/>
        </w:r>
        <w:r>
          <w:fldChar w:fldCharType="begin"/>
        </w:r>
        <w:r>
          <w:instrText xml:space="preserve"> PAGEREF _Toc26246 \h </w:instrText>
        </w:r>
        <w:r>
          <w:fldChar w:fldCharType="separate"/>
        </w:r>
        <w:r>
          <w:t>54</w:t>
        </w:r>
        <w:r>
          <w:fldChar w:fldCharType="end"/>
        </w:r>
      </w:hyperlink>
    </w:p>
    <w:p>
      <w:pPr>
        <w:pStyle w:val="TOC2"/>
        <w:tabs>
          <w:tab w:val="right" w:leader="dot" w:pos="8306"/>
        </w:tabs>
      </w:pPr>
      <w:hyperlink w:anchor="_Toc2440" w:history="1">
        <w:r>
          <w:rPr>
            <w:rFonts w:ascii="仿宋" w:eastAsia="仿宋" w:hAnsi="仿宋" w:cs="仿宋" w:hint="eastAsia"/>
            <w:lang w:eastAsia="zh-CN"/>
          </w:rPr>
          <w:t>(三)、物流与库存管理</w:t>
        </w:r>
        <w:r>
          <w:tab/>
        </w:r>
        <w:r>
          <w:fldChar w:fldCharType="begin"/>
        </w:r>
        <w:r>
          <w:instrText xml:space="preserve"> PAGEREF _Toc2440 \h </w:instrText>
        </w:r>
        <w:r>
          <w:fldChar w:fldCharType="separate"/>
        </w:r>
        <w:r>
          <w:t>56</w:t>
        </w:r>
        <w:r>
          <w:fldChar w:fldCharType="end"/>
        </w:r>
      </w:hyperlink>
    </w:p>
    <w:p>
      <w:pPr>
        <w:pStyle w:val="TOC1"/>
        <w:tabs>
          <w:tab w:val="right" w:leader="dot" w:pos="8306"/>
        </w:tabs>
      </w:pPr>
      <w:hyperlink w:anchor="_Toc2317" w:history="1">
        <w:r>
          <w:rPr>
            <w:rFonts w:ascii="仿宋" w:eastAsia="仿宋" w:hAnsi="仿宋" w:cs="仿宋" w:hint="eastAsia"/>
            <w:lang w:eastAsia="zh-CN"/>
          </w:rPr>
          <w:t>十六、风险识别与分类</w:t>
        </w:r>
        <w:r>
          <w:tab/>
        </w:r>
        <w:r>
          <w:fldChar w:fldCharType="begin"/>
        </w:r>
        <w:r>
          <w:instrText xml:space="preserve"> PAGEREF _Toc2317 \h </w:instrText>
        </w:r>
        <w:r>
          <w:fldChar w:fldCharType="separate"/>
        </w:r>
        <w:r>
          <w:t>57</w:t>
        </w:r>
        <w:r>
          <w:fldChar w:fldCharType="end"/>
        </w:r>
      </w:hyperlink>
    </w:p>
    <w:p>
      <w:pPr>
        <w:pStyle w:val="TOC2"/>
        <w:tabs>
          <w:tab w:val="right" w:leader="dot" w:pos="8306"/>
        </w:tabs>
      </w:pPr>
      <w:hyperlink w:anchor="_Toc848" w:history="1">
        <w:r>
          <w:rPr>
            <w:rFonts w:ascii="仿宋" w:eastAsia="仿宋" w:hAnsi="仿宋" w:cs="仿宋" w:hint="eastAsia"/>
            <w:lang w:eastAsia="zh-CN"/>
          </w:rPr>
          <w:t>(一)、风险识别</w:t>
        </w:r>
        <w:r>
          <w:tab/>
        </w:r>
        <w:r>
          <w:fldChar w:fldCharType="begin"/>
        </w:r>
        <w:r>
          <w:instrText xml:space="preserve"> PAGEREF _Toc848 \h </w:instrText>
        </w:r>
        <w:r>
          <w:fldChar w:fldCharType="separate"/>
        </w:r>
        <w:r>
          <w:t>57</w:t>
        </w:r>
        <w:r>
          <w:fldChar w:fldCharType="end"/>
        </w:r>
      </w:hyperlink>
    </w:p>
    <w:p>
      <w:pPr>
        <w:pStyle w:val="TOC2"/>
        <w:tabs>
          <w:tab w:val="right" w:leader="dot" w:pos="8306"/>
        </w:tabs>
      </w:pPr>
      <w:hyperlink w:anchor="_Toc21185" w:history="1">
        <w:r>
          <w:rPr>
            <w:rFonts w:ascii="仿宋" w:eastAsia="仿宋" w:hAnsi="仿宋" w:cs="仿宋" w:hint="eastAsia"/>
            <w:lang w:eastAsia="zh-CN"/>
          </w:rPr>
          <w:t>(二)、风险分类</w:t>
        </w:r>
        <w:r>
          <w:tab/>
        </w:r>
        <w:r>
          <w:fldChar w:fldCharType="begin"/>
        </w:r>
        <w:r>
          <w:instrText xml:space="preserve"> PAGEREF _Toc21185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346"/>
      <w:r>
        <w:rPr>
          <w:rFonts w:ascii="仿宋" w:eastAsia="仿宋" w:hAnsi="仿宋" w:cs="仿宋" w:hint="eastAsia"/>
          <w:lang w:eastAsia="zh-CN"/>
        </w:rPr>
        <w:t>(一)、工程塑料及合金行业分析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行业一直以来都是市场的关注焦点。行业内的发展趋势、竞争态势以及潜在机会都对工程塑料及合金项目的推进产生深远的影响。通过深入研究行业的整体概貌，我们将更好地理解行业的核心特征，为工程塑料及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行业，技术一直是推动创新和发展的关键因素。我们将对当前技术趋势进行详尽分析，包括但不限于人工智能、大数据应用、先进制造技术等。这有助于工程塑料及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塑料及合金项目成功的基础。我们将对主要竞争对手进行深入研究，包括其市场份额、产品特点、市场定位等。通过全面了解竞争对手的优势和劣势，工程塑料及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61"/>
      <w:r>
        <w:rPr>
          <w:rFonts w:ascii="仿宋" w:eastAsia="仿宋" w:hAnsi="仿宋" w:cs="仿宋" w:hint="eastAsia"/>
          <w:sz w:val="28"/>
          <w:lang w:eastAsia="zh-CN"/>
        </w:rPr>
        <w:t>(二)、工程塑料及合金市场分析预测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塑料及合金市场未来的增长趋势。这包括市场的整体规模、各细分领域的发展趋势等。工程塑料及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塑料及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程塑料及合金项目实施过程中需要充分考虑的因素。我们将对市场风险进行全面评估，包括但不限于政策法规风险、市场竞争风险、技术变革风险等。通过对潜在风险的深入分析，工程塑料及合金项目可以制定相应的风险缓解策略，降低不确定性对工程塑料及合金项目的影响。</w:t>
      </w:r>
    </w:p>
    <w:p>
      <w:pPr>
        <w:pStyle w:val="Heading1"/>
        <w:ind w:firstLine="560" w:firstLineChars="200"/>
        <w:rPr>
          <w:rFonts w:ascii="仿宋" w:eastAsia="仿宋" w:hAnsi="仿宋" w:cs="仿宋" w:hint="eastAsia"/>
          <w:sz w:val="28"/>
          <w:lang w:eastAsia="zh-CN"/>
        </w:rPr>
      </w:pPr>
      <w:bookmarkStart w:id="5" w:name="_Toc23000"/>
      <w:r>
        <w:rPr>
          <w:rFonts w:ascii="仿宋" w:eastAsia="仿宋" w:hAnsi="仿宋" w:cs="仿宋" w:hint="eastAsia"/>
          <w:sz w:val="28"/>
          <w:lang w:eastAsia="zh-CN"/>
        </w:rPr>
        <w:t>二、工程塑料及合金项目建设单位说明</w:t>
      </w:r>
      <w:bookmarkEnd w:id="5"/>
    </w:p>
    <w:p>
      <w:pPr>
        <w:pStyle w:val="Heading2"/>
        <w:rPr>
          <w:rFonts w:ascii="仿宋" w:eastAsia="仿宋" w:hAnsi="仿宋" w:cs="仿宋" w:hint="eastAsia"/>
          <w:lang w:eastAsia="zh-CN"/>
        </w:rPr>
      </w:pPr>
      <w:bookmarkStart w:id="6" w:name="_Toc29263"/>
      <w:r>
        <w:rPr>
          <w:rFonts w:ascii="仿宋" w:eastAsia="仿宋" w:hAnsi="仿宋" w:cs="仿宋" w:hint="eastAsia"/>
          <w:lang w:eastAsia="zh-CN"/>
        </w:rPr>
        <w:t>(一)、工程塑料及合金项目承办单位基本情况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64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塑料及合金项目承办单位的XXXX，我们着眼于实现可持续的经济效益。通过技术创新和解决方案的提供，公司预计在工程塑料及合金项目执行期间将获得可观的收入增长。这一收入来源主要包括工程塑料及合金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同时，我们注重成本控制和效率提升，以确保工程塑料及合金项目的可持续盈利。透过精细的管理和资源优化，公司期望实现工程塑料及合金项目利润最大化。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塑料及合金项目实施进行全面的投资评估，包括工程塑料及合金项目启动阶段的资金投入和后续运营成本。通过对工程塑料及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塑料及合金项目实施过程中具备足够的资金流动性，公司将进行详尽的现金流分析。这包括资金需求的合理预测、工程塑料及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35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67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的技术管理特点体现在其创新导向。通过引入最先进的技术趋势和解决方案，工程塑料及合金项目致力于提升科技含量、提高质量和效率水平。这意味着我们将采用最新的工具和方法，确保工程塑料及合金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塑料及合金项目技术管理的显著特征。通过整合不同领域的技术资源，我们实现了跨学科的协同工作。这有助于优化技术架构，提高整体效能。此外，整合性策略还促进了不同技术团队之间的紧密沟通和高效合作，确保工程塑料及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塑料及合金项目所采用的技术。通过不断优化技术方案，工程塑料及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塑料及合金项目团队将在工程塑料及合金项目初期识别可能的技术风险，并采取相应的预防和应对措施。通过建立健全的风险评估机制，工程塑料及合金项目能够在实施过程中及时发现并解决潜在的技术问题，保障工程塑料及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塑料及合金项目中，技术将成为工程塑料及合金项目成功的有力支持。这一深度剖析揭示了技术管理在工程塑料及合金项目实施中的关键作用，为工程塑料及合金项目的技术基础奠定了坚实的基础。</w:t>
      </w:r>
    </w:p>
    <w:p>
      <w:pPr>
        <w:pStyle w:val="Heading2"/>
        <w:ind w:firstLine="560" w:firstLineChars="200"/>
        <w:rPr>
          <w:rFonts w:ascii="仿宋" w:eastAsia="仿宋" w:hAnsi="仿宋" w:cs="仿宋" w:hint="eastAsia"/>
          <w:sz w:val="28"/>
          <w:lang w:eastAsia="zh-CN"/>
        </w:rPr>
      </w:pPr>
      <w:bookmarkStart w:id="10" w:name="_Toc19556"/>
      <w:r>
        <w:rPr>
          <w:rFonts w:ascii="仿宋" w:eastAsia="仿宋" w:hAnsi="仿宋" w:cs="仿宋" w:hint="eastAsia"/>
          <w:sz w:val="28"/>
          <w:lang w:eastAsia="zh-CN"/>
        </w:rPr>
        <w:t>(二)、工程塑料及合金项目工艺技术设计方案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塑料及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塑料及合金项目将严格按照相关行业规范要求进行组织。通过有效控制产品质量，工程塑料及合金项目将致力于为顾客提供优质的工程塑料及合金项目产品和良好的服务。这体现了工程塑料及合金项目对于生产活动合规性和质量标准的高度重视，为工程塑料及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程塑料及合金项目注重生态效益和清洁生产原则。工程塑料及合金项目建设将紧密结合地方特色经济发展，与社会经济发展规划和区域环境保护规划方案相协调一致。通过与当地区域自然生态系统的结合，工程塑料及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塑料及合金项目产品具有多样化的客户需求和个性化的特点。因此，工程塑料及合金项目产品规格品种多样，且单批生产数量较小。为满足这一特点，工程塑料及合金项目承办单位将建设先进的柔性制造生产线。通过广泛应用柔性制造技术，工程塑料及合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塑料及合金项目采用的技术具有较高的技术含量和自动化水平，处于国内先进水平。这一技术选用不仅体现了对生产效率、质量和环境友好性的高标准要求，同时为工程塑料及合金项目的可持续发展奠定了坚实的基础。</w:t>
      </w:r>
    </w:p>
    <w:p>
      <w:pPr>
        <w:pStyle w:val="Heading2"/>
        <w:ind w:firstLine="560" w:firstLineChars="200"/>
        <w:rPr>
          <w:rFonts w:ascii="仿宋" w:eastAsia="仿宋" w:hAnsi="仿宋" w:cs="仿宋" w:hint="eastAsia"/>
          <w:sz w:val="28"/>
          <w:lang w:eastAsia="zh-CN"/>
        </w:rPr>
      </w:pPr>
      <w:bookmarkStart w:id="11" w:name="_Toc56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为确保工程塑料及合金项目的高效生产和技术实施，我们制定了一套精心设计的设备选型方案，以满足工程塑料及合金项目生产、质量和环保的要求。该方案的主要特点如下：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塑料及合金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针对工程塑料及合金项目产品的多样性和小批量生产的特点，我们将建设柔性制造生产线。通过在设备选型中考虑柔性制造技术，可以灵活应对不同产品规格和生产需求，实现生产线的高度灵活性和适应性。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489"/>
      <w:r>
        <w:rPr>
          <w:rFonts w:ascii="仿宋" w:eastAsia="仿宋" w:hAnsi="仿宋" w:cs="仿宋" w:hint="eastAsia"/>
          <w:sz w:val="28"/>
          <w:lang w:eastAsia="zh-CN"/>
        </w:rPr>
        <w:t>四、工程塑料及合金项目土建工程</w:t>
      </w:r>
      <w:bookmarkEnd w:id="12"/>
    </w:p>
    <w:p>
      <w:pPr>
        <w:pStyle w:val="Heading2"/>
        <w:rPr>
          <w:rFonts w:ascii="仿宋" w:eastAsia="仿宋" w:hAnsi="仿宋" w:cs="仿宋" w:hint="eastAsia"/>
          <w:lang w:eastAsia="zh-CN"/>
        </w:rPr>
      </w:pPr>
      <w:bookmarkStart w:id="13" w:name="_Toc1456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在工程塑料及合金项目的建筑工程设计中，我们将秉承一系列重要的设计原则，以确保工程塑料及合金项目建筑在功能、美观、可持续性等方面达到最佳效果。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首要原则是确保建筑的功能性得到最大化的发挥。我们将充分理解工程塑料及合金项目的实际需求，合理布局各个功能区域，保证建筑在满足业务需求的同时，提供高效的工作环境。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在建筑设计中，我们将综合考虑建设和运营成本。通过精细的经济效益分析，确保设计方案在高效利用资源的同时，对工程塑料及合金项目的长期盈利能力有积极的贡献。</w:t>
      </w:r>
    </w:p>
    <w:p>
      <w:pPr>
        <w:pStyle w:val="Heading2"/>
        <w:ind w:firstLine="560" w:firstLineChars="200"/>
        <w:rPr>
          <w:rFonts w:ascii="仿宋" w:eastAsia="仿宋" w:hAnsi="仿宋" w:cs="仿宋" w:hint="eastAsia"/>
          <w:sz w:val="28"/>
          <w:lang w:eastAsia="zh-CN"/>
        </w:rPr>
      </w:pPr>
      <w:bookmarkStart w:id="14" w:name="_Toc2629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程塑料及合金项目的土建工程设计中，我们将精准设定设计年限，结合工程塑料及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塑料及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73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塑料及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塑料及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塑料及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77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本期工程工程塑料及合金项目预计总建筑面积XXX平方米，其中：计容建筑面积XXX平方米，计划建筑工程投资XX万元，占工程塑料及合金项目总投资的XX%。</w:t>
      </w:r>
    </w:p>
    <w:p>
      <w:pPr>
        <w:pStyle w:val="Heading1"/>
        <w:ind w:firstLine="560" w:firstLineChars="200"/>
        <w:rPr>
          <w:rFonts w:ascii="仿宋" w:eastAsia="仿宋" w:hAnsi="仿宋" w:cs="仿宋" w:hint="eastAsia"/>
          <w:sz w:val="28"/>
          <w:lang w:eastAsia="zh-CN"/>
        </w:rPr>
      </w:pPr>
      <w:bookmarkStart w:id="17" w:name="_Toc29317"/>
      <w:r>
        <w:rPr>
          <w:rFonts w:ascii="仿宋" w:eastAsia="仿宋" w:hAnsi="仿宋" w:cs="仿宋" w:hint="eastAsia"/>
          <w:sz w:val="28"/>
          <w:lang w:eastAsia="zh-CN"/>
        </w:rPr>
        <w:t>五、工程塑料及合金项目可持续发展</w:t>
      </w:r>
      <w:bookmarkEnd w:id="17"/>
    </w:p>
    <w:p>
      <w:pPr>
        <w:pStyle w:val="Heading2"/>
        <w:rPr>
          <w:rFonts w:ascii="仿宋" w:eastAsia="仿宋" w:hAnsi="仿宋" w:cs="仿宋" w:hint="eastAsia"/>
          <w:lang w:eastAsia="zh-CN"/>
        </w:rPr>
      </w:pPr>
      <w:bookmarkStart w:id="18" w:name="_Toc3238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项目中，工程塑料及合金项目团队着眼于未来，明确了可持续发展的战略方向。制定的具体可持续发展目标包括降低资源使用、采用环保技术、最大化社会效益等。这一步骤不仅有助于工程塑料及合金项目在环保和社会责任方面达到最高标准，也为未来提供了明确的指引，确保工程塑料及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可持续实践的融入工程塑料及合金项目管理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塑料及合金项目管理周期。从工程塑料及合金项目规划开始，工程塑料及合金项目团队就考虑了环境和社会的因素。在执行阶段，工程塑料及合金项目团队积极推动绿色技术的应用，优化资源利用。此外，关注员工的社会责任，通过培训和沟通活动提高员工对可持续发展的认知，使他们能够在日常工作中践行可持续实践。这些举措不仅为工程塑料及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735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扎根于工程塑料及合金项目的可持续发展理念，我们深信环保与社会责任是工程塑料及合金项目成功的关键支柱。在工程塑料及合金项目的每一步，我们都致力于通过创新和实践，履行对环境和社会的坚定责任。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程塑料及合金项目团队通过引入先进的环保技术、建立高效的废物处理系统以及推动能源节约措施，积极履行环保责任。定期的环保监测和评估确保工程塑料及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不仅致力于自身可持续发展，还注重对社会的回馈。通过支持社区工程塑料及合金项目、参与慈善事业、提供培训机会等方式，工程塑料及合金项目积极履行社会责任。与当地社区建立积极互动，关注员工的工作与生活平衡，以及员工的身心健康，是工程塑料及合金项目在社会责任层面的关键举措。这样的实践不仅增强了工程塑料及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4448"/>
      <w:r>
        <w:rPr>
          <w:rFonts w:ascii="仿宋" w:eastAsia="仿宋" w:hAnsi="仿宋" w:cs="仿宋" w:hint="eastAsia"/>
          <w:sz w:val="28"/>
          <w:lang w:eastAsia="zh-CN"/>
        </w:rPr>
        <w:t>六、工程塑料及合金项目建设背景及必要性分析</w:t>
      </w:r>
      <w:bookmarkEnd w:id="20"/>
    </w:p>
    <w:p>
      <w:pPr>
        <w:pStyle w:val="Heading2"/>
        <w:rPr>
          <w:rFonts w:ascii="仿宋" w:eastAsia="仿宋" w:hAnsi="仿宋" w:cs="仿宋" w:hint="eastAsia"/>
          <w:lang w:eastAsia="zh-CN"/>
        </w:rPr>
      </w:pPr>
      <w:bookmarkStart w:id="21" w:name="_Toc2867"/>
      <w:r>
        <w:rPr>
          <w:rFonts w:ascii="仿宋" w:eastAsia="仿宋" w:hAnsi="仿宋" w:cs="仿宋" w:hint="eastAsia"/>
          <w:lang w:eastAsia="zh-CN"/>
        </w:rPr>
        <w:t>(一)、工程塑料及合金项目背景分析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塑料及合金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塑料及合金项目在这个潮流中的定位。同时，我们将关注行业内涌现的新兴机遇，以便工程塑料及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塑料及合金项目提供了强大的发展动力。我们将聚焦于行业内最新的技术发展趋势，包括但不限于人工智能、大数据分析、物联网等领域。通过深度的技术研究，我们将确保工程塑料及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塑料及合金项目发展的源泉。我们将投入更多的精力对市场需求进行深入剖析，超越表面的需求，深入挖掘潜在的市场痛点和机遇。通过对市场需求的细致了解，工程塑料及合金项目将更有针对性地设计解决方案，满足市场的多样化需求，从而更好地促进工程塑料及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塑料及合金项目战略至关重要。我们将对竞争态势进行更为深入的分析，包括但不限于市场份额、产品特点、客户满意度等多个维度。通过深度的竞争分析，工程塑料及合金项目将能够更准确地把握市场脉搏，制定具有竞争力的工程塑料及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https://d.book118.com/767011023041006025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B324A"/>
    <w:rsid w:val="121B32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1102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2024-01-02T07:22:00Z</dcterms:created>
  <dcterms:modified xsi:type="dcterms:W3CDTF">2024-01-02T07:22:30Z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25187C11F1094BD19E3D6A003C5C3BD7_11</vt:lpwstr>
  </property>
  <property fmtid="{D5CDD505-2E9C-101B-9397-08002B2CF9AE}" pid="3" name="KSOProductBuildVer">
    <vt:lpwstr>2052-12.1.0.16120</vt:lpwstr>
  </property>
</Properties>
</file>