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乳饮料项目规划设计蓝图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4" w:history="1">
        <w:r>
          <w:rPr>
            <w:rFonts w:ascii="仿宋" w:eastAsia="仿宋" w:hAnsi="仿宋" w:cs="仿宋" w:hint="eastAsia"/>
            <w:lang w:eastAsia="zh-CN"/>
          </w:rPr>
          <w:t>前言</w:t>
        </w:r>
        <w:r>
          <w:tab/>
        </w:r>
        <w:r>
          <w:fldChar w:fldCharType="begin"/>
        </w:r>
        <w:r>
          <w:instrText xml:space="preserve"> PAGEREF _Toc9624 \h </w:instrText>
        </w:r>
        <w:r>
          <w:fldChar w:fldCharType="separate"/>
        </w:r>
        <w:r>
          <w:t>3</w:t>
        </w:r>
        <w:r>
          <w:fldChar w:fldCharType="end"/>
        </w:r>
      </w:hyperlink>
    </w:p>
    <w:p>
      <w:pPr>
        <w:pStyle w:val="TOC1"/>
        <w:tabs>
          <w:tab w:val="right" w:leader="dot" w:pos="8306"/>
        </w:tabs>
      </w:pPr>
      <w:hyperlink w:anchor="_Toc18084" w:history="1">
        <w:r>
          <w:rPr>
            <w:rFonts w:ascii="仿宋" w:eastAsia="仿宋" w:hAnsi="仿宋" w:cs="仿宋" w:hint="eastAsia"/>
            <w:lang w:eastAsia="zh-CN"/>
          </w:rPr>
          <w:t>一、乳饮料项目建设单位说明</w:t>
        </w:r>
        <w:r>
          <w:tab/>
        </w:r>
        <w:r>
          <w:fldChar w:fldCharType="begin"/>
        </w:r>
        <w:r>
          <w:instrText xml:space="preserve"> PAGEREF _Toc18084 \h </w:instrText>
        </w:r>
        <w:r>
          <w:fldChar w:fldCharType="separate"/>
        </w:r>
        <w:r>
          <w:t>3</w:t>
        </w:r>
        <w:r>
          <w:fldChar w:fldCharType="end"/>
        </w:r>
      </w:hyperlink>
    </w:p>
    <w:p>
      <w:pPr>
        <w:pStyle w:val="TOC2"/>
        <w:tabs>
          <w:tab w:val="right" w:leader="dot" w:pos="8306"/>
        </w:tabs>
      </w:pPr>
      <w:hyperlink w:anchor="_Toc31641" w:history="1">
        <w:r>
          <w:rPr>
            <w:rFonts w:ascii="仿宋" w:eastAsia="仿宋" w:hAnsi="仿宋" w:cs="仿宋" w:hint="eastAsia"/>
            <w:lang w:eastAsia="zh-CN"/>
          </w:rPr>
          <w:t>(一)、乳饮料项目承办单位基本情况</w:t>
        </w:r>
        <w:r>
          <w:tab/>
        </w:r>
        <w:r>
          <w:fldChar w:fldCharType="begin"/>
        </w:r>
        <w:r>
          <w:instrText xml:space="preserve"> PAGEREF _Toc31641 \h </w:instrText>
        </w:r>
        <w:r>
          <w:fldChar w:fldCharType="separate"/>
        </w:r>
        <w:r>
          <w:t>3</w:t>
        </w:r>
        <w:r>
          <w:fldChar w:fldCharType="end"/>
        </w:r>
      </w:hyperlink>
    </w:p>
    <w:p>
      <w:pPr>
        <w:pStyle w:val="TOC2"/>
        <w:tabs>
          <w:tab w:val="right" w:leader="dot" w:pos="8306"/>
        </w:tabs>
      </w:pPr>
      <w:hyperlink w:anchor="_Toc9115" w:history="1">
        <w:r>
          <w:rPr>
            <w:rFonts w:ascii="仿宋" w:eastAsia="仿宋" w:hAnsi="仿宋" w:cs="仿宋" w:hint="eastAsia"/>
            <w:lang w:eastAsia="zh-CN"/>
          </w:rPr>
          <w:t>(二)、公司经济效益分析</w:t>
        </w:r>
        <w:r>
          <w:tab/>
        </w:r>
        <w:r>
          <w:fldChar w:fldCharType="begin"/>
        </w:r>
        <w:r>
          <w:instrText xml:space="preserve"> PAGEREF _Toc9115 \h </w:instrText>
        </w:r>
        <w:r>
          <w:fldChar w:fldCharType="separate"/>
        </w:r>
        <w:r>
          <w:t>4</w:t>
        </w:r>
        <w:r>
          <w:fldChar w:fldCharType="end"/>
        </w:r>
      </w:hyperlink>
    </w:p>
    <w:p>
      <w:pPr>
        <w:pStyle w:val="TOC1"/>
        <w:tabs>
          <w:tab w:val="right" w:leader="dot" w:pos="8306"/>
        </w:tabs>
      </w:pPr>
      <w:hyperlink w:anchor="_Toc26975" w:history="1">
        <w:r>
          <w:rPr>
            <w:rFonts w:ascii="仿宋" w:eastAsia="仿宋" w:hAnsi="仿宋" w:cs="仿宋" w:hint="eastAsia"/>
            <w:lang w:eastAsia="zh-CN"/>
          </w:rPr>
          <w:t>二、工艺说明</w:t>
        </w:r>
        <w:r>
          <w:tab/>
        </w:r>
        <w:r>
          <w:fldChar w:fldCharType="begin"/>
        </w:r>
        <w:r>
          <w:instrText xml:space="preserve"> PAGEREF _Toc26975 \h </w:instrText>
        </w:r>
        <w:r>
          <w:fldChar w:fldCharType="separate"/>
        </w:r>
        <w:r>
          <w:t>5</w:t>
        </w:r>
        <w:r>
          <w:fldChar w:fldCharType="end"/>
        </w:r>
      </w:hyperlink>
    </w:p>
    <w:p>
      <w:pPr>
        <w:pStyle w:val="TOC2"/>
        <w:tabs>
          <w:tab w:val="right" w:leader="dot" w:pos="8306"/>
        </w:tabs>
      </w:pPr>
      <w:hyperlink w:anchor="_Toc26469" w:history="1">
        <w:r>
          <w:rPr>
            <w:rFonts w:ascii="仿宋" w:eastAsia="仿宋" w:hAnsi="仿宋" w:cs="仿宋" w:hint="eastAsia"/>
            <w:lang w:eastAsia="zh-CN"/>
          </w:rPr>
          <w:t>(一)、技术管理特点</w:t>
        </w:r>
        <w:r>
          <w:tab/>
        </w:r>
        <w:r>
          <w:fldChar w:fldCharType="begin"/>
        </w:r>
        <w:r>
          <w:instrText xml:space="preserve"> PAGEREF _Toc26469 \h </w:instrText>
        </w:r>
        <w:r>
          <w:fldChar w:fldCharType="separate"/>
        </w:r>
        <w:r>
          <w:t>5</w:t>
        </w:r>
        <w:r>
          <w:fldChar w:fldCharType="end"/>
        </w:r>
      </w:hyperlink>
    </w:p>
    <w:p>
      <w:pPr>
        <w:pStyle w:val="TOC2"/>
        <w:tabs>
          <w:tab w:val="right" w:leader="dot" w:pos="8306"/>
        </w:tabs>
      </w:pPr>
      <w:hyperlink w:anchor="_Toc9554" w:history="1">
        <w:r>
          <w:rPr>
            <w:rFonts w:ascii="仿宋" w:eastAsia="仿宋" w:hAnsi="仿宋" w:cs="仿宋" w:hint="eastAsia"/>
            <w:lang w:eastAsia="zh-CN"/>
          </w:rPr>
          <w:t>(二)、乳饮料项目工艺技术设计方案</w:t>
        </w:r>
        <w:r>
          <w:tab/>
        </w:r>
        <w:r>
          <w:fldChar w:fldCharType="begin"/>
        </w:r>
        <w:r>
          <w:instrText xml:space="preserve"> PAGEREF _Toc9554 \h </w:instrText>
        </w:r>
        <w:r>
          <w:fldChar w:fldCharType="separate"/>
        </w:r>
        <w:r>
          <w:t>6</w:t>
        </w:r>
        <w:r>
          <w:fldChar w:fldCharType="end"/>
        </w:r>
      </w:hyperlink>
    </w:p>
    <w:p>
      <w:pPr>
        <w:pStyle w:val="TOC2"/>
        <w:tabs>
          <w:tab w:val="right" w:leader="dot" w:pos="8306"/>
        </w:tabs>
      </w:pPr>
      <w:hyperlink w:anchor="_Toc4544" w:history="1">
        <w:r>
          <w:rPr>
            <w:rFonts w:ascii="仿宋" w:eastAsia="仿宋" w:hAnsi="仿宋" w:cs="仿宋" w:hint="eastAsia"/>
            <w:lang w:eastAsia="zh-CN"/>
          </w:rPr>
          <w:t>(三)、设备选型方案</w:t>
        </w:r>
        <w:r>
          <w:tab/>
        </w:r>
        <w:r>
          <w:fldChar w:fldCharType="begin"/>
        </w:r>
        <w:r>
          <w:instrText xml:space="preserve"> PAGEREF _Toc4544 \h </w:instrText>
        </w:r>
        <w:r>
          <w:fldChar w:fldCharType="separate"/>
        </w:r>
        <w:r>
          <w:t>7</w:t>
        </w:r>
        <w:r>
          <w:fldChar w:fldCharType="end"/>
        </w:r>
      </w:hyperlink>
    </w:p>
    <w:p>
      <w:pPr>
        <w:pStyle w:val="TOC1"/>
        <w:tabs>
          <w:tab w:val="right" w:leader="dot" w:pos="8306"/>
        </w:tabs>
      </w:pPr>
      <w:hyperlink w:anchor="_Toc12098" w:history="1">
        <w:r>
          <w:rPr>
            <w:rFonts w:ascii="仿宋" w:eastAsia="仿宋" w:hAnsi="仿宋" w:cs="仿宋" w:hint="eastAsia"/>
            <w:lang w:eastAsia="zh-CN"/>
          </w:rPr>
          <w:t>三、乳饮料项目文档管理</w:t>
        </w:r>
        <w:r>
          <w:tab/>
        </w:r>
        <w:r>
          <w:fldChar w:fldCharType="begin"/>
        </w:r>
        <w:r>
          <w:instrText xml:space="preserve"> PAGEREF _Toc12098 \h </w:instrText>
        </w:r>
        <w:r>
          <w:fldChar w:fldCharType="separate"/>
        </w:r>
        <w:r>
          <w:t>8</w:t>
        </w:r>
        <w:r>
          <w:fldChar w:fldCharType="end"/>
        </w:r>
      </w:hyperlink>
    </w:p>
    <w:p>
      <w:pPr>
        <w:pStyle w:val="TOC2"/>
        <w:tabs>
          <w:tab w:val="right" w:leader="dot" w:pos="8306"/>
        </w:tabs>
      </w:pPr>
      <w:hyperlink w:anchor="_Toc28168" w:history="1">
        <w:r>
          <w:rPr>
            <w:rFonts w:ascii="仿宋" w:eastAsia="仿宋" w:hAnsi="仿宋" w:cs="仿宋" w:hint="eastAsia"/>
            <w:lang w:eastAsia="zh-CN"/>
          </w:rPr>
          <w:t>(一)、文档编制与审查</w:t>
        </w:r>
        <w:r>
          <w:tab/>
        </w:r>
        <w:r>
          <w:fldChar w:fldCharType="begin"/>
        </w:r>
        <w:r>
          <w:instrText xml:space="preserve"> PAGEREF _Toc28168 \h </w:instrText>
        </w:r>
        <w:r>
          <w:fldChar w:fldCharType="separate"/>
        </w:r>
        <w:r>
          <w:t>8</w:t>
        </w:r>
        <w:r>
          <w:fldChar w:fldCharType="end"/>
        </w:r>
      </w:hyperlink>
    </w:p>
    <w:p>
      <w:pPr>
        <w:pStyle w:val="TOC2"/>
        <w:tabs>
          <w:tab w:val="right" w:leader="dot" w:pos="8306"/>
        </w:tabs>
      </w:pPr>
      <w:hyperlink w:anchor="_Toc27845" w:history="1">
        <w:r>
          <w:rPr>
            <w:rFonts w:ascii="仿宋" w:eastAsia="仿宋" w:hAnsi="仿宋" w:cs="仿宋" w:hint="eastAsia"/>
            <w:lang w:eastAsia="zh-CN"/>
          </w:rPr>
          <w:t>(二)、文档发布与分发</w:t>
        </w:r>
        <w:r>
          <w:tab/>
        </w:r>
        <w:r>
          <w:fldChar w:fldCharType="begin"/>
        </w:r>
        <w:r>
          <w:instrText xml:space="preserve"> PAGEREF _Toc27845 \h </w:instrText>
        </w:r>
        <w:r>
          <w:fldChar w:fldCharType="separate"/>
        </w:r>
        <w:r>
          <w:t>10</w:t>
        </w:r>
        <w:r>
          <w:fldChar w:fldCharType="end"/>
        </w:r>
      </w:hyperlink>
    </w:p>
    <w:p>
      <w:pPr>
        <w:pStyle w:val="TOC2"/>
        <w:tabs>
          <w:tab w:val="right" w:leader="dot" w:pos="8306"/>
        </w:tabs>
      </w:pPr>
      <w:hyperlink w:anchor="_Toc31893" w:history="1">
        <w:r>
          <w:rPr>
            <w:rFonts w:ascii="仿宋" w:eastAsia="仿宋" w:hAnsi="仿宋" w:cs="仿宋" w:hint="eastAsia"/>
            <w:lang w:eastAsia="zh-CN"/>
          </w:rPr>
          <w:t>(三)、文档存档与归档</w:t>
        </w:r>
        <w:r>
          <w:tab/>
        </w:r>
        <w:r>
          <w:fldChar w:fldCharType="begin"/>
        </w:r>
        <w:r>
          <w:instrText xml:space="preserve"> PAGEREF _Toc31893 \h </w:instrText>
        </w:r>
        <w:r>
          <w:fldChar w:fldCharType="separate"/>
        </w:r>
        <w:r>
          <w:t>10</w:t>
        </w:r>
        <w:r>
          <w:fldChar w:fldCharType="end"/>
        </w:r>
      </w:hyperlink>
    </w:p>
    <w:p>
      <w:pPr>
        <w:pStyle w:val="TOC1"/>
        <w:tabs>
          <w:tab w:val="right" w:leader="dot" w:pos="8306"/>
        </w:tabs>
      </w:pPr>
      <w:hyperlink w:anchor="_Toc12672" w:history="1">
        <w:r>
          <w:rPr>
            <w:rFonts w:ascii="仿宋" w:eastAsia="仿宋" w:hAnsi="仿宋" w:cs="仿宋" w:hint="eastAsia"/>
            <w:lang w:eastAsia="zh-CN"/>
          </w:rPr>
          <w:t>四、乳饮料项目选址可行性分析</w:t>
        </w:r>
        <w:r>
          <w:tab/>
        </w:r>
        <w:r>
          <w:fldChar w:fldCharType="begin"/>
        </w:r>
        <w:r>
          <w:instrText xml:space="preserve"> PAGEREF _Toc12672 \h </w:instrText>
        </w:r>
        <w:r>
          <w:fldChar w:fldCharType="separate"/>
        </w:r>
        <w:r>
          <w:t>12</w:t>
        </w:r>
        <w:r>
          <w:fldChar w:fldCharType="end"/>
        </w:r>
      </w:hyperlink>
    </w:p>
    <w:p>
      <w:pPr>
        <w:pStyle w:val="TOC2"/>
        <w:tabs>
          <w:tab w:val="right" w:leader="dot" w:pos="8306"/>
        </w:tabs>
      </w:pPr>
      <w:hyperlink w:anchor="_Toc3168" w:history="1">
        <w:r>
          <w:rPr>
            <w:rFonts w:ascii="仿宋" w:eastAsia="仿宋" w:hAnsi="仿宋" w:cs="仿宋" w:hint="eastAsia"/>
            <w:lang w:eastAsia="zh-CN"/>
          </w:rPr>
          <w:t>(一)、乳饮料项目选址</w:t>
        </w:r>
        <w:r>
          <w:tab/>
        </w:r>
        <w:r>
          <w:fldChar w:fldCharType="begin"/>
        </w:r>
        <w:r>
          <w:instrText xml:space="preserve"> PAGEREF _Toc3168 \h </w:instrText>
        </w:r>
        <w:r>
          <w:fldChar w:fldCharType="separate"/>
        </w:r>
        <w:r>
          <w:t>12</w:t>
        </w:r>
        <w:r>
          <w:fldChar w:fldCharType="end"/>
        </w:r>
      </w:hyperlink>
    </w:p>
    <w:p>
      <w:pPr>
        <w:pStyle w:val="TOC2"/>
        <w:tabs>
          <w:tab w:val="right" w:leader="dot" w:pos="8306"/>
        </w:tabs>
      </w:pPr>
      <w:hyperlink w:anchor="_Toc23240" w:history="1">
        <w:r>
          <w:rPr>
            <w:rFonts w:ascii="仿宋" w:eastAsia="仿宋" w:hAnsi="仿宋" w:cs="仿宋" w:hint="eastAsia"/>
            <w:lang w:eastAsia="zh-CN"/>
          </w:rPr>
          <w:t>(二)、用地控制指标</w:t>
        </w:r>
        <w:r>
          <w:tab/>
        </w:r>
        <w:r>
          <w:fldChar w:fldCharType="begin"/>
        </w:r>
        <w:r>
          <w:instrText xml:space="preserve"> PAGEREF _Toc23240 \h </w:instrText>
        </w:r>
        <w:r>
          <w:fldChar w:fldCharType="separate"/>
        </w:r>
        <w:r>
          <w:t>12</w:t>
        </w:r>
        <w:r>
          <w:fldChar w:fldCharType="end"/>
        </w:r>
      </w:hyperlink>
    </w:p>
    <w:p>
      <w:pPr>
        <w:pStyle w:val="TOC2"/>
        <w:tabs>
          <w:tab w:val="right" w:leader="dot" w:pos="8306"/>
        </w:tabs>
      </w:pPr>
      <w:hyperlink w:anchor="_Toc11942" w:history="1">
        <w:r>
          <w:rPr>
            <w:rFonts w:ascii="仿宋" w:eastAsia="仿宋" w:hAnsi="仿宋" w:cs="仿宋" w:hint="eastAsia"/>
            <w:lang w:eastAsia="zh-CN"/>
          </w:rPr>
          <w:t>(三)、节约用地措施</w:t>
        </w:r>
        <w:r>
          <w:tab/>
        </w:r>
        <w:r>
          <w:fldChar w:fldCharType="begin"/>
        </w:r>
        <w:r>
          <w:instrText xml:space="preserve"> PAGEREF _Toc11942 \h </w:instrText>
        </w:r>
        <w:r>
          <w:fldChar w:fldCharType="separate"/>
        </w:r>
        <w:r>
          <w:t>14</w:t>
        </w:r>
        <w:r>
          <w:fldChar w:fldCharType="end"/>
        </w:r>
      </w:hyperlink>
    </w:p>
    <w:p>
      <w:pPr>
        <w:pStyle w:val="TOC2"/>
        <w:tabs>
          <w:tab w:val="right" w:leader="dot" w:pos="8306"/>
        </w:tabs>
      </w:pPr>
      <w:hyperlink w:anchor="_Toc8510" w:history="1">
        <w:r>
          <w:rPr>
            <w:rFonts w:ascii="仿宋" w:eastAsia="仿宋" w:hAnsi="仿宋" w:cs="仿宋" w:hint="eastAsia"/>
            <w:lang w:eastAsia="zh-CN"/>
          </w:rPr>
          <w:t>(四)、总图布置方案</w:t>
        </w:r>
        <w:r>
          <w:tab/>
        </w:r>
        <w:r>
          <w:fldChar w:fldCharType="begin"/>
        </w:r>
        <w:r>
          <w:instrText xml:space="preserve"> PAGEREF _Toc8510 \h </w:instrText>
        </w:r>
        <w:r>
          <w:fldChar w:fldCharType="separate"/>
        </w:r>
        <w:r>
          <w:t>15</w:t>
        </w:r>
        <w:r>
          <w:fldChar w:fldCharType="end"/>
        </w:r>
      </w:hyperlink>
    </w:p>
    <w:p>
      <w:pPr>
        <w:pStyle w:val="TOC2"/>
        <w:tabs>
          <w:tab w:val="right" w:leader="dot" w:pos="8306"/>
        </w:tabs>
      </w:pPr>
      <w:hyperlink w:anchor="_Toc15500" w:history="1">
        <w:r>
          <w:rPr>
            <w:rFonts w:ascii="仿宋" w:eastAsia="仿宋" w:hAnsi="仿宋" w:cs="仿宋" w:hint="eastAsia"/>
            <w:lang w:eastAsia="zh-CN"/>
          </w:rPr>
          <w:t>(五)、选址综合评价</w:t>
        </w:r>
        <w:r>
          <w:tab/>
        </w:r>
        <w:r>
          <w:fldChar w:fldCharType="begin"/>
        </w:r>
        <w:r>
          <w:instrText xml:space="preserve"> PAGEREF _Toc15500 \h </w:instrText>
        </w:r>
        <w:r>
          <w:fldChar w:fldCharType="separate"/>
        </w:r>
        <w:r>
          <w:t>16</w:t>
        </w:r>
        <w:r>
          <w:fldChar w:fldCharType="end"/>
        </w:r>
      </w:hyperlink>
    </w:p>
    <w:p>
      <w:pPr>
        <w:pStyle w:val="TOC1"/>
        <w:tabs>
          <w:tab w:val="right" w:leader="dot" w:pos="8306"/>
        </w:tabs>
      </w:pPr>
      <w:hyperlink w:anchor="_Toc6225" w:history="1">
        <w:r>
          <w:rPr>
            <w:rFonts w:ascii="仿宋" w:eastAsia="仿宋" w:hAnsi="仿宋" w:cs="仿宋" w:hint="eastAsia"/>
            <w:lang w:eastAsia="zh-CN"/>
          </w:rPr>
          <w:t>五、乳饮料项目建设背景及必要性分析</w:t>
        </w:r>
        <w:r>
          <w:tab/>
        </w:r>
        <w:r>
          <w:fldChar w:fldCharType="begin"/>
        </w:r>
        <w:r>
          <w:instrText xml:space="preserve"> PAGEREF _Toc6225 \h </w:instrText>
        </w:r>
        <w:r>
          <w:fldChar w:fldCharType="separate"/>
        </w:r>
        <w:r>
          <w:t>17</w:t>
        </w:r>
        <w:r>
          <w:fldChar w:fldCharType="end"/>
        </w:r>
      </w:hyperlink>
    </w:p>
    <w:p>
      <w:pPr>
        <w:pStyle w:val="TOC2"/>
        <w:tabs>
          <w:tab w:val="right" w:leader="dot" w:pos="8306"/>
        </w:tabs>
      </w:pPr>
      <w:hyperlink w:anchor="_Toc10016" w:history="1">
        <w:r>
          <w:rPr>
            <w:rFonts w:ascii="仿宋" w:eastAsia="仿宋" w:hAnsi="仿宋" w:cs="仿宋" w:hint="eastAsia"/>
            <w:lang w:eastAsia="zh-CN"/>
          </w:rPr>
          <w:t>(一)、乳饮料项目背景分析</w:t>
        </w:r>
        <w:r>
          <w:tab/>
        </w:r>
        <w:r>
          <w:fldChar w:fldCharType="begin"/>
        </w:r>
        <w:r>
          <w:instrText xml:space="preserve"> PAGEREF _Toc10016 \h </w:instrText>
        </w:r>
        <w:r>
          <w:fldChar w:fldCharType="separate"/>
        </w:r>
        <w:r>
          <w:t>17</w:t>
        </w:r>
        <w:r>
          <w:fldChar w:fldCharType="end"/>
        </w:r>
      </w:hyperlink>
    </w:p>
    <w:p>
      <w:pPr>
        <w:pStyle w:val="TOC2"/>
        <w:tabs>
          <w:tab w:val="right" w:leader="dot" w:pos="8306"/>
        </w:tabs>
      </w:pPr>
      <w:hyperlink w:anchor="_Toc21198" w:history="1">
        <w:r>
          <w:rPr>
            <w:rFonts w:ascii="仿宋" w:eastAsia="仿宋" w:hAnsi="仿宋" w:cs="仿宋" w:hint="eastAsia"/>
            <w:lang w:eastAsia="zh-CN"/>
          </w:rPr>
          <w:t>(二)、乳饮料项目建设必要性分析</w:t>
        </w:r>
        <w:r>
          <w:tab/>
        </w:r>
        <w:r>
          <w:fldChar w:fldCharType="begin"/>
        </w:r>
        <w:r>
          <w:instrText xml:space="preserve"> PAGEREF _Toc21198 \h </w:instrText>
        </w:r>
        <w:r>
          <w:fldChar w:fldCharType="separate"/>
        </w:r>
        <w:r>
          <w:t>18</w:t>
        </w:r>
        <w:r>
          <w:fldChar w:fldCharType="end"/>
        </w:r>
      </w:hyperlink>
    </w:p>
    <w:p>
      <w:pPr>
        <w:pStyle w:val="TOC1"/>
        <w:tabs>
          <w:tab w:val="right" w:leader="dot" w:pos="8306"/>
        </w:tabs>
      </w:pPr>
      <w:hyperlink w:anchor="_Toc19496" w:history="1">
        <w:r>
          <w:rPr>
            <w:rFonts w:ascii="仿宋" w:eastAsia="仿宋" w:hAnsi="仿宋" w:cs="仿宋" w:hint="eastAsia"/>
            <w:lang w:eastAsia="zh-CN"/>
          </w:rPr>
          <w:t>六、乳饮料项目可持续发展</w:t>
        </w:r>
        <w:r>
          <w:tab/>
        </w:r>
        <w:r>
          <w:fldChar w:fldCharType="begin"/>
        </w:r>
        <w:r>
          <w:instrText xml:space="preserve"> PAGEREF _Toc19496 \h </w:instrText>
        </w:r>
        <w:r>
          <w:fldChar w:fldCharType="separate"/>
        </w:r>
        <w:r>
          <w:t>20</w:t>
        </w:r>
        <w:r>
          <w:fldChar w:fldCharType="end"/>
        </w:r>
      </w:hyperlink>
    </w:p>
    <w:p>
      <w:pPr>
        <w:pStyle w:val="TOC2"/>
        <w:tabs>
          <w:tab w:val="right" w:leader="dot" w:pos="8306"/>
        </w:tabs>
      </w:pPr>
      <w:hyperlink w:anchor="_Toc7391" w:history="1">
        <w:r>
          <w:rPr>
            <w:rFonts w:ascii="仿宋" w:eastAsia="仿宋" w:hAnsi="仿宋" w:cs="仿宋" w:hint="eastAsia"/>
            <w:lang w:eastAsia="zh-CN"/>
          </w:rPr>
          <w:t>(一)、可持续战略与实践</w:t>
        </w:r>
        <w:r>
          <w:tab/>
        </w:r>
        <w:r>
          <w:fldChar w:fldCharType="begin"/>
        </w:r>
        <w:r>
          <w:instrText xml:space="preserve"> PAGEREF _Toc7391 \h </w:instrText>
        </w:r>
        <w:r>
          <w:fldChar w:fldCharType="separate"/>
        </w:r>
        <w:r>
          <w:t>20</w:t>
        </w:r>
        <w:r>
          <w:fldChar w:fldCharType="end"/>
        </w:r>
      </w:hyperlink>
    </w:p>
    <w:p>
      <w:pPr>
        <w:pStyle w:val="TOC2"/>
        <w:tabs>
          <w:tab w:val="right" w:leader="dot" w:pos="8306"/>
        </w:tabs>
      </w:pPr>
      <w:hyperlink w:anchor="_Toc7835" w:history="1">
        <w:r>
          <w:rPr>
            <w:rFonts w:ascii="仿宋" w:eastAsia="仿宋" w:hAnsi="仿宋" w:cs="仿宋" w:hint="eastAsia"/>
            <w:lang w:eastAsia="zh-CN"/>
          </w:rPr>
          <w:t>(二)、环保与社会责任</w:t>
        </w:r>
        <w:r>
          <w:tab/>
        </w:r>
        <w:r>
          <w:fldChar w:fldCharType="begin"/>
        </w:r>
        <w:r>
          <w:instrText xml:space="preserve"> PAGEREF _Toc7835 \h </w:instrText>
        </w:r>
        <w:r>
          <w:fldChar w:fldCharType="separate"/>
        </w:r>
        <w:r>
          <w:t>20</w:t>
        </w:r>
        <w:r>
          <w:fldChar w:fldCharType="end"/>
        </w:r>
      </w:hyperlink>
    </w:p>
    <w:p>
      <w:pPr>
        <w:pStyle w:val="TOC1"/>
        <w:tabs>
          <w:tab w:val="right" w:leader="dot" w:pos="8306"/>
        </w:tabs>
      </w:pPr>
      <w:hyperlink w:anchor="_Toc32560" w:history="1">
        <w:r>
          <w:rPr>
            <w:rFonts w:ascii="仿宋" w:eastAsia="仿宋" w:hAnsi="仿宋" w:cs="仿宋" w:hint="eastAsia"/>
            <w:lang w:eastAsia="zh-CN"/>
          </w:rPr>
          <w:t>七、生产安全保护</w:t>
        </w:r>
        <w:r>
          <w:tab/>
        </w:r>
        <w:r>
          <w:fldChar w:fldCharType="begin"/>
        </w:r>
        <w:r>
          <w:instrText xml:space="preserve"> PAGEREF _Toc32560 \h </w:instrText>
        </w:r>
        <w:r>
          <w:fldChar w:fldCharType="separate"/>
        </w:r>
        <w:r>
          <w:t>21</w:t>
        </w:r>
        <w:r>
          <w:fldChar w:fldCharType="end"/>
        </w:r>
      </w:hyperlink>
    </w:p>
    <w:p>
      <w:pPr>
        <w:pStyle w:val="TOC2"/>
        <w:tabs>
          <w:tab w:val="right" w:leader="dot" w:pos="8306"/>
        </w:tabs>
      </w:pPr>
      <w:hyperlink w:anchor="_Toc10176" w:history="1">
        <w:r>
          <w:rPr>
            <w:rFonts w:ascii="仿宋" w:eastAsia="仿宋" w:hAnsi="仿宋" w:cs="仿宋" w:hint="eastAsia"/>
            <w:lang w:eastAsia="zh-CN"/>
          </w:rPr>
          <w:t>(一)、消防安全</w:t>
        </w:r>
        <w:r>
          <w:tab/>
        </w:r>
        <w:r>
          <w:fldChar w:fldCharType="begin"/>
        </w:r>
        <w:r>
          <w:instrText xml:space="preserve"> PAGEREF _Toc10176 \h </w:instrText>
        </w:r>
        <w:r>
          <w:fldChar w:fldCharType="separate"/>
        </w:r>
        <w:r>
          <w:t>21</w:t>
        </w:r>
        <w:r>
          <w:fldChar w:fldCharType="end"/>
        </w:r>
      </w:hyperlink>
    </w:p>
    <w:p>
      <w:pPr>
        <w:pStyle w:val="TOC2"/>
        <w:tabs>
          <w:tab w:val="right" w:leader="dot" w:pos="8306"/>
        </w:tabs>
      </w:pPr>
      <w:hyperlink w:anchor="_Toc7189" w:history="1">
        <w:r>
          <w:rPr>
            <w:rFonts w:ascii="仿宋" w:eastAsia="仿宋" w:hAnsi="仿宋" w:cs="仿宋" w:hint="eastAsia"/>
            <w:lang w:eastAsia="zh-CN"/>
          </w:rPr>
          <w:t>(二)、防火防爆总图布置措施</w:t>
        </w:r>
        <w:r>
          <w:tab/>
        </w:r>
        <w:r>
          <w:fldChar w:fldCharType="begin"/>
        </w:r>
        <w:r>
          <w:instrText xml:space="preserve"> PAGEREF _Toc7189 \h </w:instrText>
        </w:r>
        <w:r>
          <w:fldChar w:fldCharType="separate"/>
        </w:r>
        <w:r>
          <w:t>23</w:t>
        </w:r>
        <w:r>
          <w:fldChar w:fldCharType="end"/>
        </w:r>
      </w:hyperlink>
    </w:p>
    <w:p>
      <w:pPr>
        <w:pStyle w:val="TOC2"/>
        <w:tabs>
          <w:tab w:val="right" w:leader="dot" w:pos="8306"/>
        </w:tabs>
      </w:pPr>
      <w:hyperlink w:anchor="_Toc20024" w:history="1">
        <w:r>
          <w:rPr>
            <w:rFonts w:ascii="仿宋" w:eastAsia="仿宋" w:hAnsi="仿宋" w:cs="仿宋" w:hint="eastAsia"/>
            <w:lang w:eastAsia="zh-CN"/>
          </w:rPr>
          <w:t>(三)、自然灾害防范措施</w:t>
        </w:r>
        <w:r>
          <w:tab/>
        </w:r>
        <w:r>
          <w:fldChar w:fldCharType="begin"/>
        </w:r>
        <w:r>
          <w:instrText xml:space="preserve"> PAGEREF _Toc20024 \h </w:instrText>
        </w:r>
        <w:r>
          <w:fldChar w:fldCharType="separate"/>
        </w:r>
        <w:r>
          <w:t>24</w:t>
        </w:r>
        <w:r>
          <w:fldChar w:fldCharType="end"/>
        </w:r>
      </w:hyperlink>
    </w:p>
    <w:p>
      <w:pPr>
        <w:pStyle w:val="TOC2"/>
        <w:tabs>
          <w:tab w:val="right" w:leader="dot" w:pos="8306"/>
        </w:tabs>
      </w:pPr>
      <w:hyperlink w:anchor="_Toc16089" w:history="1">
        <w:r>
          <w:rPr>
            <w:rFonts w:ascii="仿宋" w:eastAsia="仿宋" w:hAnsi="仿宋" w:cs="仿宋" w:hint="eastAsia"/>
            <w:lang w:eastAsia="zh-CN"/>
          </w:rPr>
          <w:t>(四)、安全色及安全标志使用要求</w:t>
        </w:r>
        <w:r>
          <w:tab/>
        </w:r>
        <w:r>
          <w:fldChar w:fldCharType="begin"/>
        </w:r>
        <w:r>
          <w:instrText xml:space="preserve"> PAGEREF _Toc16089 \h </w:instrText>
        </w:r>
        <w:r>
          <w:fldChar w:fldCharType="separate"/>
        </w:r>
        <w:r>
          <w:t>25</w:t>
        </w:r>
        <w:r>
          <w:fldChar w:fldCharType="end"/>
        </w:r>
      </w:hyperlink>
    </w:p>
    <w:p>
      <w:pPr>
        <w:pStyle w:val="TOC2"/>
        <w:tabs>
          <w:tab w:val="right" w:leader="dot" w:pos="8306"/>
        </w:tabs>
      </w:pPr>
      <w:hyperlink w:anchor="_Toc31370" w:history="1">
        <w:r>
          <w:rPr>
            <w:rFonts w:ascii="仿宋" w:eastAsia="仿宋" w:hAnsi="仿宋" w:cs="仿宋" w:hint="eastAsia"/>
            <w:lang w:eastAsia="zh-CN"/>
          </w:rPr>
          <w:t>(五)、防尘防毒措施</w:t>
        </w:r>
        <w:r>
          <w:tab/>
        </w:r>
        <w:r>
          <w:fldChar w:fldCharType="begin"/>
        </w:r>
        <w:r>
          <w:instrText xml:space="preserve"> PAGEREF _Toc31370 \h </w:instrText>
        </w:r>
        <w:r>
          <w:fldChar w:fldCharType="separate"/>
        </w:r>
        <w:r>
          <w:t>25</w:t>
        </w:r>
        <w:r>
          <w:fldChar w:fldCharType="end"/>
        </w:r>
      </w:hyperlink>
    </w:p>
    <w:p>
      <w:pPr>
        <w:pStyle w:val="TOC2"/>
        <w:tabs>
          <w:tab w:val="right" w:leader="dot" w:pos="8306"/>
        </w:tabs>
      </w:pPr>
      <w:hyperlink w:anchor="_Toc30376" w:history="1">
        <w:r>
          <w:rPr>
            <w:rFonts w:ascii="仿宋" w:eastAsia="仿宋" w:hAnsi="仿宋" w:cs="仿宋" w:hint="eastAsia"/>
            <w:lang w:eastAsia="zh-CN"/>
          </w:rPr>
          <w:t>(六)、防静电、触电防护及防雷措施</w:t>
        </w:r>
        <w:r>
          <w:tab/>
        </w:r>
        <w:r>
          <w:fldChar w:fldCharType="begin"/>
        </w:r>
        <w:r>
          <w:instrText xml:space="preserve"> PAGEREF _Toc30376 \h </w:instrText>
        </w:r>
        <w:r>
          <w:fldChar w:fldCharType="separate"/>
        </w:r>
        <w:r>
          <w:t>26</w:t>
        </w:r>
        <w:r>
          <w:fldChar w:fldCharType="end"/>
        </w:r>
      </w:hyperlink>
    </w:p>
    <w:p>
      <w:pPr>
        <w:pStyle w:val="TOC2"/>
        <w:tabs>
          <w:tab w:val="right" w:leader="dot" w:pos="8306"/>
        </w:tabs>
      </w:pPr>
      <w:hyperlink w:anchor="_Toc11500" w:history="1">
        <w:r>
          <w:rPr>
            <w:rFonts w:ascii="仿宋" w:eastAsia="仿宋" w:hAnsi="仿宋" w:cs="仿宋" w:hint="eastAsia"/>
            <w:lang w:eastAsia="zh-CN"/>
          </w:rPr>
          <w:t>(七)、机械设备安全保障措施</w:t>
        </w:r>
        <w:r>
          <w:tab/>
        </w:r>
        <w:r>
          <w:fldChar w:fldCharType="begin"/>
        </w:r>
        <w:r>
          <w:instrText xml:space="preserve"> PAGEREF _Toc11500 \h </w:instrText>
        </w:r>
        <w:r>
          <w:fldChar w:fldCharType="separate"/>
        </w:r>
        <w:r>
          <w:t>28</w:t>
        </w:r>
        <w:r>
          <w:fldChar w:fldCharType="end"/>
        </w:r>
      </w:hyperlink>
    </w:p>
    <w:p>
      <w:pPr>
        <w:pStyle w:val="TOC1"/>
        <w:tabs>
          <w:tab w:val="right" w:leader="dot" w:pos="8306"/>
        </w:tabs>
      </w:pPr>
      <w:hyperlink w:anchor="_Toc8628" w:history="1">
        <w:r>
          <w:rPr>
            <w:rFonts w:ascii="仿宋" w:eastAsia="仿宋" w:hAnsi="仿宋" w:cs="仿宋" w:hint="eastAsia"/>
            <w:lang w:eastAsia="zh-CN"/>
          </w:rPr>
          <w:t>八、乳饮料项目社会影响</w:t>
        </w:r>
        <w:r>
          <w:tab/>
        </w:r>
        <w:r>
          <w:fldChar w:fldCharType="begin"/>
        </w:r>
        <w:r>
          <w:instrText xml:space="preserve"> PAGEREF _Toc8628 \h </w:instrText>
        </w:r>
        <w:r>
          <w:fldChar w:fldCharType="separate"/>
        </w:r>
        <w:r>
          <w:t>29</w:t>
        </w:r>
        <w:r>
          <w:fldChar w:fldCharType="end"/>
        </w:r>
      </w:hyperlink>
    </w:p>
    <w:p>
      <w:pPr>
        <w:pStyle w:val="TOC2"/>
        <w:tabs>
          <w:tab w:val="right" w:leader="dot" w:pos="8306"/>
        </w:tabs>
      </w:pPr>
      <w:hyperlink w:anchor="_Toc30292" w:history="1">
        <w:r>
          <w:rPr>
            <w:rFonts w:ascii="仿宋" w:eastAsia="仿宋" w:hAnsi="仿宋" w:cs="仿宋" w:hint="eastAsia"/>
            <w:lang w:eastAsia="zh-CN"/>
          </w:rPr>
          <w:t>(一)、社会责任与义务</w:t>
        </w:r>
        <w:r>
          <w:tab/>
        </w:r>
        <w:r>
          <w:fldChar w:fldCharType="begin"/>
        </w:r>
        <w:r>
          <w:instrText xml:space="preserve"> PAGEREF _Toc30292 \h </w:instrText>
        </w:r>
        <w:r>
          <w:fldChar w:fldCharType="separate"/>
        </w:r>
        <w:r>
          <w:t>29</w:t>
        </w:r>
        <w:r>
          <w:fldChar w:fldCharType="end"/>
        </w:r>
      </w:hyperlink>
    </w:p>
    <w:p>
      <w:pPr>
        <w:pStyle w:val="TOC2"/>
        <w:tabs>
          <w:tab w:val="right" w:leader="dot" w:pos="8306"/>
        </w:tabs>
      </w:pPr>
      <w:hyperlink w:anchor="_Toc12924" w:history="1">
        <w:r>
          <w:rPr>
            <w:rFonts w:ascii="仿宋" w:eastAsia="仿宋" w:hAnsi="仿宋" w:cs="仿宋" w:hint="eastAsia"/>
            <w:lang w:eastAsia="zh-CN"/>
          </w:rPr>
          <w:t>(二)、社会参与与沟通</w:t>
        </w:r>
        <w:r>
          <w:tab/>
        </w:r>
        <w:r>
          <w:fldChar w:fldCharType="begin"/>
        </w:r>
        <w:r>
          <w:instrText xml:space="preserve"> PAGEREF _Toc12924 \h </w:instrText>
        </w:r>
        <w:r>
          <w:fldChar w:fldCharType="separate"/>
        </w:r>
        <w:r>
          <w:t>30</w:t>
        </w:r>
        <w:r>
          <w:fldChar w:fldCharType="end"/>
        </w:r>
      </w:hyperlink>
    </w:p>
    <w:p>
      <w:pPr>
        <w:pStyle w:val="TOC1"/>
        <w:tabs>
          <w:tab w:val="right" w:leader="dot" w:pos="8306"/>
        </w:tabs>
      </w:pPr>
      <w:hyperlink w:anchor="_Toc5915" w:history="1">
        <w:r>
          <w:rPr>
            <w:rFonts w:ascii="仿宋" w:eastAsia="仿宋" w:hAnsi="仿宋" w:cs="仿宋" w:hint="eastAsia"/>
            <w:lang w:eastAsia="zh-CN"/>
          </w:rPr>
          <w:t>九、乳饮料项目创新与研发</w:t>
        </w:r>
        <w:r>
          <w:tab/>
        </w:r>
        <w:r>
          <w:fldChar w:fldCharType="begin"/>
        </w:r>
        <w:r>
          <w:instrText xml:space="preserve"> PAGEREF _Toc5915 \h </w:instrText>
        </w:r>
        <w:r>
          <w:fldChar w:fldCharType="separate"/>
        </w:r>
        <w:r>
          <w:t>31</w:t>
        </w:r>
        <w:r>
          <w:fldChar w:fldCharType="end"/>
        </w:r>
      </w:hyperlink>
    </w:p>
    <w:p>
      <w:pPr>
        <w:pStyle w:val="TOC2"/>
        <w:tabs>
          <w:tab w:val="right" w:leader="dot" w:pos="8306"/>
        </w:tabs>
      </w:pPr>
      <w:hyperlink w:anchor="_Toc2151" w:history="1">
        <w:r>
          <w:rPr>
            <w:rFonts w:ascii="仿宋" w:eastAsia="仿宋" w:hAnsi="仿宋" w:cs="仿宋" w:hint="eastAsia"/>
            <w:lang w:eastAsia="zh-CN"/>
          </w:rPr>
          <w:t>(一)、创新策略与方向</w:t>
        </w:r>
        <w:r>
          <w:tab/>
        </w:r>
        <w:r>
          <w:fldChar w:fldCharType="begin"/>
        </w:r>
        <w:r>
          <w:instrText xml:space="preserve"> PAGEREF _Toc2151 \h </w:instrText>
        </w:r>
        <w:r>
          <w:fldChar w:fldCharType="separate"/>
        </w:r>
        <w:r>
          <w:t>31</w:t>
        </w:r>
        <w:r>
          <w:fldChar w:fldCharType="end"/>
        </w:r>
      </w:hyperlink>
    </w:p>
    <w:p>
      <w:pPr>
        <w:pStyle w:val="TOC2"/>
        <w:tabs>
          <w:tab w:val="right" w:leader="dot" w:pos="8306"/>
        </w:tabs>
      </w:pPr>
      <w:hyperlink w:anchor="_Toc22459" w:history="1">
        <w:r>
          <w:rPr>
            <w:rFonts w:ascii="仿宋" w:eastAsia="仿宋" w:hAnsi="仿宋" w:cs="仿宋" w:hint="eastAsia"/>
            <w:lang w:eastAsia="zh-CN"/>
          </w:rPr>
          <w:t>(二)、研发规划与投入</w:t>
        </w:r>
        <w:r>
          <w:tab/>
        </w:r>
        <w:r>
          <w:fldChar w:fldCharType="begin"/>
        </w:r>
        <w:r>
          <w:instrText xml:space="preserve"> PAGEREF _Toc22459 \h </w:instrText>
        </w:r>
        <w:r>
          <w:fldChar w:fldCharType="separate"/>
        </w:r>
        <w:r>
          <w:t>32</w:t>
        </w:r>
        <w:r>
          <w:fldChar w:fldCharType="end"/>
        </w:r>
      </w:hyperlink>
    </w:p>
    <w:p>
      <w:pPr>
        <w:pStyle w:val="TOC1"/>
        <w:tabs>
          <w:tab w:val="right" w:leader="dot" w:pos="8306"/>
        </w:tabs>
      </w:pPr>
      <w:hyperlink w:anchor="_Toc15882" w:history="1">
        <w:r>
          <w:rPr>
            <w:rFonts w:ascii="仿宋" w:eastAsia="仿宋" w:hAnsi="仿宋" w:cs="仿宋" w:hint="eastAsia"/>
            <w:lang w:eastAsia="zh-CN"/>
          </w:rPr>
          <w:t>十、乳饮料项目人力资源培养与发展</w:t>
        </w:r>
        <w:r>
          <w:tab/>
        </w:r>
        <w:r>
          <w:fldChar w:fldCharType="begin"/>
        </w:r>
        <w:r>
          <w:instrText xml:space="preserve"> PAGEREF _Toc15882 \h </w:instrText>
        </w:r>
        <w:r>
          <w:fldChar w:fldCharType="separate"/>
        </w:r>
        <w:r>
          <w:t>34</w:t>
        </w:r>
        <w:r>
          <w:fldChar w:fldCharType="end"/>
        </w:r>
      </w:hyperlink>
    </w:p>
    <w:p>
      <w:pPr>
        <w:pStyle w:val="TOC2"/>
        <w:tabs>
          <w:tab w:val="right" w:leader="dot" w:pos="8306"/>
        </w:tabs>
      </w:pPr>
      <w:hyperlink w:anchor="_Toc5225" w:history="1">
        <w:r>
          <w:rPr>
            <w:rFonts w:ascii="仿宋" w:eastAsia="仿宋" w:hAnsi="仿宋" w:cs="仿宋" w:hint="eastAsia"/>
            <w:lang w:eastAsia="zh-CN"/>
          </w:rPr>
          <w:t>(一)、人才需求与规划</w:t>
        </w:r>
        <w:r>
          <w:tab/>
        </w:r>
        <w:r>
          <w:fldChar w:fldCharType="begin"/>
        </w:r>
        <w:r>
          <w:instrText xml:space="preserve"> PAGEREF _Toc5225 \h </w:instrText>
        </w:r>
        <w:r>
          <w:fldChar w:fldCharType="separate"/>
        </w:r>
        <w:r>
          <w:t>34</w:t>
        </w:r>
        <w:r>
          <w:fldChar w:fldCharType="end"/>
        </w:r>
      </w:hyperlink>
    </w:p>
    <w:p>
      <w:pPr>
        <w:pStyle w:val="TOC2"/>
        <w:tabs>
          <w:tab w:val="right" w:leader="dot" w:pos="8306"/>
        </w:tabs>
      </w:pPr>
      <w:hyperlink w:anchor="_Toc8919" w:history="1">
        <w:r>
          <w:rPr>
            <w:rFonts w:ascii="仿宋" w:eastAsia="仿宋" w:hAnsi="仿宋" w:cs="仿宋" w:hint="eastAsia"/>
            <w:lang w:eastAsia="zh-CN"/>
          </w:rPr>
          <w:t>(二)、培训与发展计划</w:t>
        </w:r>
        <w:r>
          <w:tab/>
        </w:r>
        <w:r>
          <w:fldChar w:fldCharType="begin"/>
        </w:r>
        <w:r>
          <w:instrText xml:space="preserve"> PAGEREF _Toc8919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0" w:history="1">
        <w:r>
          <w:rPr>
            <w:rFonts w:ascii="仿宋" w:eastAsia="仿宋" w:hAnsi="仿宋" w:cs="仿宋" w:hint="eastAsia"/>
            <w:lang w:eastAsia="zh-CN"/>
          </w:rPr>
          <w:t>十一、乳饮料项目经营效益</w:t>
        </w:r>
        <w:r>
          <w:tab/>
        </w:r>
        <w:r>
          <w:fldChar w:fldCharType="begin"/>
        </w:r>
        <w:r>
          <w:instrText xml:space="preserve"> PAGEREF _Toc31390 \h </w:instrText>
        </w:r>
        <w:r>
          <w:fldChar w:fldCharType="separate"/>
        </w:r>
        <w:r>
          <w:t>35</w:t>
        </w:r>
        <w:r>
          <w:fldChar w:fldCharType="end"/>
        </w:r>
      </w:hyperlink>
    </w:p>
    <w:p>
      <w:pPr>
        <w:pStyle w:val="TOC2"/>
        <w:tabs>
          <w:tab w:val="right" w:leader="dot" w:pos="8306"/>
        </w:tabs>
      </w:pPr>
      <w:hyperlink w:anchor="_Toc773" w:history="1">
        <w:r>
          <w:rPr>
            <w:rFonts w:ascii="仿宋" w:eastAsia="仿宋" w:hAnsi="仿宋" w:cs="仿宋" w:hint="eastAsia"/>
            <w:lang w:eastAsia="zh-CN"/>
          </w:rPr>
          <w:t>(一)、经济评价财务测算</w:t>
        </w:r>
        <w:r>
          <w:tab/>
        </w:r>
        <w:r>
          <w:fldChar w:fldCharType="begin"/>
        </w:r>
        <w:r>
          <w:instrText xml:space="preserve"> PAGEREF _Toc773 \h </w:instrText>
        </w:r>
        <w:r>
          <w:fldChar w:fldCharType="separate"/>
        </w:r>
        <w:r>
          <w:t>35</w:t>
        </w:r>
        <w:r>
          <w:fldChar w:fldCharType="end"/>
        </w:r>
      </w:hyperlink>
    </w:p>
    <w:p>
      <w:pPr>
        <w:pStyle w:val="TOC2"/>
        <w:tabs>
          <w:tab w:val="right" w:leader="dot" w:pos="8306"/>
        </w:tabs>
      </w:pPr>
      <w:hyperlink w:anchor="_Toc12237" w:history="1">
        <w:r>
          <w:rPr>
            <w:rFonts w:ascii="仿宋" w:eastAsia="仿宋" w:hAnsi="仿宋" w:cs="仿宋" w:hint="eastAsia"/>
            <w:lang w:eastAsia="zh-CN"/>
          </w:rPr>
          <w:t>(二)、乳饮料项目盈利能力分析</w:t>
        </w:r>
        <w:r>
          <w:tab/>
        </w:r>
        <w:r>
          <w:fldChar w:fldCharType="begin"/>
        </w:r>
        <w:r>
          <w:instrText xml:space="preserve"> PAGEREF _Toc12237 \h </w:instrText>
        </w:r>
        <w:r>
          <w:fldChar w:fldCharType="separate"/>
        </w:r>
        <w:r>
          <w:t>36</w:t>
        </w:r>
        <w:r>
          <w:fldChar w:fldCharType="end"/>
        </w:r>
      </w:hyperlink>
    </w:p>
    <w:p>
      <w:pPr>
        <w:pStyle w:val="TOC1"/>
        <w:tabs>
          <w:tab w:val="right" w:leader="dot" w:pos="8306"/>
        </w:tabs>
      </w:pPr>
      <w:hyperlink w:anchor="_Toc14318" w:history="1">
        <w:r>
          <w:rPr>
            <w:rFonts w:ascii="仿宋" w:eastAsia="仿宋" w:hAnsi="仿宋" w:cs="仿宋" w:hint="eastAsia"/>
            <w:lang w:eastAsia="zh-CN"/>
          </w:rPr>
          <w:t>十二、乳饮料项目计划安排</w:t>
        </w:r>
        <w:r>
          <w:tab/>
        </w:r>
        <w:r>
          <w:fldChar w:fldCharType="begin"/>
        </w:r>
        <w:r>
          <w:instrText xml:space="preserve"> PAGEREF _Toc14318 \h </w:instrText>
        </w:r>
        <w:r>
          <w:fldChar w:fldCharType="separate"/>
        </w:r>
        <w:r>
          <w:t>37</w:t>
        </w:r>
        <w:r>
          <w:fldChar w:fldCharType="end"/>
        </w:r>
      </w:hyperlink>
    </w:p>
    <w:p>
      <w:pPr>
        <w:pStyle w:val="TOC2"/>
        <w:tabs>
          <w:tab w:val="right" w:leader="dot" w:pos="8306"/>
        </w:tabs>
      </w:pPr>
      <w:hyperlink w:anchor="_Toc4818" w:history="1">
        <w:r>
          <w:rPr>
            <w:rFonts w:ascii="仿宋" w:eastAsia="仿宋" w:hAnsi="仿宋" w:cs="仿宋" w:hint="eastAsia"/>
            <w:lang w:eastAsia="zh-CN"/>
          </w:rPr>
          <w:t>(一)、建设周期</w:t>
        </w:r>
        <w:r>
          <w:tab/>
        </w:r>
        <w:r>
          <w:fldChar w:fldCharType="begin"/>
        </w:r>
        <w:r>
          <w:instrText xml:space="preserve"> PAGEREF _Toc4818 \h </w:instrText>
        </w:r>
        <w:r>
          <w:fldChar w:fldCharType="separate"/>
        </w:r>
        <w:r>
          <w:t>37</w:t>
        </w:r>
        <w:r>
          <w:fldChar w:fldCharType="end"/>
        </w:r>
      </w:hyperlink>
    </w:p>
    <w:p>
      <w:pPr>
        <w:pStyle w:val="TOC2"/>
        <w:tabs>
          <w:tab w:val="right" w:leader="dot" w:pos="8306"/>
        </w:tabs>
      </w:pPr>
      <w:hyperlink w:anchor="_Toc3133" w:history="1">
        <w:r>
          <w:rPr>
            <w:rFonts w:ascii="仿宋" w:eastAsia="仿宋" w:hAnsi="仿宋" w:cs="仿宋" w:hint="eastAsia"/>
            <w:lang w:eastAsia="zh-CN"/>
          </w:rPr>
          <w:t>(二)、建设进度</w:t>
        </w:r>
        <w:r>
          <w:tab/>
        </w:r>
        <w:r>
          <w:fldChar w:fldCharType="begin"/>
        </w:r>
        <w:r>
          <w:instrText xml:space="preserve"> PAGEREF _Toc3133 \h </w:instrText>
        </w:r>
        <w:r>
          <w:fldChar w:fldCharType="separate"/>
        </w:r>
        <w:r>
          <w:t>38</w:t>
        </w:r>
        <w:r>
          <w:fldChar w:fldCharType="end"/>
        </w:r>
      </w:hyperlink>
    </w:p>
    <w:p>
      <w:pPr>
        <w:pStyle w:val="TOC2"/>
        <w:tabs>
          <w:tab w:val="right" w:leader="dot" w:pos="8306"/>
        </w:tabs>
      </w:pPr>
      <w:hyperlink w:anchor="_Toc5607" w:history="1">
        <w:r>
          <w:rPr>
            <w:rFonts w:ascii="仿宋" w:eastAsia="仿宋" w:hAnsi="仿宋" w:cs="仿宋" w:hint="eastAsia"/>
            <w:lang w:eastAsia="zh-CN"/>
          </w:rPr>
          <w:t>(三)、进度安排注意事项</w:t>
        </w:r>
        <w:r>
          <w:tab/>
        </w:r>
        <w:r>
          <w:fldChar w:fldCharType="begin"/>
        </w:r>
        <w:r>
          <w:instrText xml:space="preserve"> PAGEREF _Toc5607 \h </w:instrText>
        </w:r>
        <w:r>
          <w:fldChar w:fldCharType="separate"/>
        </w:r>
        <w:r>
          <w:t>39</w:t>
        </w:r>
        <w:r>
          <w:fldChar w:fldCharType="end"/>
        </w:r>
      </w:hyperlink>
    </w:p>
    <w:p>
      <w:pPr>
        <w:pStyle w:val="TOC2"/>
        <w:tabs>
          <w:tab w:val="right" w:leader="dot" w:pos="8306"/>
        </w:tabs>
      </w:pPr>
      <w:hyperlink w:anchor="_Toc6812" w:history="1">
        <w:r>
          <w:rPr>
            <w:rFonts w:ascii="仿宋" w:eastAsia="仿宋" w:hAnsi="仿宋" w:cs="仿宋" w:hint="eastAsia"/>
            <w:lang w:eastAsia="zh-CN"/>
          </w:rPr>
          <w:t>(四)、人力资源配置</w:t>
        </w:r>
        <w:r>
          <w:tab/>
        </w:r>
        <w:r>
          <w:fldChar w:fldCharType="begin"/>
        </w:r>
        <w:r>
          <w:instrText xml:space="preserve"> PAGEREF _Toc6812 \h </w:instrText>
        </w:r>
        <w:r>
          <w:fldChar w:fldCharType="separate"/>
        </w:r>
        <w:r>
          <w:t>40</w:t>
        </w:r>
        <w:r>
          <w:fldChar w:fldCharType="end"/>
        </w:r>
      </w:hyperlink>
    </w:p>
    <w:p>
      <w:pPr>
        <w:pStyle w:val="TOC1"/>
        <w:tabs>
          <w:tab w:val="right" w:leader="dot" w:pos="8306"/>
        </w:tabs>
      </w:pPr>
      <w:hyperlink w:anchor="_Toc23831" w:history="1">
        <w:r>
          <w:rPr>
            <w:rFonts w:ascii="仿宋" w:eastAsia="仿宋" w:hAnsi="仿宋" w:cs="仿宋" w:hint="eastAsia"/>
            <w:lang w:eastAsia="zh-CN"/>
          </w:rPr>
          <w:t>十三、乳饮料项目实施保障措施</w:t>
        </w:r>
        <w:r>
          <w:tab/>
        </w:r>
        <w:r>
          <w:fldChar w:fldCharType="begin"/>
        </w:r>
        <w:r>
          <w:instrText xml:space="preserve"> PAGEREF _Toc23831 \h </w:instrText>
        </w:r>
        <w:r>
          <w:fldChar w:fldCharType="separate"/>
        </w:r>
        <w:r>
          <w:t>41</w:t>
        </w:r>
        <w:r>
          <w:fldChar w:fldCharType="end"/>
        </w:r>
      </w:hyperlink>
    </w:p>
    <w:p>
      <w:pPr>
        <w:pStyle w:val="TOC2"/>
        <w:tabs>
          <w:tab w:val="right" w:leader="dot" w:pos="8306"/>
        </w:tabs>
      </w:pPr>
      <w:hyperlink w:anchor="_Toc17091" w:history="1">
        <w:r>
          <w:rPr>
            <w:rFonts w:ascii="仿宋" w:eastAsia="仿宋" w:hAnsi="仿宋" w:cs="仿宋" w:hint="eastAsia"/>
            <w:lang w:eastAsia="zh-CN"/>
          </w:rPr>
          <w:t>(一)、乳饮料项目实施保障机制</w:t>
        </w:r>
        <w:r>
          <w:tab/>
        </w:r>
        <w:r>
          <w:fldChar w:fldCharType="begin"/>
        </w:r>
        <w:r>
          <w:instrText xml:space="preserve"> PAGEREF _Toc17091 \h </w:instrText>
        </w:r>
        <w:r>
          <w:fldChar w:fldCharType="separate"/>
        </w:r>
        <w:r>
          <w:t>41</w:t>
        </w:r>
        <w:r>
          <w:fldChar w:fldCharType="end"/>
        </w:r>
      </w:hyperlink>
    </w:p>
    <w:p>
      <w:pPr>
        <w:pStyle w:val="TOC2"/>
        <w:tabs>
          <w:tab w:val="right" w:leader="dot" w:pos="8306"/>
        </w:tabs>
      </w:pPr>
      <w:hyperlink w:anchor="_Toc28051" w:history="1">
        <w:r>
          <w:rPr>
            <w:rFonts w:ascii="仿宋" w:eastAsia="仿宋" w:hAnsi="仿宋" w:cs="仿宋" w:hint="eastAsia"/>
            <w:lang w:eastAsia="zh-CN"/>
          </w:rPr>
          <w:t>(二)、乳饮料项目法律合规要求</w:t>
        </w:r>
        <w:r>
          <w:tab/>
        </w:r>
        <w:r>
          <w:fldChar w:fldCharType="begin"/>
        </w:r>
        <w:r>
          <w:instrText xml:space="preserve"> PAGEREF _Toc28051 \h </w:instrText>
        </w:r>
        <w:r>
          <w:fldChar w:fldCharType="separate"/>
        </w:r>
        <w:r>
          <w:t>44</w:t>
        </w:r>
        <w:r>
          <w:fldChar w:fldCharType="end"/>
        </w:r>
      </w:hyperlink>
    </w:p>
    <w:p>
      <w:pPr>
        <w:pStyle w:val="TOC2"/>
        <w:tabs>
          <w:tab w:val="right" w:leader="dot" w:pos="8306"/>
        </w:tabs>
      </w:pPr>
      <w:hyperlink w:anchor="_Toc28699" w:history="1">
        <w:r>
          <w:rPr>
            <w:rFonts w:ascii="仿宋" w:eastAsia="仿宋" w:hAnsi="仿宋" w:cs="仿宋" w:hint="eastAsia"/>
            <w:lang w:eastAsia="zh-CN"/>
          </w:rPr>
          <w:t>(三)、乳饮料项目合同管理与法律事务</w:t>
        </w:r>
        <w:r>
          <w:tab/>
        </w:r>
        <w:r>
          <w:fldChar w:fldCharType="begin"/>
        </w:r>
        <w:r>
          <w:instrText xml:space="preserve"> PAGEREF _Toc28699 \h </w:instrText>
        </w:r>
        <w:r>
          <w:fldChar w:fldCharType="separate"/>
        </w:r>
        <w:r>
          <w:t>48</w:t>
        </w:r>
        <w:r>
          <w:fldChar w:fldCharType="end"/>
        </w:r>
      </w:hyperlink>
    </w:p>
    <w:p>
      <w:pPr>
        <w:pStyle w:val="TOC2"/>
        <w:tabs>
          <w:tab w:val="right" w:leader="dot" w:pos="8306"/>
        </w:tabs>
      </w:pPr>
      <w:hyperlink w:anchor="_Toc23627" w:history="1">
        <w:r>
          <w:rPr>
            <w:rFonts w:ascii="仿宋" w:eastAsia="仿宋" w:hAnsi="仿宋" w:cs="仿宋" w:hint="eastAsia"/>
            <w:lang w:eastAsia="zh-CN"/>
          </w:rPr>
          <w:t>(四)、乳饮料项目知识产权保护策略</w:t>
        </w:r>
        <w:r>
          <w:tab/>
        </w:r>
        <w:r>
          <w:fldChar w:fldCharType="begin"/>
        </w:r>
        <w:r>
          <w:instrText xml:space="preserve"> PAGEREF _Toc23627 \h </w:instrText>
        </w:r>
        <w:r>
          <w:fldChar w:fldCharType="separate"/>
        </w:r>
        <w:r>
          <w:t>55</w:t>
        </w:r>
        <w:r>
          <w:fldChar w:fldCharType="end"/>
        </w:r>
      </w:hyperlink>
    </w:p>
    <w:p>
      <w:pPr>
        <w:pStyle w:val="TOC1"/>
        <w:tabs>
          <w:tab w:val="right" w:leader="dot" w:pos="8306"/>
        </w:tabs>
      </w:pPr>
      <w:hyperlink w:anchor="_Toc1614" w:history="1">
        <w:r>
          <w:rPr>
            <w:rFonts w:ascii="仿宋" w:eastAsia="仿宋" w:hAnsi="仿宋" w:cs="仿宋" w:hint="eastAsia"/>
            <w:lang w:eastAsia="zh-CN"/>
          </w:rPr>
          <w:t>十四、风险识别与分类</w:t>
        </w:r>
        <w:r>
          <w:tab/>
        </w:r>
        <w:r>
          <w:fldChar w:fldCharType="begin"/>
        </w:r>
        <w:r>
          <w:instrText xml:space="preserve"> PAGEREF _Toc1614 \h </w:instrText>
        </w:r>
        <w:r>
          <w:fldChar w:fldCharType="separate"/>
        </w:r>
        <w:r>
          <w:t>57</w:t>
        </w:r>
        <w:r>
          <w:fldChar w:fldCharType="end"/>
        </w:r>
      </w:hyperlink>
    </w:p>
    <w:p>
      <w:pPr>
        <w:pStyle w:val="TOC2"/>
        <w:tabs>
          <w:tab w:val="right" w:leader="dot" w:pos="8306"/>
        </w:tabs>
      </w:pPr>
      <w:hyperlink w:anchor="_Toc7870" w:history="1">
        <w:r>
          <w:rPr>
            <w:rFonts w:ascii="仿宋" w:eastAsia="仿宋" w:hAnsi="仿宋" w:cs="仿宋" w:hint="eastAsia"/>
            <w:lang w:eastAsia="zh-CN"/>
          </w:rPr>
          <w:t>(一)、风险识别</w:t>
        </w:r>
        <w:r>
          <w:tab/>
        </w:r>
        <w:r>
          <w:fldChar w:fldCharType="begin"/>
        </w:r>
        <w:r>
          <w:instrText xml:space="preserve"> PAGEREF _Toc7870 \h </w:instrText>
        </w:r>
        <w:r>
          <w:fldChar w:fldCharType="separate"/>
        </w:r>
        <w:r>
          <w:t>57</w:t>
        </w:r>
        <w:r>
          <w:fldChar w:fldCharType="end"/>
        </w:r>
      </w:hyperlink>
    </w:p>
    <w:p>
      <w:pPr>
        <w:pStyle w:val="TOC2"/>
        <w:tabs>
          <w:tab w:val="right" w:leader="dot" w:pos="8306"/>
        </w:tabs>
      </w:pPr>
      <w:hyperlink w:anchor="_Toc11128" w:history="1">
        <w:r>
          <w:rPr>
            <w:rFonts w:ascii="仿宋" w:eastAsia="仿宋" w:hAnsi="仿宋" w:cs="仿宋" w:hint="eastAsia"/>
            <w:lang w:eastAsia="zh-CN"/>
          </w:rPr>
          <w:t>(二)、风险分类</w:t>
        </w:r>
        <w:r>
          <w:tab/>
        </w:r>
        <w:r>
          <w:fldChar w:fldCharType="begin"/>
        </w:r>
        <w:r>
          <w:instrText xml:space="preserve"> PAGEREF _Toc11128 \h </w:instrText>
        </w:r>
        <w:r>
          <w:fldChar w:fldCharType="separate"/>
        </w:r>
        <w:r>
          <w:t>58</w:t>
        </w:r>
        <w:r>
          <w:fldChar w:fldCharType="end"/>
        </w:r>
      </w:hyperlink>
    </w:p>
    <w:p>
      <w:pPr>
        <w:pStyle w:val="TOC1"/>
        <w:tabs>
          <w:tab w:val="right" w:leader="dot" w:pos="8306"/>
        </w:tabs>
      </w:pPr>
      <w:hyperlink w:anchor="_Toc30430" w:history="1">
        <w:r>
          <w:rPr>
            <w:rFonts w:ascii="仿宋" w:eastAsia="仿宋" w:hAnsi="仿宋" w:cs="仿宋" w:hint="eastAsia"/>
            <w:lang w:eastAsia="zh-CN"/>
          </w:rPr>
          <w:t>十五、乳饮料项目变更管理</w:t>
        </w:r>
        <w:r>
          <w:tab/>
        </w:r>
        <w:r>
          <w:fldChar w:fldCharType="begin"/>
        </w:r>
        <w:r>
          <w:instrText xml:space="preserve"> PAGEREF _Toc30430 \h </w:instrText>
        </w:r>
        <w:r>
          <w:fldChar w:fldCharType="separate"/>
        </w:r>
        <w:r>
          <w:t>60</w:t>
        </w:r>
        <w:r>
          <w:fldChar w:fldCharType="end"/>
        </w:r>
      </w:hyperlink>
    </w:p>
    <w:p>
      <w:pPr>
        <w:pStyle w:val="TOC2"/>
        <w:tabs>
          <w:tab w:val="right" w:leader="dot" w:pos="8306"/>
        </w:tabs>
      </w:pPr>
      <w:hyperlink w:anchor="_Toc9437" w:history="1">
        <w:r>
          <w:rPr>
            <w:rFonts w:ascii="仿宋" w:eastAsia="仿宋" w:hAnsi="仿宋" w:cs="仿宋" w:hint="eastAsia"/>
            <w:lang w:eastAsia="zh-CN"/>
          </w:rPr>
          <w:t>(一)、变更申请与评估</w:t>
        </w:r>
        <w:r>
          <w:tab/>
        </w:r>
        <w:r>
          <w:fldChar w:fldCharType="begin"/>
        </w:r>
        <w:r>
          <w:instrText xml:space="preserve"> PAGEREF _Toc9437 \h </w:instrText>
        </w:r>
        <w:r>
          <w:fldChar w:fldCharType="separate"/>
        </w:r>
        <w:r>
          <w:t>60</w:t>
        </w:r>
        <w:r>
          <w:fldChar w:fldCharType="end"/>
        </w:r>
      </w:hyperlink>
    </w:p>
    <w:p>
      <w:pPr>
        <w:pStyle w:val="TOC2"/>
        <w:tabs>
          <w:tab w:val="right" w:leader="dot" w:pos="8306"/>
        </w:tabs>
      </w:pPr>
      <w:hyperlink w:anchor="_Toc31608" w:history="1">
        <w:r>
          <w:rPr>
            <w:rFonts w:ascii="仿宋" w:eastAsia="仿宋" w:hAnsi="仿宋" w:cs="仿宋" w:hint="eastAsia"/>
            <w:lang w:eastAsia="zh-CN"/>
          </w:rPr>
          <w:t>(二)、变更实施与控制</w:t>
        </w:r>
        <w:r>
          <w:tab/>
        </w:r>
        <w:r>
          <w:fldChar w:fldCharType="begin"/>
        </w:r>
        <w:r>
          <w:instrText xml:space="preserve"> PAGEREF _Toc31608 \h </w:instrText>
        </w:r>
        <w:r>
          <w:fldChar w:fldCharType="separate"/>
        </w:r>
        <w:r>
          <w:t>60</w:t>
        </w:r>
        <w:r>
          <w:fldChar w:fldCharType="end"/>
        </w:r>
      </w:hyperlink>
    </w:p>
    <w:p>
      <w:pPr>
        <w:pStyle w:val="TOC1"/>
        <w:tabs>
          <w:tab w:val="right" w:leader="dot" w:pos="8306"/>
        </w:tabs>
      </w:pPr>
      <w:hyperlink w:anchor="_Toc25167" w:history="1">
        <w:r>
          <w:rPr>
            <w:rFonts w:ascii="仿宋" w:eastAsia="仿宋" w:hAnsi="仿宋" w:cs="仿宋" w:hint="eastAsia"/>
            <w:lang w:eastAsia="zh-CN"/>
          </w:rPr>
          <w:t>十六、营销与推广策略</w:t>
        </w:r>
        <w:r>
          <w:tab/>
        </w:r>
        <w:r>
          <w:fldChar w:fldCharType="begin"/>
        </w:r>
        <w:r>
          <w:instrText xml:space="preserve"> PAGEREF _Toc25167 \h </w:instrText>
        </w:r>
        <w:r>
          <w:fldChar w:fldCharType="separate"/>
        </w:r>
        <w:r>
          <w:t>61</w:t>
        </w:r>
        <w:r>
          <w:fldChar w:fldCharType="end"/>
        </w:r>
      </w:hyperlink>
    </w:p>
    <w:p>
      <w:pPr>
        <w:pStyle w:val="TOC2"/>
        <w:tabs>
          <w:tab w:val="right" w:leader="dot" w:pos="8306"/>
        </w:tabs>
      </w:pPr>
      <w:hyperlink w:anchor="_Toc2182" w:history="1">
        <w:r>
          <w:rPr>
            <w:rFonts w:ascii="仿宋" w:eastAsia="仿宋" w:hAnsi="仿宋" w:cs="仿宋" w:hint="eastAsia"/>
            <w:lang w:eastAsia="zh-CN"/>
          </w:rPr>
          <w:t>(一)、产品/服务定位与特点</w:t>
        </w:r>
        <w:r>
          <w:tab/>
        </w:r>
        <w:r>
          <w:fldChar w:fldCharType="begin"/>
        </w:r>
        <w:r>
          <w:instrText xml:space="preserve"> PAGEREF _Toc2182 \h </w:instrText>
        </w:r>
        <w:r>
          <w:fldChar w:fldCharType="separate"/>
        </w:r>
        <w:r>
          <w:t>61</w:t>
        </w:r>
        <w:r>
          <w:fldChar w:fldCharType="end"/>
        </w:r>
      </w:hyperlink>
    </w:p>
    <w:p>
      <w:pPr>
        <w:pStyle w:val="TOC2"/>
        <w:tabs>
          <w:tab w:val="right" w:leader="dot" w:pos="8306"/>
        </w:tabs>
      </w:pPr>
      <w:hyperlink w:anchor="_Toc30110" w:history="1">
        <w:r>
          <w:rPr>
            <w:rFonts w:ascii="仿宋" w:eastAsia="仿宋" w:hAnsi="仿宋" w:cs="仿宋" w:hint="eastAsia"/>
            <w:lang w:eastAsia="zh-CN"/>
          </w:rPr>
          <w:t>(二)、市场定位与竞争分析</w:t>
        </w:r>
        <w:r>
          <w:tab/>
        </w:r>
        <w:r>
          <w:fldChar w:fldCharType="begin"/>
        </w:r>
        <w:r>
          <w:instrText xml:space="preserve"> PAGEREF _Toc30110 \h </w:instrText>
        </w:r>
        <w:r>
          <w:fldChar w:fldCharType="separate"/>
        </w:r>
        <w:r>
          <w:t>62</w:t>
        </w:r>
        <w:r>
          <w:fldChar w:fldCharType="end"/>
        </w:r>
      </w:hyperlink>
    </w:p>
    <w:p>
      <w:pPr>
        <w:pStyle w:val="TOC2"/>
        <w:tabs>
          <w:tab w:val="right" w:leader="dot" w:pos="8306"/>
        </w:tabs>
      </w:pPr>
      <w:hyperlink w:anchor="_Toc32587" w:history="1">
        <w:r>
          <w:rPr>
            <w:rFonts w:ascii="仿宋" w:eastAsia="仿宋" w:hAnsi="仿宋" w:cs="仿宋" w:hint="eastAsia"/>
            <w:lang w:eastAsia="zh-CN"/>
          </w:rPr>
          <w:t>(三)、营销渠道与策略</w:t>
        </w:r>
        <w:r>
          <w:tab/>
        </w:r>
        <w:r>
          <w:fldChar w:fldCharType="begin"/>
        </w:r>
        <w:r>
          <w:instrText xml:space="preserve"> PAGEREF _Toc32587 \h </w:instrText>
        </w:r>
        <w:r>
          <w:fldChar w:fldCharType="separate"/>
        </w:r>
        <w:r>
          <w:t>64</w:t>
        </w:r>
        <w:r>
          <w:fldChar w:fldCharType="end"/>
        </w:r>
      </w:hyperlink>
    </w:p>
    <w:p>
      <w:pPr>
        <w:pStyle w:val="TOC2"/>
        <w:tabs>
          <w:tab w:val="right" w:leader="dot" w:pos="8306"/>
        </w:tabs>
      </w:pPr>
      <w:hyperlink w:anchor="_Toc24278" w:history="1">
        <w:r>
          <w:rPr>
            <w:rFonts w:ascii="仿宋" w:eastAsia="仿宋" w:hAnsi="仿宋" w:cs="仿宋" w:hint="eastAsia"/>
            <w:lang w:eastAsia="zh-CN"/>
          </w:rPr>
          <w:t>(四)、推广与宣传活动</w:t>
        </w:r>
        <w:r>
          <w:tab/>
        </w:r>
        <w:r>
          <w:fldChar w:fldCharType="begin"/>
        </w:r>
        <w:r>
          <w:instrText xml:space="preserve"> PAGEREF _Toc24278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84"/>
      <w:r>
        <w:rPr>
          <w:rFonts w:ascii="仿宋" w:eastAsia="仿宋" w:hAnsi="仿宋" w:cs="仿宋" w:hint="eastAsia"/>
          <w:sz w:val="28"/>
          <w:lang w:eastAsia="zh-CN"/>
        </w:rPr>
        <w:t>一、乳饮料项目建设单位说明</w:t>
      </w:r>
      <w:bookmarkEnd w:id="2"/>
    </w:p>
    <w:p>
      <w:pPr>
        <w:pStyle w:val="Heading2"/>
        <w:rPr>
          <w:rFonts w:ascii="仿宋" w:eastAsia="仿宋" w:hAnsi="仿宋" w:cs="仿宋" w:hint="eastAsia"/>
          <w:lang w:eastAsia="zh-CN"/>
        </w:rPr>
      </w:pPr>
      <w:bookmarkStart w:id="3" w:name="_Toc31641"/>
      <w:r>
        <w:rPr>
          <w:rFonts w:ascii="仿宋" w:eastAsia="仿宋" w:hAnsi="仿宋" w:cs="仿宋" w:hint="eastAsia"/>
          <w:lang w:eastAsia="zh-CN"/>
        </w:rPr>
        <w:t>(一)、乳饮料项目承办单位基本情况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1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饮料项目承办单位的XXXX，我们着眼于实现可持续的经济效益。通过技术创新和解决方案的提供，公司预计在乳饮料项目执行期间将获得可观的收入增长。这一收入来源主要包括乳饮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同时，我们注重成本控制和效率提升，以确保乳饮料项目的可持续盈利。透过精细的管理和资源优化，公司期望实现乳饮料项目利润最大化。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饮料项目实施进行全面的投资评估，包括乳饮料项目启动阶段的资金投入和后续运营成本。通过对乳饮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乳饮料项目实施过程中具备足够的资金流动性，公司将进行详尽的现金流分析。这包括资金需求的合理预测、乳饮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9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4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的技术管理特点体现在其创新导向。通过引入最先进的技术趋势和解决方案，乳饮料项目致力于提升科技含量、提高质量和效率水平。这意味着我们将采用最新的工具和方法，确保乳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饮料项目技术管理的显著特征。通过整合不同领域的技术资源，我们实现了跨学科的协同工作。这有助于优化技术架构，提高整体效能。此外，整合性策略还促进了不同技术团队之间的紧密沟通和高效合作，确保乳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饮料项目所采用的技术。通过不断优化技术方案，乳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饮料项目团队将在乳饮料项目初期识别可能的技术风险，并采取相应的预防和应对措施。通过建立健全的风险评估机制，乳饮料项目能够在实施过程中及时发现并解决潜在的技术问题，保障乳饮料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通过这些独特的技术管理特点，我们确信在乳饮料项目中，技术将成为乳饮料项目成功的有力支持。这一深度剖析揭示了技术管理在乳饮料项目实施中的关键作用，为乳饮料项目的技术基础奠定了坚实的基础。</w:t>
      </w:r>
    </w:p>
    <w:p>
      <w:pPr>
        <w:pStyle w:val="Heading2"/>
        <w:ind w:firstLine="560" w:firstLineChars="200"/>
        <w:rPr>
          <w:rFonts w:ascii="仿宋" w:eastAsia="仿宋" w:hAnsi="仿宋" w:cs="仿宋" w:hint="eastAsia"/>
          <w:sz w:val="28"/>
          <w:lang w:eastAsia="zh-CN"/>
        </w:rPr>
      </w:pPr>
      <w:bookmarkStart w:id="7" w:name="_Toc9554"/>
      <w:r>
        <w:rPr>
          <w:rFonts w:ascii="仿宋" w:eastAsia="仿宋" w:hAnsi="仿宋" w:cs="仿宋" w:hint="eastAsia"/>
          <w:sz w:val="28"/>
          <w:lang w:eastAsia="zh-CN"/>
        </w:rPr>
        <w:t>(二)、乳饮料项目工艺技术设计方案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饮料项目将严格按照相关行业规范要求进行组织。通过有效控制产品质量，乳饮料项目将致力于为顾客提供优质的乳饮料项目产品和良好的服务。这体现了乳饮料项目对于生产活动合规性和质量标准的高度重视，为乳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饮料项目注重生态效益和清洁生产原则。乳饮料项目建设将紧密结合地方特色经济发展，与社会经济发展规划和区域环境保护规划方案相协调一致。通过与当地区域自然生态系统的结合，乳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饮料项目产品具有多样化的客户需求和个性化的特点。因此，乳饮料项目产品规格品种多样，且单批生产数量较小。为满足这一特点，乳饮料项目承办单位将建设先进的柔性制造生产线。通过广泛应用柔性制造技术，乳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饮料项目采用的技术具有较高的技术含量和自动化水平，处于国内先进水平。这一技术选用不仅体现了对生产效率、质量和环境友好性的高标准要求，同时为乳饮料项目的可持续发展奠定了坚实的基础。</w:t>
      </w:r>
    </w:p>
    <w:p>
      <w:pPr>
        <w:pStyle w:val="Heading2"/>
        <w:ind w:firstLine="560" w:firstLineChars="200"/>
        <w:rPr>
          <w:rFonts w:ascii="仿宋" w:eastAsia="仿宋" w:hAnsi="仿宋" w:cs="仿宋" w:hint="eastAsia"/>
          <w:sz w:val="28"/>
          <w:lang w:eastAsia="zh-CN"/>
        </w:rPr>
      </w:pPr>
      <w:bookmarkStart w:id="8" w:name="_Toc454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为确保乳饮料项目的高效生产和技术实施，我们制定了一套精心设计的设备选型方案，以满足乳饮料项目生产、质量和环保的要求。该方案的主要特点如下：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098"/>
      <w:r>
        <w:rPr>
          <w:rFonts w:ascii="仿宋" w:eastAsia="仿宋" w:hAnsi="仿宋" w:cs="仿宋" w:hint="eastAsia"/>
          <w:sz w:val="28"/>
          <w:lang w:eastAsia="zh-CN"/>
        </w:rPr>
        <w:t>三、乳饮料项目文档管理</w:t>
      </w:r>
      <w:bookmarkEnd w:id="9"/>
    </w:p>
    <w:p>
      <w:pPr>
        <w:pStyle w:val="Heading2"/>
        <w:rPr>
          <w:rFonts w:ascii="仿宋" w:eastAsia="仿宋" w:hAnsi="仿宋" w:cs="仿宋" w:hint="eastAsia"/>
          <w:lang w:eastAsia="zh-CN"/>
        </w:rPr>
      </w:pPr>
      <w:bookmarkStart w:id="10" w:name="_Toc2816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乳饮料项目高度重视文档的质量和准确性，以支持乳饮料项目的各项活动和决策。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饮料项目文档的编制始于乳饮料项目计划的初期，我们制定了详细的文档编制计划，明确了每个文档的内容、格式和编写责任人。在乳饮料项目启动阶段，我们首先编制了乳饮料项目章程，明确定义了乳饮料项目的目标、范围、风险等关键要素。随后，乳饮料项目团队根据计划陆续编制了需求文档、设计文档、测试文档等各类文档，确保乳饮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乳饮料项目管理中的重要环节，旨在确保乳饮料项目文档符合质量标准和乳饮料项目需求。在乳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除了内部审查，我们还进行了外部审查，邀请乳饮料项目相关利益方和专业领域的专家对文档进行独立审查。这有助于获取更全面、客观的反馈，确保乳饮料项目文档不仅符合内部标准，也满足外部需求。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乳饮料项目在文档编制与审查方面建立了严格的管理机制，通过规范的流程和多维度的审查，确保乳饮料项目文档的质量、准确性和可靠性，为乳饮料项目的顺利推进提供了有力支持。</w:t>
      </w:r>
    </w:p>
    <w:p>
      <w:pPr>
        <w:pStyle w:val="Heading2"/>
        <w:ind w:firstLine="560" w:firstLineChars="200"/>
        <w:rPr>
          <w:rFonts w:ascii="仿宋" w:eastAsia="仿宋" w:hAnsi="仿宋" w:cs="仿宋" w:hint="eastAsia"/>
          <w:sz w:val="28"/>
          <w:lang w:eastAsia="zh-CN"/>
        </w:rPr>
      </w:pPr>
      <w:bookmarkStart w:id="11" w:name="_Toc2784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我们通过多渠道发布文档，包括电子邮件、乳饮料项目管理平台、内部网站等，以满足不同团队成员的偏好和需求。多渠道发布确保了信息的全面覆盖。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我们采用了精细的权限控制，确保只有授权人员可以访问敏感信息。这种安全措施保护了乳饮料项目文档的机密性，防止了未经授权的信息泄露。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89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文档存档与归档是乳饮料项目生命周期中一个至关重要的环节，直接关系到乳饮料项目信息的长期保存和历史记录的完整性。在乳饮料项目中，我们实施了一系列有效的文档存档与归档管理策略：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672"/>
      <w:r>
        <w:rPr>
          <w:rFonts w:ascii="仿宋" w:eastAsia="仿宋" w:hAnsi="仿宋" w:cs="仿宋" w:hint="eastAsia"/>
          <w:sz w:val="28"/>
          <w:lang w:eastAsia="zh-CN"/>
        </w:rPr>
        <w:t>四、乳饮料项目选址可行性分析</w:t>
      </w:r>
      <w:bookmarkEnd w:id="13"/>
    </w:p>
    <w:p>
      <w:pPr>
        <w:pStyle w:val="Heading2"/>
        <w:rPr>
          <w:rFonts w:ascii="仿宋" w:eastAsia="仿宋" w:hAnsi="仿宋" w:cs="仿宋" w:hint="eastAsia"/>
          <w:lang w:eastAsia="zh-CN"/>
        </w:rPr>
      </w:pPr>
      <w:bookmarkStart w:id="14" w:name="_Toc3168"/>
      <w:r>
        <w:rPr>
          <w:rFonts w:ascii="仿宋" w:eastAsia="仿宋" w:hAnsi="仿宋" w:cs="仿宋" w:hint="eastAsia"/>
          <w:lang w:eastAsia="zh-CN"/>
        </w:rPr>
        <w:t>(一)、乳饮料项目选址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该乳饮料项目选址位于XX省XX市XX区XXX街道</w:t>
      </w:r>
    </w:p>
    <w:p>
      <w:pPr>
        <w:pStyle w:val="Heading2"/>
        <w:ind w:firstLine="560" w:firstLineChars="200"/>
        <w:rPr>
          <w:rFonts w:ascii="仿宋" w:eastAsia="仿宋" w:hAnsi="仿宋" w:cs="仿宋" w:hint="eastAsia"/>
          <w:sz w:val="28"/>
          <w:lang w:eastAsia="zh-CN"/>
        </w:rPr>
      </w:pPr>
      <w:bookmarkStart w:id="15" w:name="_Toc2324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乳饮料项目的征地面积将根据乳饮料项目的实际规模和需求进行精确规划。具体面积XXX平方米，旨在确保乳饮料项目不仅能够满足当前的发展需求，还能够预留空间以适应未来的扩展。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净用地面积是在征地面积基础上去除不可利用面积后的实际可开发用地。具体面积XXX平方米，考虑到环保、交通、安全等多方面因素，以确保乳饮料项目在整体利用效率上达到最优。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乳饮料项目计划建设的建筑总规模具体面积XXX平方米。这一规模的确定综合考虑了乳饮料项目的性质、规模，以及城市规划的相关要求，确保建筑布局与周边环境协调一致。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绿地率是乳饮料项目用地中被规划为绿地的比例。具体面积XXX平方米，旨在通过合理规划绿地，改善乳饮料项目周边环境，提升居民生活质量，并符合城市整体绿化规划。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容积率是用地上可以建设的建筑总体积与用地面积之比。具体面积XXX，通过合理的容积率规划，确保乳饮料项目建筑规模与周边环境和谐共生。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确保乳饮料项目选址与当地城市规划相一致，具体面积XXX平方米。通过与城市规划部门深入沟通，确保乳饮料项目不仅符合城市的整体发展方向，还能够融入城市的发展布局，为城市的长远发展贡献力量。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充分了解并确保乳饮料项目选址符合当地产业政策，具体面积XXX平方米。这包括乳饮料项目对当地经济的促进作用，以及对相关产业的带动效应，确保乳饮料项目与地方政府的产业政策保持一致，促进共赢合作。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用地总体要求必须符合环保和可持续发展的原则，具体面积XXX平方米。通过采用绿色建筑设计、节能减排等措施，确保乳饮料项目在建设和运营过程中对环境的影响最小化，达到可持续发展的要求。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确保乳饮料项目选址具备必要的公共设施配套，具体面积XXX平方米。这包括交通便利性、教育、医疗等基础设施，以提高居民生活品质，使得乳饮料项目选址更具吸引力。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考虑用地总体要求对当地社会稳定性的影响，具体面积XXX平方米。通过深入了解当地社区反馈，确保乳饮料项目的选址和建设过程对当地社会和谐稳定产生积极作用。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乳饮料项目选址不仅符合法规和规划，还在实际操作中具有可行性。这一全面规划将为乳饮料项目的成功实施提供坚实的基础，确保乳饮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194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饮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乳饮料项目的设备规划和空间设计中，我们将采取灵活设备布局的措施。设备布局将根据实际需求进行灵活设计，避免不必要的浪费。通过合理规划设备摆放位置，我们将提高设备的利用率，减少设备间距，以确保乳饮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乳饮料项目内部引入共享设施的概念，例如共享会议室、办公区等。通过这种方式，我们可以减少对资源的重复建设，提高资源共享效率，从而减小乳饮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851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乳饮料项目的总图布置中，我们将不同功能区域进行明确的规划，以最大程度满足乳饮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50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我们首先关注市场因素，包括潜在客户分布、竞争对手位置、市场需求等。通过深入的市场调研，我们能够更准确地评估选址对于市场开拓和产品销售的影响，确保乳饮料项目能够在有利的市场环境中蓬勃发展。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乳饮料项目对环境的影响是综合评价的重要因素之一。我们将详细考虑选址周边的自然环境、生态保护区、水源地等情况，确保乳饮料项目的建设和运营对环境影响最小化，并符合当地的环保法规标准。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对选址的评价还需充分考虑当地政府的产业政策和法规。我们将详细了解乳饮料项目所在地的相关政策，确保乳饮料项目的规划和运营与当地法规相符，降低不必要的法律风险。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考虑到社会稳定性对企业运营的重要性，我们将评估选址地区的社会安全情况、劳工关系、社区反馈等方面，以确保乳饮料项目的建设和运营不会受到社会稳定性的负面影响。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https://d.book118.com/767012160165006030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乳饮料项目规划设计蓝图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D6969"/>
    <w:rsid w:val="760D69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12160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2024-01-12T09:25:00Z</dcterms:created>
  <dcterms:modified xsi:type="dcterms:W3CDTF">2024-01-12T09:26:06Z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77E3B89A5921483AAD8C249A0F190654_11</vt:lpwstr>
  </property>
  <property fmtid="{D5CDD505-2E9C-101B-9397-08002B2CF9AE}" pid="3" name="KSOProductBuildVer">
    <vt:lpwstr>2052-12.1.0.16120</vt:lpwstr>
  </property>
</Properties>
</file>