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2"/>
        <w:gridCol w:w="331"/>
        <w:gridCol w:w="993"/>
        <w:gridCol w:w="1349"/>
        <w:gridCol w:w="163"/>
        <w:gridCol w:w="1164"/>
        <w:gridCol w:w="998"/>
        <w:gridCol w:w="682"/>
        <w:gridCol w:w="1773"/>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63"/>
          <w:jc w:val="center"/>
        </w:trPr>
        <w:tc>
          <w:tcPr>
            <w:tcW w:w="4378" w:type="dxa"/>
            <w:gridSpan w:val="5"/>
          </w:tcPr>
          <w:p w:rsidR="00C01DA2">
            <w:pPr>
              <w:jc w:val="center"/>
              <w:rPr>
                <w:rFonts w:ascii="宋体" w:hAnsi="宋体" w:hint="eastAsia"/>
                <w:b/>
                <w:sz w:val="30"/>
                <w:szCs w:val="30"/>
              </w:rPr>
            </w:pPr>
            <w:r>
              <w:rPr>
                <w:rFonts w:ascii="宋体" w:hAnsi="宋体" w:hint="eastAsia"/>
                <w:b/>
                <w:sz w:val="30"/>
                <w:szCs w:val="30"/>
              </w:rPr>
              <w:t>安全技术交底</w:t>
            </w:r>
          </w:p>
          <w:p w:rsidR="00C01DA2">
            <w:pPr>
              <w:jc w:val="center"/>
              <w:rPr>
                <w:rFonts w:ascii="宋体" w:hAnsi="宋体" w:hint="eastAsia"/>
                <w:sz w:val="24"/>
              </w:rPr>
            </w:pPr>
            <w:r>
              <w:rPr>
                <w:rFonts w:ascii="宋体" w:hAnsi="宋体" w:hint="eastAsia"/>
                <w:sz w:val="24"/>
              </w:rPr>
              <w:t>表C2</w:t>
            </w:r>
            <w:r>
              <w:rPr>
                <w:rFonts w:ascii="宋体" w:hAnsi="宋体" w:hint="eastAsia"/>
                <w:sz w:val="24"/>
              </w:rPr>
              <w:t>—</w:t>
            </w:r>
            <w:r>
              <w:rPr>
                <w:rFonts w:ascii="宋体" w:hAnsi="宋体" w:hint="eastAsia"/>
                <w:sz w:val="24"/>
              </w:rPr>
              <w:t>1</w:t>
            </w:r>
          </w:p>
        </w:tc>
        <w:tc>
          <w:tcPr>
            <w:tcW w:w="2162"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455" w:type="dxa"/>
            <w:gridSpan w:val="2"/>
          </w:tcPr>
          <w:p w:rsidR="00C01DA2">
            <w:pPr>
              <w:rPr>
                <w:rFonts w:ascii="宋体" w:hAnsi="宋体" w:hint="eastAsia"/>
              </w:rPr>
            </w:pPr>
          </w:p>
        </w:tc>
      </w:tr>
      <w:tr>
        <w:tblPrEx>
          <w:tblW w:w="0" w:type="auto"/>
          <w:jc w:val="center"/>
          <w:tblInd w:w="0" w:type="dxa"/>
          <w:tblLayout w:type="fixed"/>
          <w:tblLook w:val="0000"/>
        </w:tblPrEx>
        <w:trPr>
          <w:trHeight w:hRule="exact" w:val="567"/>
          <w:jc w:val="center"/>
        </w:trPr>
        <w:tc>
          <w:tcPr>
            <w:tcW w:w="1873" w:type="dxa"/>
            <w:gridSpan w:val="2"/>
            <w:vAlign w:val="center"/>
          </w:tcPr>
          <w:p w:rsidR="00C01DA2">
            <w:pPr>
              <w:jc w:val="center"/>
              <w:rPr>
                <w:rFonts w:ascii="宋体" w:hAnsi="宋体"/>
                <w:sz w:val="24"/>
                <w:szCs w:val="24"/>
              </w:rPr>
            </w:pPr>
            <w:r>
              <w:rPr>
                <w:rFonts w:ascii="宋体" w:hAnsi="宋体" w:hint="eastAsia"/>
                <w:sz w:val="24"/>
                <w:szCs w:val="24"/>
              </w:rPr>
              <w:t>工程名称</w:t>
            </w:r>
          </w:p>
        </w:tc>
        <w:tc>
          <w:tcPr>
            <w:tcW w:w="2505" w:type="dxa"/>
            <w:gridSpan w:val="3"/>
            <w:vAlign w:val="center"/>
          </w:tcPr>
          <w:p w:rsidR="00C01DA2">
            <w:pPr>
              <w:jc w:val="center"/>
              <w:rPr>
                <w:rFonts w:ascii="宋体" w:hAnsi="宋体" w:hint="eastAsia"/>
                <w:sz w:val="24"/>
                <w:szCs w:val="24"/>
              </w:rPr>
            </w:pPr>
            <w:r w:rsidR="00580F94">
              <w:rPr>
                <w:rFonts w:ascii="宋体" w:hAnsi="宋体" w:hint="eastAsia"/>
                <w:sz w:val="24"/>
                <w:szCs w:val="24"/>
              </w:rPr>
              <w:t>填灰场办公楼</w:t>
            </w:r>
          </w:p>
        </w:tc>
        <w:tc>
          <w:tcPr>
            <w:tcW w:w="2162"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455" w:type="dxa"/>
            <w:gridSpan w:val="2"/>
            <w:vAlign w:val="center"/>
          </w:tcPr>
          <w:p w:rsidR="00C01DA2">
            <w:pPr>
              <w:ind w:firstLine="600" w:firstLineChars="250"/>
              <w:jc w:val="center"/>
              <w:rPr>
                <w:rFonts w:ascii="宋体" w:hAnsi="宋体" w:hint="eastAsia"/>
                <w:sz w:val="24"/>
                <w:szCs w:val="24"/>
              </w:rPr>
            </w:pPr>
            <w:r w:rsidR="00580F94">
              <w:rPr>
                <w:rFonts w:ascii="宋体" w:hAnsi="宋体" w:hint="eastAsia"/>
                <w:sz w:val="24"/>
                <w:szCs w:val="24"/>
              </w:rPr>
              <w:t>2017</w:t>
            </w:r>
            <w:r>
              <w:rPr>
                <w:rFonts w:ascii="宋体" w:hAnsi="宋体" w:hint="eastAsia"/>
                <w:sz w:val="24"/>
                <w:szCs w:val="24"/>
              </w:rPr>
              <w:t xml:space="preserve">年   </w:t>
            </w:r>
            <w:r w:rsidR="00580F94">
              <w:rPr>
                <w:rFonts w:ascii="宋体" w:hAnsi="宋体" w:hint="eastAsia"/>
                <w:sz w:val="24"/>
                <w:szCs w:val="24"/>
              </w:rPr>
              <w:t>10</w:t>
            </w:r>
            <w:r>
              <w:rPr>
                <w:rFonts w:ascii="宋体" w:hAnsi="宋体" w:hint="eastAsia"/>
                <w:sz w:val="24"/>
                <w:szCs w:val="24"/>
              </w:rPr>
              <w:t xml:space="preserve">月   </w:t>
            </w:r>
            <w:r w:rsidR="00580F94">
              <w:rPr>
                <w:rFonts w:ascii="宋体" w:hAnsi="宋体" w:hint="eastAsia"/>
                <w:sz w:val="24"/>
                <w:szCs w:val="24"/>
              </w:rPr>
              <w:t>5</w:t>
            </w:r>
            <w:r>
              <w:rPr>
                <w:rFonts w:ascii="宋体" w:hAnsi="宋体" w:hint="eastAsia"/>
                <w:sz w:val="24"/>
                <w:szCs w:val="24"/>
              </w:rPr>
              <w:t>日</w:t>
            </w:r>
          </w:p>
        </w:tc>
      </w:tr>
      <w:tr>
        <w:tblPrEx>
          <w:tblW w:w="0" w:type="auto"/>
          <w:jc w:val="center"/>
          <w:tblInd w:w="0" w:type="dxa"/>
          <w:tblLayout w:type="fixed"/>
          <w:tblLook w:val="0000"/>
        </w:tblPrEx>
        <w:trPr>
          <w:trHeight w:hRule="exact" w:val="567"/>
          <w:jc w:val="center"/>
        </w:trPr>
        <w:tc>
          <w:tcPr>
            <w:tcW w:w="1873"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2505" w:type="dxa"/>
            <w:gridSpan w:val="3"/>
            <w:vAlign w:val="center"/>
          </w:tcPr>
          <w:p w:rsidR="00C01DA2">
            <w:pPr>
              <w:jc w:val="center"/>
              <w:rPr>
                <w:rFonts w:ascii="宋体" w:hAnsi="宋体" w:hint="eastAsia"/>
                <w:sz w:val="24"/>
                <w:szCs w:val="24"/>
              </w:rPr>
            </w:pPr>
            <w:r w:rsidR="00580F94">
              <w:rPr>
                <w:rFonts w:ascii="宋体" w:hAnsi="宋体" w:hint="eastAsia"/>
                <w:sz w:val="24"/>
                <w:szCs w:val="24"/>
              </w:rPr>
              <w:t>江苏省建设集团有限公司</w:t>
            </w:r>
          </w:p>
        </w:tc>
        <w:tc>
          <w:tcPr>
            <w:tcW w:w="2162"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455" w:type="dxa"/>
            <w:gridSpan w:val="2"/>
            <w:vAlign w:val="center"/>
          </w:tcPr>
          <w:p w:rsidR="00C01DA2">
            <w:pPr>
              <w:jc w:val="center"/>
              <w:rPr>
                <w:rFonts w:ascii="宋体" w:hAnsi="宋体" w:hint="eastAsia"/>
                <w:b/>
                <w:sz w:val="24"/>
                <w:szCs w:val="24"/>
              </w:rPr>
            </w:pPr>
            <w:r>
              <w:rPr>
                <w:rFonts w:ascii="宋体" w:hAnsi="宋体" w:hint="eastAsia"/>
                <w:b/>
                <w:sz w:val="24"/>
                <w:szCs w:val="24"/>
              </w:rPr>
              <w:t>钢筋作业</w:t>
            </w:r>
          </w:p>
        </w:tc>
      </w:tr>
      <w:tr>
        <w:tblPrEx>
          <w:tblW w:w="0" w:type="auto"/>
          <w:jc w:val="center"/>
          <w:tblInd w:w="0" w:type="dxa"/>
          <w:tblLayout w:type="fixed"/>
          <w:tblLook w:val="0000"/>
        </w:tblPrEx>
        <w:trPr>
          <w:trHeight w:hRule="exact" w:val="567"/>
          <w:jc w:val="center"/>
        </w:trPr>
        <w:tc>
          <w:tcPr>
            <w:tcW w:w="1873"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122" w:type="dxa"/>
            <w:gridSpan w:val="7"/>
            <w:vAlign w:val="center"/>
          </w:tcPr>
          <w:p w:rsidR="00C01DA2">
            <w:pPr>
              <w:rPr>
                <w:rFonts w:ascii="宋体" w:hAnsi="宋体"/>
                <w:sz w:val="24"/>
                <w:szCs w:val="24"/>
              </w:rPr>
            </w:pPr>
          </w:p>
        </w:tc>
      </w:tr>
      <w:tr>
        <w:tblPrEx>
          <w:tblW w:w="0" w:type="auto"/>
          <w:jc w:val="center"/>
          <w:tblInd w:w="0" w:type="dxa"/>
          <w:tblLayout w:type="fixed"/>
          <w:tblLook w:val="0000"/>
        </w:tblPrEx>
        <w:trPr>
          <w:trHeight w:val="9805"/>
          <w:jc w:val="center"/>
        </w:trPr>
        <w:tc>
          <w:tcPr>
            <w:tcW w:w="8995" w:type="dxa"/>
            <w:gridSpan w:val="9"/>
          </w:tcPr>
          <w:p w:rsidR="00C01DA2">
            <w:pPr>
              <w:spacing w:before="240"/>
              <w:rPr>
                <w:rFonts w:ascii="宋体" w:hAnsi="宋体" w:hint="eastAsia"/>
                <w:b/>
                <w:bCs/>
                <w:sz w:val="24"/>
                <w:szCs w:val="24"/>
              </w:rPr>
            </w:pPr>
            <w:r>
              <w:rPr>
                <w:rFonts w:ascii="宋体" w:hAnsi="宋体" w:hint="eastAsia"/>
                <w:b/>
                <w:bCs/>
                <w:sz w:val="24"/>
                <w:szCs w:val="24"/>
              </w:rPr>
              <w:t>交底内容：</w:t>
            </w:r>
          </w:p>
          <w:p w:rsidR="00C01DA2">
            <w:pPr>
              <w:spacing w:before="240"/>
              <w:ind w:left="348" w:hanging="348" w:hangingChars="158"/>
              <w:rPr>
                <w:rFonts w:ascii="宋体" w:hAnsi="宋体" w:hint="eastAsia"/>
                <w:sz w:val="22"/>
              </w:rPr>
            </w:pPr>
            <w:r>
              <w:rPr>
                <w:rFonts w:ascii="宋体" w:hAnsi="宋体" w:hint="eastAsia"/>
                <w:sz w:val="22"/>
              </w:rPr>
              <w:t>1.进入施工现场人员必须正确戴好合格的安全帽，系好下颚带，锁好带扣；</w:t>
            </w:r>
          </w:p>
          <w:p w:rsidR="00C01DA2">
            <w:pPr>
              <w:ind w:left="348" w:hanging="348" w:hangingChars="158"/>
              <w:rPr>
                <w:rFonts w:ascii="宋体" w:hAnsi="宋体" w:hint="eastAsia"/>
                <w:sz w:val="22"/>
              </w:rPr>
            </w:pPr>
            <w:r>
              <w:rPr>
                <w:rFonts w:ascii="宋体" w:hAnsi="宋体" w:hint="eastAsia"/>
                <w:sz w:val="22"/>
              </w:rPr>
              <w:t>2.作业时必须按规定正确使用个人防护用品，着装要整齐，严禁赤脚和穿拖鞋、高跟鞋</w:t>
            </w:r>
          </w:p>
          <w:p w:rsidR="00C01DA2">
            <w:pPr>
              <w:ind w:left="348" w:hanging="348" w:hangingChars="158"/>
              <w:rPr>
                <w:rFonts w:ascii="宋体" w:hAnsi="宋体" w:hint="eastAsia"/>
                <w:sz w:val="22"/>
              </w:rPr>
            </w:pPr>
            <w:r>
              <w:rPr>
                <w:rFonts w:ascii="宋体" w:hAnsi="宋体" w:hint="eastAsia"/>
                <w:sz w:val="22"/>
              </w:rPr>
              <w:t>进入施工现场；</w:t>
            </w:r>
          </w:p>
          <w:p w:rsidR="00C01DA2">
            <w:pPr>
              <w:ind w:left="348" w:hanging="348" w:hangingChars="158"/>
              <w:rPr>
                <w:rFonts w:ascii="宋体" w:hAnsi="宋体" w:hint="eastAsia"/>
                <w:sz w:val="22"/>
              </w:rPr>
            </w:pPr>
            <w:r>
              <w:rPr>
                <w:rFonts w:ascii="宋体" w:hAnsi="宋体" w:hint="eastAsia"/>
                <w:sz w:val="22"/>
              </w:rPr>
              <w:t>3.在没有可靠安全防护设施的高处（2米以上含2米）和陡坡施工时，必须系好合格的安</w:t>
            </w:r>
          </w:p>
          <w:p w:rsidR="00C01DA2">
            <w:pPr>
              <w:ind w:left="348" w:hanging="348" w:hangingChars="158"/>
              <w:rPr>
                <w:rFonts w:ascii="宋体" w:hAnsi="宋体" w:hint="eastAsia"/>
                <w:sz w:val="22"/>
              </w:rPr>
            </w:pPr>
            <w:r>
              <w:rPr>
                <w:rFonts w:ascii="宋体" w:hAnsi="宋体" w:hint="eastAsia"/>
                <w:sz w:val="22"/>
              </w:rPr>
              <w:t>全带，安全带要系挂牢固，高挂低用，同时高处作业不得穿硬底和带钉易滑的鞋</w:t>
            </w:r>
            <w:r>
              <w:rPr>
                <w:rFonts w:ascii="宋体" w:hAnsi="宋体" w:hint="eastAsia"/>
                <w:sz w:val="22"/>
              </w:rPr>
              <w:t>，穿防</w:t>
            </w:r>
          </w:p>
          <w:p w:rsidR="00C01DA2">
            <w:pPr>
              <w:ind w:left="348" w:hanging="348" w:hangingChars="158"/>
              <w:rPr>
                <w:rFonts w:ascii="宋体" w:hAnsi="宋体" w:hint="eastAsia"/>
                <w:sz w:val="22"/>
              </w:rPr>
            </w:pPr>
            <w:r>
              <w:rPr>
                <w:rFonts w:ascii="宋体" w:hAnsi="宋体" w:hint="eastAsia"/>
                <w:sz w:val="22"/>
              </w:rPr>
              <w:t>滑胶鞋；</w:t>
            </w:r>
          </w:p>
          <w:p w:rsidR="00C01DA2">
            <w:pPr>
              <w:ind w:left="348" w:hanging="348" w:hangingChars="158"/>
              <w:rPr>
                <w:rFonts w:ascii="宋体" w:hAnsi="宋体" w:hint="eastAsia"/>
                <w:sz w:val="22"/>
              </w:rPr>
            </w:pPr>
            <w:r>
              <w:rPr>
                <w:rFonts w:ascii="宋体" w:hAnsi="宋体" w:hint="eastAsia"/>
                <w:sz w:val="22"/>
              </w:rPr>
              <w:t>4.新进场的作业人员，必须首先参加入场安全教育培训，经考试合格后方可上岗，未经</w:t>
            </w:r>
          </w:p>
          <w:p w:rsidR="00C01DA2">
            <w:pPr>
              <w:ind w:left="348" w:hanging="348" w:hangingChars="158"/>
              <w:rPr>
                <w:rFonts w:ascii="宋体" w:hAnsi="宋体" w:hint="eastAsia"/>
                <w:sz w:val="22"/>
              </w:rPr>
            </w:pPr>
            <w:r>
              <w:rPr>
                <w:rFonts w:ascii="宋体" w:hAnsi="宋体" w:hint="eastAsia"/>
                <w:sz w:val="22"/>
              </w:rPr>
              <w:t>教育培训或考试不合格者，不得上岗作业；</w:t>
            </w:r>
          </w:p>
          <w:p w:rsidR="00C01DA2">
            <w:pPr>
              <w:ind w:left="348" w:hanging="348" w:hangingChars="158"/>
              <w:rPr>
                <w:rFonts w:ascii="宋体" w:hAnsi="宋体" w:hint="eastAsia"/>
                <w:sz w:val="22"/>
              </w:rPr>
            </w:pPr>
            <w:r>
              <w:rPr>
                <w:rFonts w:ascii="宋体" w:hAnsi="宋体" w:hint="eastAsia"/>
                <w:sz w:val="22"/>
              </w:rPr>
              <w:t>5.从事特种作业的人员，必须持证上岗，严禁无证操作，禁止操作与自己无关的机械设</w:t>
            </w:r>
          </w:p>
          <w:p w:rsidR="00C01DA2">
            <w:pPr>
              <w:ind w:left="348" w:hanging="348" w:hangingChars="158"/>
              <w:rPr>
                <w:rFonts w:ascii="宋体" w:hAnsi="宋体" w:hint="eastAsia"/>
                <w:sz w:val="22"/>
              </w:rPr>
            </w:pPr>
            <w:r>
              <w:rPr>
                <w:rFonts w:ascii="宋体" w:hAnsi="宋体" w:hint="eastAsia"/>
                <w:sz w:val="22"/>
              </w:rPr>
              <w:t>备；</w:t>
            </w:r>
          </w:p>
          <w:p w:rsidR="00C01DA2">
            <w:pPr>
              <w:ind w:left="348" w:hanging="348" w:hangingChars="158"/>
              <w:rPr>
                <w:rFonts w:ascii="宋体" w:hAnsi="宋体" w:hint="eastAsia"/>
                <w:sz w:val="22"/>
              </w:rPr>
            </w:pPr>
            <w:r>
              <w:rPr>
                <w:rFonts w:ascii="宋体" w:hAnsi="宋体" w:hint="eastAsia"/>
                <w:sz w:val="22"/>
              </w:rPr>
              <w:t>6.施工现场禁止吸烟，禁止追逐打闹，禁止酒后作业；</w:t>
            </w:r>
          </w:p>
          <w:p w:rsidR="00C01DA2">
            <w:pPr>
              <w:ind w:left="348" w:hanging="348" w:hangingChars="158"/>
              <w:rPr>
                <w:rFonts w:ascii="宋体" w:hAnsi="宋体" w:hint="eastAsia"/>
                <w:sz w:val="22"/>
              </w:rPr>
            </w:pPr>
            <w:r>
              <w:rPr>
                <w:rFonts w:ascii="宋体" w:hAnsi="宋体" w:hint="eastAsia"/>
                <w:sz w:val="22"/>
              </w:rPr>
              <w:t>7.施工现场的各种安全防护设施、安全标志等，未经领导及安全员批准严禁随意拆除和</w:t>
            </w:r>
          </w:p>
          <w:p w:rsidR="00C01DA2">
            <w:pPr>
              <w:ind w:left="348" w:hanging="348" w:hangingChars="158"/>
              <w:rPr>
                <w:rFonts w:ascii="宋体" w:hAnsi="宋体" w:hint="eastAsia"/>
                <w:sz w:val="22"/>
              </w:rPr>
            </w:pPr>
            <w:r>
              <w:rPr>
                <w:rFonts w:ascii="宋体" w:hAnsi="宋体" w:hint="eastAsia"/>
                <w:sz w:val="22"/>
              </w:rPr>
              <w:t>挪动。</w:t>
            </w:r>
          </w:p>
          <w:p w:rsidR="00C01DA2">
            <w:pPr>
              <w:ind w:left="379" w:hanging="379" w:hangingChars="158"/>
              <w:rPr>
                <w:rFonts w:ascii="宋体" w:hAnsi="宋体" w:hint="eastAsia"/>
                <w:b/>
                <w:sz w:val="24"/>
              </w:rPr>
            </w:pPr>
            <w:r>
              <w:rPr>
                <w:rFonts w:ascii="宋体" w:hAnsi="宋体" w:hint="eastAsia"/>
                <w:b/>
                <w:sz w:val="24"/>
              </w:rPr>
              <w:t>一、钢筋绑扎：</w:t>
            </w:r>
          </w:p>
          <w:p w:rsidR="00C01DA2">
            <w:pPr>
              <w:ind w:left="348" w:hanging="348" w:hangingChars="158"/>
              <w:rPr>
                <w:rFonts w:ascii="宋体" w:hAnsi="宋体" w:hint="eastAsia"/>
                <w:sz w:val="22"/>
              </w:rPr>
            </w:pPr>
            <w:r>
              <w:rPr>
                <w:rFonts w:ascii="宋体" w:hAnsi="宋体" w:hint="eastAsia"/>
                <w:sz w:val="22"/>
              </w:rPr>
              <w:t>1.绑扎基础钢筋，应按规定安放钢筋支架、马橙，铺设走道板（脚手板）；</w:t>
            </w:r>
          </w:p>
          <w:p w:rsidR="00C01DA2">
            <w:pPr>
              <w:ind w:left="348" w:hanging="348" w:hangingChars="158"/>
              <w:rPr>
                <w:rFonts w:ascii="宋体" w:hAnsi="宋体" w:hint="eastAsia"/>
                <w:sz w:val="22"/>
              </w:rPr>
            </w:pPr>
            <w:r>
              <w:rPr>
                <w:rFonts w:ascii="宋体" w:hAnsi="宋体" w:hint="eastAsia"/>
                <w:sz w:val="22"/>
              </w:rPr>
              <w:t>2.在高处（2米以上含2米）绑扎立柱和墙体钢筋时，不得站在钢筋</w:t>
            </w:r>
            <w:r>
              <w:rPr>
                <w:rFonts w:ascii="宋体" w:hAnsi="宋体" w:hint="eastAsia"/>
                <w:sz w:val="22"/>
              </w:rPr>
              <w:t>骨架上或攀登骨架上</w:t>
            </w:r>
          </w:p>
          <w:p w:rsidR="00C01DA2">
            <w:pPr>
              <w:ind w:left="348" w:hanging="348" w:hangingChars="158"/>
              <w:rPr>
                <w:rFonts w:ascii="宋体" w:hAnsi="宋体" w:hint="eastAsia"/>
                <w:sz w:val="22"/>
              </w:rPr>
            </w:pPr>
            <w:r>
              <w:rPr>
                <w:rFonts w:ascii="宋体" w:hAnsi="宋体" w:hint="eastAsia"/>
                <w:sz w:val="22"/>
              </w:rPr>
              <w:t>下，必须搭设脚手架或操作平台和马道。脚手架应搭设牢固，作业面脚手板要满铺、绑</w:t>
            </w:r>
          </w:p>
          <w:p w:rsidR="00C01DA2">
            <w:pPr>
              <w:ind w:left="348" w:hanging="348" w:hangingChars="158"/>
              <w:rPr>
                <w:rFonts w:ascii="宋体" w:hAnsi="宋体" w:hint="eastAsia"/>
                <w:sz w:val="22"/>
              </w:rPr>
            </w:pPr>
            <w:r>
              <w:rPr>
                <w:rFonts w:ascii="宋体" w:hAnsi="宋体" w:hint="eastAsia"/>
                <w:sz w:val="22"/>
              </w:rPr>
              <w:t>牢，不得有探头板、非跳板，临边应搭设防护栏杆和支挂安全网；</w:t>
            </w:r>
          </w:p>
          <w:p w:rsidR="00C01DA2">
            <w:pPr>
              <w:ind w:left="348" w:hanging="348" w:hangingChars="158"/>
              <w:rPr>
                <w:rFonts w:ascii="宋体" w:hAnsi="宋体" w:hint="eastAsia"/>
                <w:sz w:val="22"/>
              </w:rPr>
            </w:pPr>
            <w:r>
              <w:rPr>
                <w:rFonts w:ascii="宋体" w:hAnsi="宋体" w:hint="eastAsia"/>
                <w:sz w:val="22"/>
              </w:rPr>
              <w:t>3.绑扎圈梁、挑梁、挑檐、外墙和边柱等钢筋时，应站在脚手架或操作平台上作业；</w:t>
            </w:r>
          </w:p>
          <w:p w:rsidR="00C01DA2">
            <w:pPr>
              <w:ind w:left="348" w:hanging="348" w:hangingChars="158"/>
              <w:rPr>
                <w:rFonts w:ascii="宋体" w:hAnsi="宋体" w:hint="eastAsia"/>
                <w:sz w:val="22"/>
              </w:rPr>
            </w:pPr>
            <w:r>
              <w:rPr>
                <w:rFonts w:ascii="宋体" w:hAnsi="宋体" w:hint="eastAsia"/>
                <w:sz w:val="22"/>
              </w:rPr>
              <w:t>4.脚手架或操作平台上不得集中码放钢筋，应随使用随运送，不得将工具、箍筋或短钢</w:t>
            </w:r>
          </w:p>
          <w:p w:rsidR="00C01DA2">
            <w:pPr>
              <w:ind w:left="348" w:hanging="348" w:hangingChars="158"/>
              <w:rPr>
                <w:rFonts w:ascii="宋体" w:hAnsi="宋体" w:hint="eastAsia"/>
                <w:sz w:val="22"/>
              </w:rPr>
            </w:pPr>
            <w:r>
              <w:rPr>
                <w:rFonts w:ascii="宋体" w:hAnsi="宋体" w:hint="eastAsia"/>
                <w:sz w:val="22"/>
              </w:rPr>
              <w:t>筋随意放在脚手架上；</w:t>
            </w:r>
          </w:p>
          <w:p w:rsidR="00C01DA2">
            <w:pPr>
              <w:ind w:left="348" w:hanging="348" w:hangingChars="158"/>
              <w:rPr>
                <w:rFonts w:ascii="宋体" w:hAnsi="宋体" w:hint="eastAsia"/>
                <w:sz w:val="22"/>
              </w:rPr>
            </w:pPr>
            <w:r>
              <w:rPr>
                <w:rFonts w:ascii="宋体" w:hAnsi="宋体" w:hint="eastAsia"/>
                <w:sz w:val="22"/>
              </w:rPr>
              <w:t>5.严禁从高处向下方抛扔或从低处向高处投掷物料；</w:t>
            </w:r>
          </w:p>
          <w:p w:rsidR="00C01DA2">
            <w:pPr>
              <w:ind w:left="348" w:hanging="348" w:hangingChars="158"/>
              <w:rPr>
                <w:rFonts w:ascii="宋体" w:hAnsi="宋体" w:hint="eastAsia"/>
                <w:sz w:val="22"/>
              </w:rPr>
            </w:pPr>
            <w:r>
              <w:rPr>
                <w:rFonts w:ascii="宋体" w:hAnsi="宋体" w:hint="eastAsia"/>
                <w:sz w:val="22"/>
              </w:rPr>
              <w:t>6.在高处楼层上拉钢筋或钢筋调向时，必须事先观察运行上方或周围附近是否有高压线，</w:t>
            </w:r>
          </w:p>
          <w:p w:rsidR="00C01DA2">
            <w:pPr>
              <w:ind w:left="348" w:hanging="348" w:hangingChars="158"/>
              <w:rPr>
                <w:rFonts w:ascii="宋体" w:hAnsi="宋体" w:hint="eastAsia"/>
                <w:sz w:val="22"/>
              </w:rPr>
            </w:pPr>
            <w:r>
              <w:rPr>
                <w:rFonts w:ascii="宋体" w:hAnsi="宋体" w:hint="eastAsia"/>
                <w:sz w:val="22"/>
              </w:rPr>
              <w:t>严防碰触；</w:t>
            </w:r>
          </w:p>
          <w:p w:rsidR="00C01DA2">
            <w:pPr>
              <w:ind w:left="348" w:hanging="348" w:hangingChars="158"/>
              <w:rPr>
                <w:rFonts w:ascii="宋体" w:hAnsi="宋体" w:hint="eastAsia"/>
                <w:sz w:val="22"/>
              </w:rPr>
            </w:pPr>
            <w:r>
              <w:rPr>
                <w:rFonts w:ascii="宋体" w:hAnsi="宋体" w:hint="eastAsia"/>
                <w:sz w:val="22"/>
              </w:rPr>
              <w:t>7.绑扎钢筋的绑丝头，应弯回至</w:t>
            </w:r>
            <w:r>
              <w:rPr>
                <w:rFonts w:ascii="宋体" w:hAnsi="宋体" w:hint="eastAsia"/>
                <w:sz w:val="22"/>
              </w:rPr>
              <w:t>骨架内侧，暂停绑扎时，应检查所绑扎的钢筋或骨架，</w:t>
            </w:r>
          </w:p>
          <w:p w:rsidR="00C01DA2">
            <w:pPr>
              <w:ind w:left="348" w:hanging="348" w:hangingChars="158"/>
              <w:rPr>
                <w:rFonts w:ascii="宋体" w:hAnsi="宋体" w:hint="eastAsia"/>
                <w:sz w:val="22"/>
              </w:rPr>
            </w:pPr>
            <w:r>
              <w:rPr>
                <w:rFonts w:ascii="宋体" w:hAnsi="宋体" w:hint="eastAsia"/>
                <w:sz w:val="22"/>
              </w:rPr>
              <w:t>确认连接牢固后方可离开现场；</w:t>
            </w:r>
          </w:p>
          <w:p w:rsidR="00C01DA2">
            <w:pPr>
              <w:ind w:left="348" w:hanging="348" w:hangingChars="158"/>
              <w:rPr>
                <w:rFonts w:ascii="宋体" w:hAnsi="宋体" w:hint="eastAsia"/>
                <w:sz w:val="22"/>
              </w:rPr>
            </w:pPr>
            <w:r>
              <w:rPr>
                <w:rFonts w:ascii="宋体" w:hAnsi="宋体" w:hint="eastAsia"/>
                <w:sz w:val="22"/>
              </w:rPr>
              <w:t>8.六级以上强风和大雨、大雪、大雾天气必须停止露天高处作业。在雨、雪后和冬季，</w:t>
            </w:r>
          </w:p>
          <w:p w:rsidR="00C01DA2">
            <w:pPr>
              <w:ind w:left="348" w:hanging="348" w:hangingChars="158"/>
              <w:rPr>
                <w:rFonts w:ascii="宋体" w:hAnsi="宋体" w:hint="eastAsia"/>
                <w:sz w:val="24"/>
              </w:rPr>
            </w:pPr>
            <w:r>
              <w:rPr>
                <w:rFonts w:ascii="宋体" w:hAnsi="宋体" w:hint="eastAsia"/>
                <w:sz w:val="22"/>
              </w:rPr>
              <w:t>露天作业时必须先清除水、雪、霜、冰，并采取防滑措施；</w:t>
            </w:r>
          </w:p>
        </w:tc>
      </w:tr>
      <w:tr>
        <w:tblPrEx>
          <w:tblW w:w="0" w:type="auto"/>
          <w:jc w:val="center"/>
          <w:tblInd w:w="0" w:type="dxa"/>
          <w:tblLayout w:type="fixed"/>
          <w:tblLook w:val="0000"/>
        </w:tblPrEx>
        <w:trPr>
          <w:trHeight w:hRule="exact" w:val="567"/>
          <w:jc w:val="center"/>
        </w:trPr>
        <w:tc>
          <w:tcPr>
            <w:tcW w:w="1542"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324" w:type="dxa"/>
            <w:gridSpan w:val="2"/>
            <w:vAlign w:val="center"/>
          </w:tcPr>
          <w:p w:rsidR="00C01DA2">
            <w:pPr>
              <w:jc w:val="center"/>
              <w:rPr>
                <w:rFonts w:ascii="宋体" w:hAnsi="宋体"/>
                <w:sz w:val="24"/>
                <w:szCs w:val="24"/>
              </w:rPr>
            </w:pPr>
          </w:p>
        </w:tc>
        <w:tc>
          <w:tcPr>
            <w:tcW w:w="1349"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327" w:type="dxa"/>
            <w:gridSpan w:val="2"/>
            <w:vAlign w:val="center"/>
          </w:tcPr>
          <w:p w:rsidR="00C01DA2">
            <w:pPr>
              <w:jc w:val="center"/>
              <w:rPr>
                <w:rFonts w:ascii="宋体" w:hAnsi="宋体"/>
                <w:sz w:val="24"/>
                <w:szCs w:val="24"/>
              </w:rPr>
            </w:pPr>
          </w:p>
        </w:tc>
        <w:tc>
          <w:tcPr>
            <w:tcW w:w="168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773"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4"/>
          <w:headerReference w:type="default" r:id="rId5"/>
          <w:footerReference w:type="even" r:id="rId6"/>
          <w:footerReference w:type="default" r:id="rId7"/>
          <w:headerReference w:type="first" r:id="rId8"/>
          <w:footerReference w:type="first" r:id="rId9"/>
          <w:pgSz w:w="11906" w:h="16838"/>
          <w:pgMar w:top="1134" w:right="1134" w:bottom="1247" w:left="1418" w:header="851" w:footer="992" w:gutter="0"/>
          <w:cols w:space="720"/>
          <w:docGrid w:type="lines" w:linePitch="312"/>
        </w:sectPr>
      </w:pPr>
      <w:r>
        <w:rPr>
          <w:rFonts w:ascii="宋体" w:hAnsi="宋体" w:hint="eastAsia"/>
          <w:sz w:val="22"/>
          <w:szCs w:val="22"/>
        </w:rPr>
        <w:t>3、交底提要应根据交底内容把交底重要内容写上。</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360"/>
        <w:gridCol w:w="1080"/>
        <w:gridCol w:w="1440"/>
        <w:gridCol w:w="180"/>
        <w:gridCol w:w="1260"/>
        <w:gridCol w:w="1080"/>
        <w:gridCol w:w="720"/>
        <w:gridCol w:w="162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63"/>
        </w:trPr>
        <w:tc>
          <w:tcPr>
            <w:tcW w:w="4320" w:type="dxa"/>
            <w:gridSpan w:val="5"/>
          </w:tcPr>
          <w:p w:rsidR="00C01DA2">
            <w:pPr>
              <w:jc w:val="center"/>
              <w:rPr>
                <w:rFonts w:ascii="宋体" w:hAnsi="宋体" w:hint="eastAsia"/>
                <w:b/>
                <w:sz w:val="30"/>
                <w:szCs w:val="30"/>
              </w:rPr>
            </w:pPr>
            <w:r>
              <w:rPr>
                <w:rFonts w:ascii="宋体" w:hAnsi="宋体" w:hint="eastAsia"/>
                <w:b/>
                <w:sz w:val="30"/>
                <w:szCs w:val="30"/>
              </w:rPr>
              <w:t>安全技术交底</w:t>
            </w:r>
          </w:p>
          <w:p w:rsidR="00C01DA2">
            <w:pPr>
              <w:jc w:val="center"/>
              <w:rPr>
                <w:rFonts w:ascii="宋体" w:hAnsi="宋体" w:hint="eastAsia"/>
                <w:sz w:val="24"/>
              </w:rPr>
            </w:pPr>
            <w:r>
              <w:rPr>
                <w:rFonts w:ascii="宋体" w:hAnsi="宋体" w:hint="eastAsia"/>
                <w:sz w:val="24"/>
              </w:rPr>
              <w:t>表C2</w:t>
            </w:r>
            <w:r>
              <w:rPr>
                <w:rFonts w:ascii="宋体" w:hAnsi="宋体" w:hint="eastAsia"/>
                <w:sz w:val="24"/>
              </w:rPr>
              <w:t>—</w:t>
            </w:r>
            <w:r>
              <w:rPr>
                <w:rFonts w:ascii="宋体" w:hAnsi="宋体" w:hint="eastAsia"/>
                <w:sz w:val="24"/>
              </w:rPr>
              <w:t>1</w:t>
            </w:r>
          </w:p>
        </w:tc>
        <w:tc>
          <w:tcPr>
            <w:tcW w:w="234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340" w:type="dxa"/>
            <w:gridSpan w:val="2"/>
          </w:tcPr>
          <w:p w:rsidR="00C01DA2">
            <w:pPr>
              <w:rPr>
                <w:rFonts w:ascii="宋体" w:hAnsi="宋体"/>
              </w:rPr>
            </w:pP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sz w:val="24"/>
                <w:szCs w:val="24"/>
              </w:rPr>
            </w:pPr>
            <w:r>
              <w:rPr>
                <w:rFonts w:ascii="宋体" w:hAnsi="宋体" w:hint="eastAsia"/>
                <w:sz w:val="24"/>
                <w:szCs w:val="24"/>
              </w:rPr>
              <w:t>工程名称</w:t>
            </w:r>
          </w:p>
        </w:tc>
        <w:tc>
          <w:tcPr>
            <w:tcW w:w="2700" w:type="dxa"/>
            <w:gridSpan w:val="3"/>
            <w:vAlign w:val="center"/>
          </w:tcPr>
          <w:p w:rsidR="00C01DA2">
            <w:pPr>
              <w:jc w:val="center"/>
              <w:rPr>
                <w:rFonts w:ascii="宋体" w:hAnsi="宋体"/>
                <w:sz w:val="24"/>
                <w:szCs w:val="24"/>
              </w:rPr>
            </w:pPr>
            <w:r w:rsidR="001A6D9B">
              <w:rPr>
                <w:rFonts w:ascii="宋体" w:hAnsi="宋体" w:hint="eastAsia"/>
                <w:sz w:val="24"/>
                <w:szCs w:val="24"/>
              </w:rPr>
              <w:t>填灰场办公楼</w:t>
            </w:r>
          </w:p>
        </w:tc>
        <w:tc>
          <w:tcPr>
            <w:tcW w:w="2340" w:type="dxa"/>
            <w:gridSpan w:val="2"/>
            <w:vAlign w:val="center"/>
          </w:tcPr>
          <w:p w:rsidR="00C01DA2">
            <w:pPr>
              <w:jc w:val="center"/>
              <w:rPr>
                <w:rFonts w:ascii="宋体" w:hAnsi="宋体" w:hint="eastAsia"/>
                <w:sz w:val="24"/>
                <w:szCs w:val="24"/>
              </w:rPr>
            </w:pPr>
            <w:r>
              <w:rPr>
                <w:rFonts w:ascii="宋体" w:hAnsi="宋体" w:hint="eastAsia"/>
                <w:sz w:val="24"/>
                <w:szCs w:val="24"/>
              </w:rPr>
              <w:t>交底</w:t>
            </w:r>
            <w:r>
              <w:rPr>
                <w:rFonts w:ascii="宋体" w:hAnsi="宋体" w:hint="eastAsia"/>
                <w:sz w:val="24"/>
                <w:szCs w:val="24"/>
              </w:rPr>
              <w:t>日期</w:t>
            </w:r>
          </w:p>
        </w:tc>
        <w:tc>
          <w:tcPr>
            <w:tcW w:w="2340" w:type="dxa"/>
            <w:gridSpan w:val="2"/>
            <w:vAlign w:val="center"/>
          </w:tcPr>
          <w:p w:rsidR="00C01DA2" w:rsidP="001A6D9B">
            <w:pPr>
              <w:ind w:firstLine="600" w:firstLineChars="250"/>
              <w:jc w:val="center"/>
              <w:rPr>
                <w:rFonts w:ascii="宋体" w:hAnsi="宋体" w:hint="eastAsia"/>
                <w:sz w:val="24"/>
                <w:szCs w:val="24"/>
              </w:rPr>
            </w:pPr>
            <w:r w:rsidR="00580F94">
              <w:rPr>
                <w:rFonts w:ascii="宋体" w:hAnsi="宋体" w:hint="eastAsia"/>
                <w:sz w:val="24"/>
                <w:szCs w:val="24"/>
              </w:rPr>
              <w:t>2017</w:t>
            </w:r>
            <w:r>
              <w:rPr>
                <w:rFonts w:ascii="宋体" w:hAnsi="宋体" w:hint="eastAsia"/>
                <w:sz w:val="24"/>
                <w:szCs w:val="24"/>
              </w:rPr>
              <w:t xml:space="preserve">年 </w:t>
            </w:r>
            <w:r w:rsidR="00580F94">
              <w:rPr>
                <w:rFonts w:ascii="宋体" w:hAnsi="宋体" w:hint="eastAsia"/>
                <w:sz w:val="24"/>
                <w:szCs w:val="24"/>
              </w:rPr>
              <w:t>10</w:t>
            </w:r>
            <w:r>
              <w:rPr>
                <w:rFonts w:ascii="宋体" w:hAnsi="宋体" w:hint="eastAsia"/>
                <w:sz w:val="24"/>
                <w:szCs w:val="24"/>
              </w:rPr>
              <w:t xml:space="preserve"> 月   </w:t>
            </w:r>
            <w:r w:rsidR="001A6D9B">
              <w:rPr>
                <w:rFonts w:ascii="宋体" w:hAnsi="宋体" w:hint="eastAsia"/>
                <w:sz w:val="24"/>
                <w:szCs w:val="24"/>
              </w:rPr>
              <w:t>5</w:t>
            </w:r>
            <w:r>
              <w:rPr>
                <w:rFonts w:ascii="宋体" w:hAnsi="宋体" w:hint="eastAsia"/>
                <w:sz w:val="24"/>
                <w:szCs w:val="24"/>
              </w:rPr>
              <w:t>日</w:t>
            </w: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2700" w:type="dxa"/>
            <w:gridSpan w:val="3"/>
            <w:vAlign w:val="center"/>
          </w:tcPr>
          <w:p w:rsidR="00C01DA2">
            <w:pPr>
              <w:jc w:val="center"/>
              <w:rPr>
                <w:rFonts w:ascii="宋体" w:hAnsi="宋体" w:hint="eastAsia"/>
                <w:sz w:val="24"/>
                <w:szCs w:val="24"/>
              </w:rPr>
            </w:pPr>
            <w:r w:rsidR="00580F94">
              <w:rPr>
                <w:rFonts w:ascii="宋体" w:hAnsi="宋体" w:hint="eastAsia"/>
                <w:sz w:val="24"/>
                <w:szCs w:val="24"/>
              </w:rPr>
              <w:t>江苏省建设集团有限公司</w:t>
            </w:r>
          </w:p>
        </w:tc>
        <w:tc>
          <w:tcPr>
            <w:tcW w:w="234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340" w:type="dxa"/>
            <w:gridSpan w:val="2"/>
            <w:vAlign w:val="center"/>
          </w:tcPr>
          <w:p w:rsidR="00C01DA2">
            <w:pPr>
              <w:jc w:val="center"/>
              <w:rPr>
                <w:rFonts w:ascii="宋体" w:hAnsi="宋体" w:hint="eastAsia"/>
                <w:b/>
                <w:sz w:val="24"/>
                <w:szCs w:val="24"/>
              </w:rPr>
            </w:pPr>
            <w:r>
              <w:rPr>
                <w:rFonts w:ascii="宋体" w:hAnsi="宋体" w:hint="eastAsia"/>
                <w:b/>
                <w:sz w:val="24"/>
                <w:szCs w:val="24"/>
              </w:rPr>
              <w:t>钢筋作业</w:t>
            </w: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380" w:type="dxa"/>
            <w:gridSpan w:val="7"/>
            <w:vAlign w:val="center"/>
          </w:tcPr>
          <w:p w:rsidR="00C01DA2">
            <w:pPr>
              <w:rPr>
                <w:rFonts w:ascii="宋体" w:hAnsi="宋体"/>
                <w:sz w:val="24"/>
                <w:szCs w:val="24"/>
              </w:rPr>
            </w:pPr>
          </w:p>
        </w:tc>
      </w:tr>
      <w:tr>
        <w:tblPrEx>
          <w:tblW w:w="0" w:type="auto"/>
          <w:tblInd w:w="108" w:type="dxa"/>
          <w:tblLayout w:type="fixed"/>
          <w:tblLook w:val="0000"/>
        </w:tblPrEx>
        <w:trPr>
          <w:trHeight w:val="9805"/>
        </w:trPr>
        <w:tc>
          <w:tcPr>
            <w:tcW w:w="9000" w:type="dxa"/>
            <w:gridSpan w:val="9"/>
          </w:tcPr>
          <w:p w:rsidR="00C01DA2">
            <w:pPr>
              <w:rPr>
                <w:rFonts w:ascii="宋体" w:hAnsi="宋体" w:hint="eastAsia"/>
                <w:sz w:val="26"/>
              </w:rPr>
            </w:pPr>
            <w:r>
              <w:rPr>
                <w:rFonts w:ascii="宋体" w:hAnsi="宋体" w:hint="eastAsia"/>
                <w:b/>
                <w:sz w:val="26"/>
              </w:rPr>
              <w:t>交底内容</w:t>
            </w:r>
            <w:r>
              <w:rPr>
                <w:rFonts w:ascii="宋体" w:hAnsi="宋体" w:hint="eastAsia"/>
                <w:sz w:val="26"/>
              </w:rPr>
              <w:t>：</w:t>
            </w:r>
          </w:p>
          <w:p w:rsidR="00C01DA2">
            <w:pPr>
              <w:spacing w:line="360" w:lineRule="exact"/>
              <w:rPr>
                <w:rFonts w:ascii="宋体" w:hAnsi="宋体" w:hint="eastAsia"/>
                <w:sz w:val="22"/>
              </w:rPr>
            </w:pPr>
            <w:r>
              <w:rPr>
                <w:rFonts w:ascii="宋体" w:hAnsi="宋体" w:hint="eastAsia"/>
                <w:sz w:val="22"/>
              </w:rPr>
              <w:t>9.要保持作业面道路通畅，作业环境整洁；</w:t>
            </w:r>
          </w:p>
          <w:p w:rsidR="00C01DA2">
            <w:pPr>
              <w:spacing w:line="360" w:lineRule="exact"/>
              <w:ind w:left="440" w:hanging="440" w:hangingChars="200"/>
              <w:rPr>
                <w:rFonts w:ascii="宋体" w:hAnsi="宋体" w:hint="eastAsia"/>
                <w:sz w:val="22"/>
              </w:rPr>
            </w:pPr>
            <w:r>
              <w:rPr>
                <w:rFonts w:ascii="宋体" w:hAnsi="宋体" w:hint="eastAsia"/>
                <w:sz w:val="22"/>
              </w:rPr>
              <w:t>10.作业中出现不安全险情时，必须立即停止作业，撤离危险区域，报告领导解决，严禁冒</w:t>
            </w:r>
          </w:p>
          <w:p w:rsidR="00C01DA2">
            <w:pPr>
              <w:spacing w:line="360" w:lineRule="exact"/>
              <w:ind w:left="440" w:hanging="440" w:hangingChars="200"/>
              <w:rPr>
                <w:rFonts w:ascii="宋体" w:hAnsi="宋体" w:hint="eastAsia"/>
                <w:sz w:val="22"/>
              </w:rPr>
            </w:pPr>
            <w:r>
              <w:rPr>
                <w:rFonts w:ascii="宋体" w:hAnsi="宋体" w:hint="eastAsia"/>
                <w:sz w:val="22"/>
              </w:rPr>
              <w:t>险作业。</w:t>
            </w:r>
          </w:p>
          <w:p w:rsidR="00C01DA2">
            <w:pPr>
              <w:spacing w:line="360" w:lineRule="exact"/>
              <w:rPr>
                <w:rFonts w:ascii="宋体" w:hAnsi="宋体" w:hint="eastAsia"/>
                <w:b/>
                <w:sz w:val="24"/>
              </w:rPr>
            </w:pPr>
            <w:r>
              <w:rPr>
                <w:rFonts w:ascii="宋体" w:hAnsi="宋体" w:hint="eastAsia"/>
                <w:b/>
                <w:sz w:val="24"/>
              </w:rPr>
              <w:t>二、钢筋加工：</w:t>
            </w:r>
          </w:p>
          <w:p w:rsidR="00C01DA2">
            <w:pPr>
              <w:spacing w:line="340" w:lineRule="exact"/>
              <w:rPr>
                <w:rFonts w:ascii="宋体" w:hAnsi="宋体" w:hint="eastAsia"/>
                <w:sz w:val="22"/>
              </w:rPr>
            </w:pPr>
            <w:r>
              <w:rPr>
                <w:rFonts w:ascii="宋体" w:hAnsi="宋体" w:hint="eastAsia"/>
                <w:sz w:val="22"/>
              </w:rPr>
              <w:t>（一）冷拉：</w:t>
            </w:r>
          </w:p>
          <w:p w:rsidR="00C01DA2">
            <w:pPr>
              <w:spacing w:line="340" w:lineRule="exact"/>
              <w:ind w:left="339" w:hanging="339" w:hangingChars="154"/>
              <w:rPr>
                <w:rFonts w:ascii="宋体" w:hAnsi="宋体" w:hint="eastAsia"/>
                <w:sz w:val="22"/>
              </w:rPr>
            </w:pPr>
            <w:r>
              <w:rPr>
                <w:rFonts w:ascii="宋体" w:hAnsi="宋体" w:hint="eastAsia"/>
                <w:sz w:val="22"/>
              </w:rPr>
              <w:t>1.作业前，必须检查卷扬机钢丝绳、地锚、钢筋夹具、电气设备等，确认安全后方可作业；</w:t>
            </w:r>
          </w:p>
          <w:p w:rsidR="00C01DA2">
            <w:pPr>
              <w:spacing w:line="340" w:lineRule="exact"/>
              <w:ind w:left="339" w:hanging="339" w:hangingChars="154"/>
              <w:rPr>
                <w:rFonts w:ascii="宋体" w:hAnsi="宋体" w:hint="eastAsia"/>
                <w:sz w:val="22"/>
              </w:rPr>
            </w:pPr>
            <w:r>
              <w:rPr>
                <w:rFonts w:ascii="宋体" w:hAnsi="宋体" w:hint="eastAsia"/>
                <w:sz w:val="22"/>
              </w:rPr>
              <w:t>2.冷拉时，应设专人值守，操作人员必须位于安全地带，钢筋两侧3米以内及冷拉线两端严</w:t>
            </w:r>
          </w:p>
          <w:p w:rsidR="00C01DA2">
            <w:pPr>
              <w:spacing w:line="340" w:lineRule="exact"/>
              <w:ind w:left="339" w:hanging="339" w:hangingChars="154"/>
              <w:rPr>
                <w:rFonts w:ascii="宋体" w:hAnsi="宋体" w:hint="eastAsia"/>
                <w:sz w:val="22"/>
              </w:rPr>
            </w:pPr>
            <w:r>
              <w:rPr>
                <w:rFonts w:ascii="宋体" w:hAnsi="宋体" w:hint="eastAsia"/>
                <w:sz w:val="22"/>
              </w:rPr>
              <w:t>禁有人，严禁跨越钢筋和钢丝绳，冷拉场地两端地锚以外应</w:t>
            </w:r>
            <w:r>
              <w:rPr>
                <w:rFonts w:ascii="宋体" w:hAnsi="宋体" w:hint="eastAsia"/>
                <w:sz w:val="22"/>
              </w:rPr>
              <w:t>设置警戒区，装设防护挡板及警</w:t>
            </w:r>
          </w:p>
          <w:p w:rsidR="00C01DA2">
            <w:pPr>
              <w:spacing w:line="340" w:lineRule="exact"/>
              <w:ind w:left="339" w:hanging="339" w:hangingChars="154"/>
              <w:rPr>
                <w:rFonts w:ascii="宋体" w:hAnsi="宋体" w:hint="eastAsia"/>
                <w:sz w:val="22"/>
              </w:rPr>
            </w:pPr>
            <w:r>
              <w:rPr>
                <w:rFonts w:ascii="宋体" w:hAnsi="宋体" w:hint="eastAsia"/>
                <w:sz w:val="22"/>
              </w:rPr>
              <w:t>告标志；</w:t>
            </w:r>
          </w:p>
          <w:p w:rsidR="00C01DA2">
            <w:pPr>
              <w:spacing w:line="340" w:lineRule="exact"/>
              <w:ind w:left="339" w:hanging="339" w:hangingChars="154"/>
              <w:rPr>
                <w:rFonts w:ascii="宋体" w:hAnsi="宋体" w:hint="eastAsia"/>
                <w:sz w:val="22"/>
              </w:rPr>
            </w:pPr>
            <w:r>
              <w:rPr>
                <w:rFonts w:ascii="宋体" w:hAnsi="宋体" w:hint="eastAsia"/>
                <w:sz w:val="22"/>
              </w:rPr>
              <w:t>3.卷扬机运转时，严禁人员靠近冷拉钢筋和牵引钢筋的钢丝绳；</w:t>
            </w:r>
          </w:p>
          <w:p w:rsidR="00C01DA2">
            <w:pPr>
              <w:spacing w:line="340" w:lineRule="exact"/>
              <w:ind w:left="339" w:hanging="339" w:hangingChars="154"/>
              <w:rPr>
                <w:rFonts w:ascii="宋体" w:hAnsi="宋体" w:hint="eastAsia"/>
                <w:sz w:val="22"/>
              </w:rPr>
            </w:pPr>
            <w:r>
              <w:rPr>
                <w:rFonts w:ascii="宋体" w:hAnsi="宋体" w:hint="eastAsia"/>
                <w:sz w:val="22"/>
              </w:rPr>
              <w:t>4.运行中出现滑脱、绞断等情况时，应立即停机；</w:t>
            </w:r>
          </w:p>
          <w:p w:rsidR="00C01DA2">
            <w:pPr>
              <w:spacing w:line="340" w:lineRule="exact"/>
              <w:ind w:left="339" w:hanging="339" w:hangingChars="154"/>
              <w:rPr>
                <w:rFonts w:ascii="宋体" w:hAnsi="宋体" w:hint="eastAsia"/>
                <w:sz w:val="22"/>
              </w:rPr>
            </w:pPr>
            <w:r>
              <w:rPr>
                <w:rFonts w:ascii="宋体" w:hAnsi="宋体" w:hint="eastAsia"/>
                <w:sz w:val="22"/>
              </w:rPr>
              <w:t>5.冷拉速度不宜过快，在基本拉直时应稍停，检查夹具是否牢固可靠，严格按安全技术交底</w:t>
            </w:r>
          </w:p>
          <w:p w:rsidR="00C01DA2">
            <w:pPr>
              <w:spacing w:line="340" w:lineRule="exact"/>
              <w:ind w:left="339" w:hanging="339" w:hangingChars="154"/>
              <w:rPr>
                <w:rFonts w:ascii="宋体" w:hAnsi="宋体" w:hint="eastAsia"/>
                <w:sz w:val="22"/>
              </w:rPr>
            </w:pPr>
            <w:r>
              <w:rPr>
                <w:rFonts w:ascii="宋体" w:hAnsi="宋体" w:hint="eastAsia"/>
                <w:sz w:val="22"/>
              </w:rPr>
              <w:t>要求控制伸长值；</w:t>
            </w:r>
          </w:p>
          <w:p w:rsidR="00C01DA2">
            <w:pPr>
              <w:spacing w:line="340" w:lineRule="exact"/>
              <w:ind w:left="339" w:hanging="339" w:hangingChars="154"/>
              <w:rPr>
                <w:rFonts w:ascii="宋体" w:hAnsi="宋体" w:hint="eastAsia"/>
                <w:sz w:val="22"/>
              </w:rPr>
            </w:pPr>
            <w:r>
              <w:rPr>
                <w:rFonts w:ascii="宋体" w:hAnsi="宋体" w:hint="eastAsia"/>
                <w:sz w:val="22"/>
              </w:rPr>
              <w:t>6.冷拉完毕，必须将钢筋整理平直，不得相互乱压和单头挑出，未拉盘筋的引头应盘住，机</w:t>
            </w:r>
          </w:p>
          <w:p w:rsidR="00C01DA2">
            <w:pPr>
              <w:spacing w:line="340" w:lineRule="exact"/>
              <w:ind w:left="339" w:hanging="339" w:hangingChars="154"/>
              <w:rPr>
                <w:rFonts w:ascii="宋体" w:hAnsi="宋体" w:hint="eastAsia"/>
                <w:sz w:val="22"/>
              </w:rPr>
            </w:pPr>
            <w:r>
              <w:rPr>
                <w:rFonts w:ascii="宋体" w:hAnsi="宋体" w:hint="eastAsia"/>
                <w:sz w:val="22"/>
              </w:rPr>
              <w:t>具拉力部分均应放松再装夹具；</w:t>
            </w:r>
          </w:p>
          <w:p w:rsidR="00C01DA2">
            <w:pPr>
              <w:spacing w:line="340" w:lineRule="exact"/>
              <w:ind w:left="339" w:hanging="339" w:hangingChars="154"/>
              <w:rPr>
                <w:rFonts w:ascii="宋体" w:hAnsi="宋体" w:hint="eastAsia"/>
                <w:sz w:val="22"/>
              </w:rPr>
            </w:pPr>
            <w:r>
              <w:rPr>
                <w:rFonts w:ascii="宋体" w:hAnsi="宋体" w:hint="eastAsia"/>
                <w:sz w:val="22"/>
              </w:rPr>
              <w:t>7.维修或停机，必须切断电源，锁好箱门。</w:t>
            </w:r>
          </w:p>
          <w:p w:rsidR="00C01DA2">
            <w:pPr>
              <w:spacing w:line="340" w:lineRule="exact"/>
              <w:rPr>
                <w:rFonts w:ascii="宋体" w:hAnsi="宋体" w:hint="eastAsia"/>
                <w:sz w:val="22"/>
              </w:rPr>
            </w:pPr>
            <w:r>
              <w:rPr>
                <w:rFonts w:ascii="宋体" w:hAnsi="宋体" w:hint="eastAsia"/>
                <w:sz w:val="22"/>
              </w:rPr>
              <w:t>（二）切断：</w:t>
            </w:r>
          </w:p>
          <w:p w:rsidR="00C01DA2">
            <w:pPr>
              <w:spacing w:line="340" w:lineRule="exact"/>
              <w:ind w:left="310" w:hanging="310" w:hangingChars="141"/>
              <w:rPr>
                <w:rFonts w:ascii="宋体" w:hAnsi="宋体" w:hint="eastAsia"/>
                <w:sz w:val="22"/>
              </w:rPr>
            </w:pPr>
            <w:r>
              <w:rPr>
                <w:rFonts w:ascii="宋体" w:hAnsi="宋体" w:hint="eastAsia"/>
                <w:sz w:val="22"/>
              </w:rPr>
              <w:t>1.操作前必须检查切断机刀口，确定安装正确，刀片无裂纹，刀架螺栓紧固，防护罩牢靠，</w:t>
            </w:r>
          </w:p>
          <w:p w:rsidR="00C01DA2">
            <w:pPr>
              <w:spacing w:line="340" w:lineRule="exact"/>
              <w:ind w:left="310" w:hanging="310" w:hangingChars="141"/>
              <w:rPr>
                <w:rFonts w:ascii="宋体" w:hAnsi="宋体" w:hint="eastAsia"/>
                <w:sz w:val="22"/>
              </w:rPr>
            </w:pPr>
            <w:r>
              <w:rPr>
                <w:rFonts w:ascii="宋体" w:hAnsi="宋体" w:hint="eastAsia"/>
                <w:sz w:val="22"/>
              </w:rPr>
              <w:t>空运转正</w:t>
            </w:r>
            <w:r>
              <w:rPr>
                <w:rFonts w:ascii="宋体" w:hAnsi="宋体" w:hint="eastAsia"/>
                <w:sz w:val="22"/>
              </w:rPr>
              <w:t>常后再进行操作；</w:t>
            </w:r>
          </w:p>
          <w:p w:rsidR="00C01DA2">
            <w:pPr>
              <w:spacing w:line="340" w:lineRule="exact"/>
              <w:ind w:left="310" w:hanging="310" w:hangingChars="141"/>
              <w:rPr>
                <w:rFonts w:ascii="宋体" w:hAnsi="宋体" w:hint="eastAsia"/>
                <w:sz w:val="22"/>
              </w:rPr>
            </w:pPr>
            <w:r>
              <w:rPr>
                <w:rFonts w:ascii="宋体" w:hAnsi="宋体" w:hint="eastAsia"/>
                <w:sz w:val="22"/>
              </w:rPr>
              <w:t>2.钢筋切断应在调直后进行，断料时要握紧钢筋，螺纹钢一次只能切断一根；</w:t>
            </w:r>
          </w:p>
          <w:p w:rsidR="00C01DA2">
            <w:pPr>
              <w:spacing w:line="340" w:lineRule="exact"/>
              <w:ind w:left="310" w:hanging="310" w:hangingChars="141"/>
              <w:rPr>
                <w:rFonts w:ascii="宋体" w:hAnsi="宋体" w:hint="eastAsia"/>
                <w:sz w:val="22"/>
              </w:rPr>
            </w:pPr>
            <w:r>
              <w:rPr>
                <w:rFonts w:ascii="宋体" w:hAnsi="宋体" w:hint="eastAsia"/>
                <w:sz w:val="22"/>
              </w:rPr>
              <w:t>3.切断钢筋，手与刀口的距离不得小于15㎝。断短料手握端小于40㎝时，应用套管或夹具</w:t>
            </w:r>
          </w:p>
          <w:p w:rsidR="00C01DA2">
            <w:pPr>
              <w:spacing w:line="340" w:lineRule="exact"/>
              <w:ind w:left="310" w:hanging="310" w:hangingChars="141"/>
              <w:rPr>
                <w:rFonts w:ascii="宋体" w:hAnsi="宋体" w:hint="eastAsia"/>
                <w:sz w:val="22"/>
              </w:rPr>
            </w:pPr>
            <w:r>
              <w:rPr>
                <w:rFonts w:ascii="宋体" w:hAnsi="宋体" w:hint="eastAsia"/>
                <w:sz w:val="22"/>
              </w:rPr>
              <w:t>将钢筋短头压住或夹住，严禁用手直接送料；</w:t>
            </w:r>
          </w:p>
          <w:p w:rsidR="00C01DA2">
            <w:pPr>
              <w:spacing w:line="340" w:lineRule="exact"/>
              <w:ind w:left="310" w:hanging="310" w:hangingChars="141"/>
              <w:rPr>
                <w:rFonts w:ascii="宋体" w:hAnsi="宋体" w:hint="eastAsia"/>
                <w:sz w:val="22"/>
              </w:rPr>
            </w:pPr>
            <w:r>
              <w:rPr>
                <w:rFonts w:ascii="宋体" w:hAnsi="宋体" w:hint="eastAsia"/>
                <w:sz w:val="22"/>
              </w:rPr>
              <w:t>4.机械运转中严禁用手直接清除刀口附近的断头和杂物，在钢筋摆动范围内和刀口附近，非</w:t>
            </w:r>
          </w:p>
          <w:p w:rsidR="00C01DA2">
            <w:pPr>
              <w:spacing w:line="340" w:lineRule="exact"/>
              <w:ind w:left="310" w:hanging="310" w:hangingChars="141"/>
              <w:rPr>
                <w:rFonts w:ascii="宋体" w:hAnsi="宋体" w:hint="eastAsia"/>
                <w:sz w:val="22"/>
              </w:rPr>
            </w:pPr>
            <w:r>
              <w:rPr>
                <w:rFonts w:ascii="宋体" w:hAnsi="宋体" w:hint="eastAsia"/>
                <w:sz w:val="22"/>
              </w:rPr>
              <w:t>操作人员不得停留；</w:t>
            </w:r>
          </w:p>
          <w:p w:rsidR="00C01DA2">
            <w:pPr>
              <w:spacing w:line="340" w:lineRule="exact"/>
              <w:ind w:left="310" w:hanging="310" w:hangingChars="141"/>
              <w:rPr>
                <w:rFonts w:ascii="宋体" w:hAnsi="宋体" w:hint="eastAsia"/>
                <w:kern w:val="0"/>
                <w:sz w:val="22"/>
              </w:rPr>
            </w:pPr>
            <w:r>
              <w:rPr>
                <w:rFonts w:ascii="宋体" w:hAnsi="宋体" w:hint="eastAsia"/>
                <w:sz w:val="22"/>
              </w:rPr>
              <w:t>5.</w:t>
            </w:r>
            <w:r>
              <w:rPr>
                <w:rFonts w:ascii="宋体" w:hAnsi="宋体" w:hint="eastAsia"/>
                <w:spacing w:val="9"/>
                <w:kern w:val="0"/>
                <w:sz w:val="22"/>
              </w:rPr>
              <w:t>作业时应摆直、紧握钢筋，应在活动切口向后退时送料入刀口，并在固定切刀</w:t>
            </w:r>
            <w:r>
              <w:rPr>
                <w:rFonts w:ascii="宋体" w:hAnsi="宋体" w:hint="eastAsia"/>
                <w:spacing w:val="24"/>
                <w:kern w:val="0"/>
                <w:sz w:val="22"/>
              </w:rPr>
              <w:t>一</w:t>
            </w:r>
          </w:p>
          <w:p w:rsidR="00C01DA2">
            <w:pPr>
              <w:spacing w:line="400" w:lineRule="exact"/>
              <w:rPr>
                <w:rFonts w:ascii="宋体" w:hAnsi="宋体" w:hint="eastAsia"/>
                <w:sz w:val="26"/>
              </w:rPr>
            </w:pPr>
            <w:r>
              <w:rPr>
                <w:rFonts w:ascii="宋体" w:hAnsi="宋体" w:hint="eastAsia"/>
                <w:sz w:val="22"/>
              </w:rPr>
              <w:t>侧压住钢筋，严禁在切刀向前运动时送料，严禁两手同时在切刀两侧握住钢筋俯身送料；</w:t>
            </w:r>
          </w:p>
          <w:p w:rsidR="00C01DA2">
            <w:pPr>
              <w:spacing w:line="340" w:lineRule="exact"/>
              <w:ind w:left="338" w:hanging="338" w:hangingChars="141"/>
              <w:rPr>
                <w:rFonts w:ascii="宋体" w:hAnsi="宋体" w:hint="eastAsia"/>
                <w:sz w:val="24"/>
              </w:rPr>
            </w:pPr>
          </w:p>
        </w:tc>
      </w:tr>
      <w:tr>
        <w:tblPrEx>
          <w:tblW w:w="0" w:type="auto"/>
          <w:tblInd w:w="108" w:type="dxa"/>
          <w:tblLayout w:type="fixed"/>
          <w:tblLook w:val="0000"/>
        </w:tblPrEx>
        <w:trPr>
          <w:trHeight w:hRule="exact" w:val="567"/>
        </w:trPr>
        <w:tc>
          <w:tcPr>
            <w:tcW w:w="1260"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40" w:type="dxa"/>
            <w:gridSpan w:val="2"/>
            <w:vAlign w:val="center"/>
          </w:tcPr>
          <w:p w:rsidR="00C01DA2">
            <w:pPr>
              <w:jc w:val="center"/>
              <w:rPr>
                <w:rFonts w:ascii="宋体" w:hAnsi="宋体"/>
                <w:sz w:val="24"/>
                <w:szCs w:val="24"/>
              </w:rPr>
            </w:pPr>
          </w:p>
        </w:tc>
        <w:tc>
          <w:tcPr>
            <w:tcW w:w="144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40" w:type="dxa"/>
            <w:gridSpan w:val="2"/>
            <w:vAlign w:val="center"/>
          </w:tcPr>
          <w:p w:rsidR="00C01DA2">
            <w:pPr>
              <w:jc w:val="center"/>
              <w:rPr>
                <w:rFonts w:ascii="宋体" w:hAnsi="宋体"/>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620"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134" w:right="1134" w:bottom="1247" w:left="1418" w:header="851" w:footer="992" w:gutter="0"/>
          <w:pgNumType w:start="2"/>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360"/>
        <w:gridCol w:w="1080"/>
        <w:gridCol w:w="1440"/>
        <w:gridCol w:w="180"/>
        <w:gridCol w:w="1260"/>
        <w:gridCol w:w="1080"/>
        <w:gridCol w:w="720"/>
        <w:gridCol w:w="162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63"/>
        </w:trPr>
        <w:tc>
          <w:tcPr>
            <w:tcW w:w="4320" w:type="dxa"/>
            <w:gridSpan w:val="5"/>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sz w:val="24"/>
              </w:rPr>
            </w:pPr>
            <w:r>
              <w:rPr>
                <w:rFonts w:ascii="宋体" w:hAnsi="宋体" w:hint="eastAsia"/>
                <w:sz w:val="24"/>
              </w:rPr>
              <w:t>表C2</w:t>
            </w:r>
            <w:r>
              <w:rPr>
                <w:rFonts w:ascii="宋体" w:hAnsi="宋体" w:hint="eastAsia"/>
                <w:sz w:val="24"/>
              </w:rPr>
              <w:t>—</w:t>
            </w:r>
            <w:r>
              <w:rPr>
                <w:rFonts w:ascii="宋体" w:hAnsi="宋体" w:hint="eastAsia"/>
                <w:sz w:val="24"/>
              </w:rPr>
              <w:t>1</w:t>
            </w:r>
          </w:p>
        </w:tc>
        <w:tc>
          <w:tcPr>
            <w:tcW w:w="2340" w:type="dxa"/>
            <w:gridSpan w:val="2"/>
            <w:vAlign w:val="center"/>
          </w:tcPr>
          <w:p w:rsidR="00C01DA2">
            <w:pPr>
              <w:jc w:val="center"/>
              <w:rPr>
                <w:rFonts w:ascii="宋体" w:hAnsi="宋体" w:hint="eastAsia"/>
                <w:sz w:val="24"/>
              </w:rPr>
            </w:pPr>
            <w:r>
              <w:rPr>
                <w:rFonts w:ascii="宋体" w:hAnsi="宋体" w:hint="eastAsia"/>
                <w:sz w:val="24"/>
              </w:rPr>
              <w:t>编 号</w:t>
            </w:r>
          </w:p>
        </w:tc>
        <w:tc>
          <w:tcPr>
            <w:tcW w:w="2340" w:type="dxa"/>
            <w:gridSpan w:val="2"/>
            <w:vAlign w:val="center"/>
          </w:tcPr>
          <w:p w:rsidR="00C01DA2">
            <w:pPr>
              <w:jc w:val="center"/>
              <w:rPr>
                <w:rFonts w:ascii="宋体" w:hAnsi="宋体"/>
                <w:sz w:val="24"/>
              </w:rPr>
            </w:pP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sz w:val="24"/>
              </w:rPr>
            </w:pPr>
            <w:r>
              <w:rPr>
                <w:rFonts w:ascii="宋体" w:hAnsi="宋体" w:hint="eastAsia"/>
                <w:sz w:val="24"/>
              </w:rPr>
              <w:t>工程名称</w:t>
            </w:r>
          </w:p>
        </w:tc>
        <w:tc>
          <w:tcPr>
            <w:tcW w:w="2700" w:type="dxa"/>
            <w:gridSpan w:val="3"/>
            <w:vAlign w:val="center"/>
          </w:tcPr>
          <w:p w:rsidR="00C01DA2">
            <w:pPr>
              <w:jc w:val="center"/>
              <w:rPr>
                <w:rFonts w:ascii="宋体" w:hAnsi="宋体"/>
                <w:sz w:val="24"/>
              </w:rPr>
            </w:pPr>
            <w:r w:rsidR="001A6D9B">
              <w:rPr>
                <w:rFonts w:ascii="宋体" w:hAnsi="宋体" w:hint="eastAsia"/>
                <w:sz w:val="24"/>
              </w:rPr>
              <w:t>填灰场办公楼</w:t>
            </w:r>
          </w:p>
        </w:tc>
        <w:tc>
          <w:tcPr>
            <w:tcW w:w="2340" w:type="dxa"/>
            <w:gridSpan w:val="2"/>
            <w:vAlign w:val="center"/>
          </w:tcPr>
          <w:p w:rsidR="00C01DA2">
            <w:pPr>
              <w:jc w:val="center"/>
              <w:rPr>
                <w:rFonts w:ascii="宋体" w:hAnsi="宋体" w:hint="eastAsia"/>
                <w:sz w:val="24"/>
              </w:rPr>
            </w:pPr>
            <w:r>
              <w:rPr>
                <w:rFonts w:ascii="宋体" w:hAnsi="宋体" w:hint="eastAsia"/>
                <w:sz w:val="24"/>
              </w:rPr>
              <w:t>交底日期</w:t>
            </w:r>
          </w:p>
        </w:tc>
        <w:tc>
          <w:tcPr>
            <w:tcW w:w="2340" w:type="dxa"/>
            <w:gridSpan w:val="2"/>
            <w:vAlign w:val="center"/>
          </w:tcPr>
          <w:p w:rsidR="00C01DA2">
            <w:pPr>
              <w:ind w:firstLine="600" w:firstLineChars="250"/>
              <w:jc w:val="center"/>
              <w:rPr>
                <w:rFonts w:ascii="宋体" w:hAnsi="宋体" w:hint="eastAsia"/>
                <w:sz w:val="24"/>
              </w:rPr>
            </w:pPr>
            <w:r w:rsidR="00580F94">
              <w:rPr>
                <w:rFonts w:ascii="宋体" w:hAnsi="宋体" w:hint="eastAsia"/>
                <w:sz w:val="24"/>
              </w:rPr>
              <w:t>2017</w:t>
            </w:r>
            <w:r>
              <w:rPr>
                <w:rFonts w:ascii="宋体" w:hAnsi="宋体" w:hint="eastAsia"/>
                <w:sz w:val="24"/>
              </w:rPr>
              <w:t xml:space="preserve">年  </w:t>
            </w:r>
            <w:r w:rsidR="00580F94">
              <w:rPr>
                <w:rFonts w:ascii="宋体" w:hAnsi="宋体" w:hint="eastAsia"/>
                <w:sz w:val="24"/>
              </w:rPr>
              <w:t>10</w:t>
            </w:r>
            <w:r>
              <w:rPr>
                <w:rFonts w:ascii="宋体" w:hAnsi="宋体" w:hint="eastAsia"/>
                <w:sz w:val="24"/>
              </w:rPr>
              <w:t xml:space="preserve"> 月 </w:t>
            </w:r>
            <w:r w:rsidR="00580F94">
              <w:rPr>
                <w:rFonts w:ascii="宋体" w:hAnsi="宋体" w:hint="eastAsia"/>
                <w:sz w:val="24"/>
              </w:rPr>
              <w:t>5</w:t>
            </w:r>
            <w:r>
              <w:rPr>
                <w:rFonts w:ascii="宋体" w:hAnsi="宋体" w:hint="eastAsia"/>
                <w:sz w:val="24"/>
              </w:rPr>
              <w:t xml:space="preserve">  日</w:t>
            </w: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hint="eastAsia"/>
                <w:sz w:val="24"/>
              </w:rPr>
            </w:pPr>
            <w:r>
              <w:rPr>
                <w:rFonts w:ascii="宋体" w:hAnsi="宋体" w:hint="eastAsia"/>
                <w:sz w:val="24"/>
              </w:rPr>
              <w:t>施工单位</w:t>
            </w:r>
          </w:p>
        </w:tc>
        <w:tc>
          <w:tcPr>
            <w:tcW w:w="2700" w:type="dxa"/>
            <w:gridSpan w:val="3"/>
            <w:vAlign w:val="center"/>
          </w:tcPr>
          <w:p w:rsidR="00C01DA2">
            <w:pPr>
              <w:jc w:val="center"/>
              <w:rPr>
                <w:rFonts w:ascii="宋体" w:hAnsi="宋体" w:hint="eastAsia"/>
                <w:sz w:val="24"/>
              </w:rPr>
            </w:pPr>
            <w:r w:rsidR="00580F94">
              <w:rPr>
                <w:rFonts w:ascii="宋体" w:hAnsi="宋体" w:hint="eastAsia"/>
                <w:sz w:val="24"/>
              </w:rPr>
              <w:t>江苏省建设集团有限公司</w:t>
            </w:r>
          </w:p>
        </w:tc>
        <w:tc>
          <w:tcPr>
            <w:tcW w:w="2340" w:type="dxa"/>
            <w:gridSpan w:val="2"/>
            <w:vAlign w:val="center"/>
          </w:tcPr>
          <w:p w:rsidR="00C01DA2">
            <w:pPr>
              <w:jc w:val="center"/>
              <w:rPr>
                <w:rFonts w:ascii="宋体" w:hAnsi="宋体" w:hint="eastAsia"/>
                <w:sz w:val="24"/>
              </w:rPr>
            </w:pPr>
            <w:r>
              <w:rPr>
                <w:rFonts w:ascii="宋体" w:hAnsi="宋体" w:hint="eastAsia"/>
                <w:sz w:val="24"/>
              </w:rPr>
              <w:t>分项工程名称</w:t>
            </w:r>
          </w:p>
        </w:tc>
        <w:tc>
          <w:tcPr>
            <w:tcW w:w="2340" w:type="dxa"/>
            <w:gridSpan w:val="2"/>
            <w:vAlign w:val="center"/>
          </w:tcPr>
          <w:p w:rsidR="00C01DA2">
            <w:pPr>
              <w:jc w:val="center"/>
              <w:rPr>
                <w:rFonts w:ascii="宋体" w:hAnsi="宋体"/>
                <w:b/>
                <w:sz w:val="24"/>
              </w:rPr>
            </w:pPr>
            <w:r>
              <w:rPr>
                <w:rFonts w:ascii="宋体" w:hAnsi="宋体" w:hint="eastAsia"/>
                <w:b/>
                <w:sz w:val="24"/>
              </w:rPr>
              <w:t>钢筋作业</w:t>
            </w: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hint="eastAsia"/>
                <w:sz w:val="24"/>
              </w:rPr>
            </w:pPr>
            <w:r>
              <w:rPr>
                <w:rFonts w:ascii="宋体" w:hAnsi="宋体" w:hint="eastAsia"/>
                <w:sz w:val="24"/>
              </w:rPr>
              <w:t>交底提要</w:t>
            </w:r>
          </w:p>
        </w:tc>
        <w:tc>
          <w:tcPr>
            <w:tcW w:w="7380" w:type="dxa"/>
            <w:gridSpan w:val="7"/>
            <w:vAlign w:val="center"/>
          </w:tcPr>
          <w:p w:rsidR="00C01DA2">
            <w:pPr>
              <w:rPr>
                <w:rFonts w:ascii="宋体" w:hAnsi="宋体" w:hint="eastAsia"/>
                <w:sz w:val="24"/>
              </w:rPr>
            </w:pPr>
          </w:p>
        </w:tc>
      </w:tr>
      <w:tr>
        <w:tblPrEx>
          <w:tblW w:w="0" w:type="auto"/>
          <w:tblInd w:w="108" w:type="dxa"/>
          <w:tblLayout w:type="fixed"/>
          <w:tblLook w:val="0000"/>
        </w:tblPrEx>
        <w:trPr>
          <w:trHeight w:val="9643"/>
        </w:trPr>
        <w:tc>
          <w:tcPr>
            <w:tcW w:w="9000" w:type="dxa"/>
            <w:gridSpan w:val="9"/>
          </w:tcPr>
          <w:p w:rsidR="00C01DA2">
            <w:pPr>
              <w:spacing w:line="400" w:lineRule="exact"/>
              <w:rPr>
                <w:rFonts w:ascii="宋体" w:hAnsi="宋体" w:hint="eastAsia"/>
                <w:b/>
                <w:bCs/>
              </w:rPr>
            </w:pPr>
            <w:r>
              <w:rPr>
                <w:rFonts w:ascii="宋体" w:hAnsi="宋体" w:hint="eastAsia"/>
                <w:b/>
                <w:bCs/>
                <w:sz w:val="26"/>
              </w:rPr>
              <w:t>交底内容：</w:t>
            </w:r>
          </w:p>
          <w:p w:rsidR="00C01DA2">
            <w:pPr>
              <w:spacing w:line="400" w:lineRule="exact"/>
              <w:rPr>
                <w:rFonts w:ascii="宋体" w:hAnsi="宋体" w:hint="eastAsia"/>
                <w:sz w:val="22"/>
              </w:rPr>
            </w:pPr>
            <w:r>
              <w:rPr>
                <w:rFonts w:ascii="宋体" w:hAnsi="宋体" w:hint="eastAsia"/>
                <w:sz w:val="22"/>
              </w:rPr>
              <w:t>6.发现机械运转异常、刀片歪斜等，应立即停机检修；</w:t>
            </w:r>
          </w:p>
          <w:p w:rsidR="00C01DA2">
            <w:pPr>
              <w:spacing w:line="400" w:lineRule="exact"/>
              <w:ind w:left="330" w:hanging="330" w:hangingChars="150"/>
              <w:rPr>
                <w:rFonts w:ascii="宋体" w:hAnsi="宋体" w:hint="eastAsia"/>
                <w:sz w:val="22"/>
              </w:rPr>
            </w:pPr>
            <w:r>
              <w:rPr>
                <w:rFonts w:ascii="宋体" w:hAnsi="宋体" w:hint="eastAsia"/>
                <w:sz w:val="22"/>
              </w:rPr>
              <w:t>7.作业中严禁进行机械检修、加油、更换部件，维修或停机时，必须切断电源，</w:t>
            </w:r>
            <w:r>
              <w:rPr>
                <w:rFonts w:ascii="宋体" w:hAnsi="宋体" w:hint="eastAsia"/>
                <w:sz w:val="22"/>
              </w:rPr>
              <w:t>锁好箱门。</w:t>
            </w:r>
          </w:p>
          <w:p w:rsidR="00C01DA2">
            <w:pPr>
              <w:spacing w:line="400" w:lineRule="exact"/>
              <w:rPr>
                <w:rFonts w:ascii="宋体" w:hAnsi="宋体" w:hint="eastAsia"/>
                <w:sz w:val="24"/>
              </w:rPr>
            </w:pPr>
            <w:r>
              <w:rPr>
                <w:rFonts w:ascii="宋体" w:hAnsi="宋体" w:hint="eastAsia"/>
                <w:sz w:val="22"/>
              </w:rPr>
              <w:t>（三）弯曲：</w:t>
            </w:r>
          </w:p>
          <w:p w:rsidR="00C01DA2">
            <w:pPr>
              <w:spacing w:line="400" w:lineRule="exact"/>
              <w:ind w:left="310" w:hanging="310" w:hangingChars="141"/>
              <w:rPr>
                <w:rFonts w:ascii="宋体" w:hAnsi="宋体" w:hint="eastAsia"/>
                <w:sz w:val="22"/>
              </w:rPr>
            </w:pPr>
            <w:r>
              <w:rPr>
                <w:rFonts w:ascii="宋体" w:hAnsi="宋体" w:hint="eastAsia"/>
                <w:sz w:val="22"/>
              </w:rPr>
              <w:t>1.工作台和弯曲工作盘台应保持水平，操作前应检查芯轴、成型轴、挡铁轴、可变挡架有无</w:t>
            </w:r>
          </w:p>
          <w:p w:rsidR="00C01DA2">
            <w:pPr>
              <w:spacing w:line="400" w:lineRule="exact"/>
              <w:ind w:left="310" w:hanging="310" w:hangingChars="141"/>
              <w:rPr>
                <w:rFonts w:ascii="宋体" w:hAnsi="宋体" w:hint="eastAsia"/>
                <w:sz w:val="22"/>
              </w:rPr>
            </w:pPr>
            <w:r>
              <w:rPr>
                <w:rFonts w:ascii="宋体" w:hAnsi="宋体" w:hint="eastAsia"/>
                <w:sz w:val="22"/>
              </w:rPr>
              <w:t>裂纹或损坏，防护罩牢固可靠，经空运转确认正常后，方可作业；</w:t>
            </w:r>
          </w:p>
          <w:p w:rsidR="00C01DA2">
            <w:pPr>
              <w:spacing w:line="400" w:lineRule="exact"/>
              <w:ind w:left="310" w:hanging="310" w:hangingChars="141"/>
              <w:rPr>
                <w:rFonts w:ascii="宋体" w:hAnsi="宋体" w:hint="eastAsia"/>
                <w:sz w:val="22"/>
              </w:rPr>
            </w:pPr>
            <w:r>
              <w:rPr>
                <w:rFonts w:ascii="宋体" w:hAnsi="宋体" w:hint="eastAsia"/>
                <w:sz w:val="22"/>
              </w:rPr>
              <w:t>2.操作时要熟悉倒顺开关控制工作盘旋转的方向，钢筋放置要和挡架、工作盘旋转方向相配</w:t>
            </w:r>
          </w:p>
          <w:p w:rsidR="00C01DA2">
            <w:pPr>
              <w:spacing w:line="400" w:lineRule="exact"/>
              <w:ind w:left="310" w:hanging="310" w:hangingChars="141"/>
              <w:rPr>
                <w:rFonts w:ascii="宋体" w:hAnsi="宋体" w:hint="eastAsia"/>
                <w:sz w:val="22"/>
              </w:rPr>
            </w:pPr>
            <w:r>
              <w:rPr>
                <w:rFonts w:ascii="宋体" w:hAnsi="宋体" w:hint="eastAsia"/>
                <w:sz w:val="22"/>
              </w:rPr>
              <w:t>合，不得放反；</w:t>
            </w:r>
          </w:p>
          <w:p w:rsidR="00C01DA2">
            <w:pPr>
              <w:spacing w:line="400" w:lineRule="exact"/>
              <w:ind w:left="310" w:hanging="310" w:hangingChars="141"/>
              <w:rPr>
                <w:rFonts w:ascii="宋体" w:hAnsi="宋体" w:hint="eastAsia"/>
                <w:sz w:val="22"/>
              </w:rPr>
            </w:pPr>
            <w:r>
              <w:rPr>
                <w:rFonts w:ascii="宋体" w:hAnsi="宋体" w:hint="eastAsia"/>
                <w:sz w:val="22"/>
              </w:rPr>
              <w:t>3.改变工作盘旋转方向时，必须在停机后进行，即从正转</w:t>
            </w:r>
            <w:r>
              <w:rPr>
                <w:rFonts w:ascii="宋体" w:hAnsi="宋体" w:hint="eastAsia"/>
                <w:sz w:val="22"/>
              </w:rPr>
              <w:t>—</w:t>
            </w:r>
            <w:r>
              <w:rPr>
                <w:rFonts w:ascii="宋体" w:hAnsi="宋体" w:hint="eastAsia"/>
                <w:sz w:val="22"/>
              </w:rPr>
              <w:t>停</w:t>
            </w:r>
            <w:r>
              <w:rPr>
                <w:rFonts w:ascii="宋体" w:hAnsi="宋体" w:hint="eastAsia"/>
                <w:sz w:val="22"/>
              </w:rPr>
              <w:t>—</w:t>
            </w:r>
            <w:r>
              <w:rPr>
                <w:rFonts w:ascii="宋体" w:hAnsi="宋体" w:hint="eastAsia"/>
                <w:sz w:val="22"/>
              </w:rPr>
              <w:t>反转，不得直接从正转</w:t>
            </w:r>
            <w:r>
              <w:rPr>
                <w:rFonts w:ascii="宋体" w:hAnsi="宋体" w:hint="eastAsia"/>
                <w:sz w:val="22"/>
              </w:rPr>
              <w:t>—</w:t>
            </w:r>
            <w:r>
              <w:rPr>
                <w:rFonts w:ascii="宋体" w:hAnsi="宋体" w:hint="eastAsia"/>
                <w:sz w:val="22"/>
              </w:rPr>
              <w:t>反</w:t>
            </w:r>
          </w:p>
          <w:p w:rsidR="00C01DA2">
            <w:pPr>
              <w:spacing w:line="400" w:lineRule="exact"/>
              <w:ind w:left="310" w:hanging="310" w:hangingChars="141"/>
              <w:rPr>
                <w:rFonts w:ascii="宋体" w:hAnsi="宋体" w:hint="eastAsia"/>
                <w:sz w:val="22"/>
              </w:rPr>
            </w:pPr>
            <w:r>
              <w:rPr>
                <w:rFonts w:ascii="宋体" w:hAnsi="宋体" w:hint="eastAsia"/>
                <w:sz w:val="22"/>
              </w:rPr>
              <w:t>转或从反转</w:t>
            </w:r>
            <w:r>
              <w:rPr>
                <w:rFonts w:ascii="宋体" w:hAnsi="宋体" w:hint="eastAsia"/>
                <w:sz w:val="22"/>
              </w:rPr>
              <w:t>—</w:t>
            </w:r>
            <w:r>
              <w:rPr>
                <w:rFonts w:ascii="宋体" w:hAnsi="宋体" w:hint="eastAsia"/>
                <w:sz w:val="22"/>
              </w:rPr>
              <w:t>正转；</w:t>
            </w:r>
          </w:p>
          <w:p w:rsidR="00C01DA2">
            <w:pPr>
              <w:spacing w:line="400" w:lineRule="exact"/>
              <w:ind w:left="310" w:hanging="310" w:hangingChars="141"/>
              <w:rPr>
                <w:rFonts w:ascii="宋体" w:hAnsi="宋体" w:hint="eastAsia"/>
                <w:sz w:val="22"/>
              </w:rPr>
            </w:pPr>
            <w:r>
              <w:rPr>
                <w:rFonts w:ascii="宋体" w:hAnsi="宋体" w:hint="eastAsia"/>
                <w:sz w:val="22"/>
              </w:rPr>
              <w:t>4.弯曲机运转中严禁更换芯轴、成型轴和变换角度及调速，严禁在运转时加油或清扫；</w:t>
            </w:r>
          </w:p>
          <w:p w:rsidR="00C01DA2">
            <w:pPr>
              <w:spacing w:line="400" w:lineRule="exact"/>
              <w:ind w:left="310" w:hanging="310" w:hangingChars="141"/>
              <w:rPr>
                <w:rFonts w:ascii="宋体" w:hAnsi="宋体" w:hint="eastAsia"/>
                <w:sz w:val="22"/>
              </w:rPr>
            </w:pPr>
            <w:r>
              <w:rPr>
                <w:rFonts w:ascii="宋体" w:hAnsi="宋体" w:hint="eastAsia"/>
                <w:sz w:val="22"/>
              </w:rPr>
              <w:t>5.弯曲钢筋时，严格依据使用说明书要求操作，严禁超过该机对</w:t>
            </w:r>
            <w:r>
              <w:rPr>
                <w:rFonts w:ascii="宋体" w:hAnsi="宋体" w:hint="eastAsia"/>
                <w:sz w:val="22"/>
              </w:rPr>
              <w:t>钢筋直径、根数及机械转速</w:t>
            </w:r>
          </w:p>
          <w:p w:rsidR="00C01DA2">
            <w:pPr>
              <w:spacing w:line="400" w:lineRule="exact"/>
              <w:ind w:left="310" w:hanging="310" w:hangingChars="141"/>
              <w:rPr>
                <w:rFonts w:ascii="宋体" w:hAnsi="宋体" w:hint="eastAsia"/>
                <w:sz w:val="22"/>
              </w:rPr>
            </w:pPr>
            <w:r>
              <w:rPr>
                <w:rFonts w:ascii="宋体" w:hAnsi="宋体" w:hint="eastAsia"/>
                <w:sz w:val="22"/>
              </w:rPr>
              <w:t>的规定；</w:t>
            </w:r>
          </w:p>
          <w:p w:rsidR="00C01DA2">
            <w:pPr>
              <w:spacing w:line="400" w:lineRule="exact"/>
              <w:ind w:left="310" w:hanging="310" w:hangingChars="141"/>
              <w:rPr>
                <w:rFonts w:ascii="宋体" w:hAnsi="宋体" w:hint="eastAsia"/>
                <w:sz w:val="22"/>
              </w:rPr>
            </w:pPr>
            <w:r>
              <w:rPr>
                <w:rFonts w:ascii="宋体" w:hAnsi="宋体" w:hint="eastAsia"/>
                <w:sz w:val="22"/>
              </w:rPr>
              <w:t>6.严禁在弯曲钢筋的作业半径内和机身不设固定销的一侧站人；</w:t>
            </w:r>
          </w:p>
          <w:p w:rsidR="00C01DA2">
            <w:pPr>
              <w:spacing w:line="400" w:lineRule="exact"/>
              <w:ind w:left="310" w:hanging="310" w:hangingChars="141"/>
              <w:rPr>
                <w:rFonts w:ascii="宋体" w:hAnsi="宋体" w:hint="eastAsia"/>
                <w:sz w:val="22"/>
              </w:rPr>
            </w:pPr>
            <w:r>
              <w:rPr>
                <w:rFonts w:ascii="宋体" w:hAnsi="宋体" w:hint="eastAsia"/>
                <w:sz w:val="22"/>
              </w:rPr>
              <w:t>7.弯曲未经冷拉或有锈皮的钢筋时，必须戴护目镜及口罩；</w:t>
            </w:r>
          </w:p>
          <w:p w:rsidR="00C01DA2">
            <w:pPr>
              <w:spacing w:line="400" w:lineRule="exact"/>
              <w:ind w:left="310" w:hanging="310" w:hangingChars="141"/>
              <w:rPr>
                <w:rFonts w:ascii="宋体" w:hAnsi="宋体" w:hint="eastAsia"/>
                <w:sz w:val="22"/>
              </w:rPr>
            </w:pPr>
            <w:r>
              <w:rPr>
                <w:rFonts w:ascii="宋体" w:hAnsi="宋体" w:hint="eastAsia"/>
                <w:sz w:val="22"/>
              </w:rPr>
              <w:t>8.作业中不得用手清除金属屑，清理工作必须在机械停稳后进行；</w:t>
            </w:r>
          </w:p>
          <w:p w:rsidR="00C01DA2">
            <w:pPr>
              <w:spacing w:line="400" w:lineRule="exact"/>
              <w:ind w:left="310" w:hanging="310" w:hangingChars="141"/>
              <w:rPr>
                <w:rFonts w:ascii="宋体" w:hAnsi="宋体" w:hint="eastAsia"/>
                <w:sz w:val="22"/>
              </w:rPr>
            </w:pPr>
            <w:r>
              <w:rPr>
                <w:rFonts w:ascii="宋体" w:hAnsi="宋体" w:hint="eastAsia"/>
                <w:sz w:val="22"/>
              </w:rPr>
              <w:t>9.检修、加油、更换部件或停机，必须切断电源，锁好箱门。</w:t>
            </w:r>
          </w:p>
          <w:p w:rsidR="00C01DA2">
            <w:pPr>
              <w:spacing w:line="400" w:lineRule="exact"/>
              <w:rPr>
                <w:rFonts w:ascii="宋体" w:hAnsi="宋体" w:hint="eastAsia"/>
                <w:b/>
                <w:bCs/>
                <w:sz w:val="24"/>
              </w:rPr>
            </w:pPr>
            <w:r>
              <w:rPr>
                <w:rFonts w:ascii="宋体" w:hAnsi="宋体" w:hint="eastAsia"/>
                <w:b/>
                <w:bCs/>
                <w:sz w:val="24"/>
              </w:rPr>
              <w:t>三、钢筋运输</w:t>
            </w:r>
          </w:p>
          <w:p w:rsidR="00C01DA2">
            <w:pPr>
              <w:spacing w:line="400" w:lineRule="exact"/>
              <w:rPr>
                <w:rFonts w:ascii="宋体" w:hAnsi="宋体" w:hint="eastAsia"/>
                <w:sz w:val="22"/>
              </w:rPr>
            </w:pPr>
            <w:r>
              <w:rPr>
                <w:rFonts w:ascii="宋体" w:hAnsi="宋体" w:hint="eastAsia"/>
                <w:sz w:val="22"/>
              </w:rPr>
              <w:t>1.作业前应检查运输道路和工具，确认安全；</w:t>
            </w:r>
          </w:p>
          <w:p w:rsidR="00C01DA2">
            <w:pPr>
              <w:spacing w:line="400" w:lineRule="exact"/>
              <w:ind w:left="330" w:hanging="330" w:hangingChars="150"/>
              <w:rPr>
                <w:rFonts w:ascii="宋体" w:hAnsi="宋体" w:hint="eastAsia"/>
                <w:sz w:val="22"/>
              </w:rPr>
            </w:pPr>
            <w:r>
              <w:rPr>
                <w:rFonts w:ascii="宋体" w:hAnsi="宋体" w:hint="eastAsia"/>
                <w:sz w:val="22"/>
              </w:rPr>
              <w:t>2.搬运钢筋人员应协调配合，互相呼应。搬运时必须按顺序逐层从上往下取运，严禁从下抽</w:t>
            </w:r>
          </w:p>
          <w:p w:rsidR="00C01DA2">
            <w:pPr>
              <w:spacing w:line="400" w:lineRule="exact"/>
              <w:ind w:left="330" w:hanging="330" w:hangingChars="150"/>
              <w:rPr>
                <w:rFonts w:ascii="宋体" w:hAnsi="宋体" w:hint="eastAsia"/>
                <w:sz w:val="22"/>
              </w:rPr>
            </w:pPr>
            <w:r>
              <w:rPr>
                <w:rFonts w:ascii="宋体" w:hAnsi="宋体" w:hint="eastAsia"/>
                <w:sz w:val="22"/>
              </w:rPr>
              <w:t>拿；</w:t>
            </w:r>
          </w:p>
          <w:p w:rsidR="00C01DA2">
            <w:pPr>
              <w:spacing w:line="400" w:lineRule="exact"/>
              <w:rPr>
                <w:rFonts w:ascii="宋体" w:hAnsi="宋体" w:hint="eastAsia"/>
                <w:sz w:val="22"/>
              </w:rPr>
            </w:pPr>
            <w:r>
              <w:rPr>
                <w:rFonts w:ascii="宋体" w:hAnsi="宋体" w:hint="eastAsia"/>
                <w:sz w:val="22"/>
              </w:rPr>
              <w:t>3.运输钢筋时，必须事先观察运行上方或周围附近是否有高压线，严防碰触；</w:t>
            </w:r>
          </w:p>
          <w:p w:rsidR="00C01DA2">
            <w:pPr>
              <w:spacing w:line="400" w:lineRule="exact"/>
              <w:rPr>
                <w:rFonts w:ascii="宋体" w:hAnsi="宋体" w:hint="eastAsia"/>
                <w:sz w:val="24"/>
              </w:rPr>
            </w:pPr>
            <w:r>
              <w:rPr>
                <w:rFonts w:ascii="宋体" w:hAnsi="宋体" w:hint="eastAsia"/>
                <w:sz w:val="22"/>
              </w:rPr>
              <w:t>4.运输较长</w:t>
            </w:r>
            <w:r>
              <w:rPr>
                <w:rFonts w:ascii="宋体" w:hAnsi="宋体" w:hint="eastAsia"/>
                <w:sz w:val="24"/>
              </w:rPr>
              <w:t>钢筋时，</w:t>
            </w:r>
            <w:r>
              <w:rPr>
                <w:rFonts w:ascii="宋体" w:hAnsi="宋体" w:hint="eastAsia"/>
                <w:sz w:val="24"/>
              </w:rPr>
              <w:t>必须事先观察清楚周围的情况，严防发生碰撞；</w:t>
            </w:r>
          </w:p>
        </w:tc>
      </w:tr>
      <w:tr>
        <w:tblPrEx>
          <w:tblW w:w="0" w:type="auto"/>
          <w:tblInd w:w="108" w:type="dxa"/>
          <w:tblLayout w:type="fixed"/>
          <w:tblLook w:val="0000"/>
        </w:tblPrEx>
        <w:trPr>
          <w:trHeight w:hRule="exact" w:val="567"/>
        </w:trPr>
        <w:tc>
          <w:tcPr>
            <w:tcW w:w="1260" w:type="dxa"/>
            <w:vAlign w:val="center"/>
          </w:tcPr>
          <w:p w:rsidR="00C01DA2">
            <w:pPr>
              <w:jc w:val="center"/>
              <w:rPr>
                <w:rFonts w:ascii="宋体" w:hAnsi="宋体" w:hint="eastAsia"/>
                <w:sz w:val="24"/>
              </w:rPr>
            </w:pPr>
            <w:r>
              <w:rPr>
                <w:rFonts w:ascii="宋体" w:hAnsi="宋体" w:hint="eastAsia"/>
                <w:sz w:val="24"/>
              </w:rPr>
              <w:t>审核人</w:t>
            </w:r>
          </w:p>
        </w:tc>
        <w:tc>
          <w:tcPr>
            <w:tcW w:w="1440" w:type="dxa"/>
            <w:gridSpan w:val="2"/>
            <w:vAlign w:val="center"/>
          </w:tcPr>
          <w:p w:rsidR="00C01DA2">
            <w:pPr>
              <w:jc w:val="center"/>
              <w:rPr>
                <w:rFonts w:ascii="宋体" w:hAnsi="宋体"/>
                <w:sz w:val="24"/>
              </w:rPr>
            </w:pPr>
          </w:p>
        </w:tc>
        <w:tc>
          <w:tcPr>
            <w:tcW w:w="1440" w:type="dxa"/>
            <w:vAlign w:val="center"/>
          </w:tcPr>
          <w:p w:rsidR="00C01DA2">
            <w:pPr>
              <w:jc w:val="center"/>
              <w:rPr>
                <w:rFonts w:ascii="宋体" w:hAnsi="宋体" w:hint="eastAsia"/>
                <w:sz w:val="24"/>
              </w:rPr>
            </w:pPr>
            <w:r>
              <w:rPr>
                <w:rFonts w:ascii="宋体" w:hAnsi="宋体" w:hint="eastAsia"/>
                <w:sz w:val="24"/>
              </w:rPr>
              <w:t>交底人</w:t>
            </w:r>
          </w:p>
        </w:tc>
        <w:tc>
          <w:tcPr>
            <w:tcW w:w="1440" w:type="dxa"/>
            <w:gridSpan w:val="2"/>
            <w:vAlign w:val="center"/>
          </w:tcPr>
          <w:p w:rsidR="00C01DA2">
            <w:pPr>
              <w:jc w:val="center"/>
              <w:rPr>
                <w:rFonts w:ascii="宋体" w:hAnsi="宋体"/>
                <w:sz w:val="24"/>
              </w:rPr>
            </w:pPr>
          </w:p>
        </w:tc>
        <w:tc>
          <w:tcPr>
            <w:tcW w:w="1800" w:type="dxa"/>
            <w:gridSpan w:val="2"/>
            <w:vAlign w:val="center"/>
          </w:tcPr>
          <w:p w:rsidR="00C01DA2">
            <w:pPr>
              <w:jc w:val="center"/>
              <w:rPr>
                <w:rFonts w:ascii="宋体" w:hAnsi="宋体" w:hint="eastAsia"/>
                <w:sz w:val="24"/>
              </w:rPr>
            </w:pPr>
            <w:r>
              <w:rPr>
                <w:rFonts w:ascii="宋体" w:hAnsi="宋体" w:hint="eastAsia"/>
                <w:sz w:val="24"/>
              </w:rPr>
              <w:t>接受交底人</w:t>
            </w:r>
          </w:p>
        </w:tc>
        <w:tc>
          <w:tcPr>
            <w:tcW w:w="1620" w:type="dxa"/>
            <w:vAlign w:val="center"/>
          </w:tcPr>
          <w:p w:rsidR="00C01DA2">
            <w:pPr>
              <w:jc w:val="center"/>
              <w:rPr>
                <w:rFonts w:ascii="宋体" w:hAnsi="宋体"/>
                <w:sz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pPr>
      <w:r>
        <w:rPr>
          <w:rFonts w:ascii="宋体" w:hAnsi="宋体" w:hint="eastAsia"/>
          <w:sz w:val="22"/>
          <w:szCs w:val="22"/>
        </w:rPr>
        <w:t>3、交底提要应根据交底内容把交底重要内容写上。</w:t>
      </w:r>
    </w:p>
    <w:p w:rsidR="00C01DA2">
      <w:pPr>
        <w:rPr>
          <w:rFonts w:ascii="宋体" w:hAnsi="宋体" w:hint="eastAsia"/>
          <w:sz w:val="22"/>
          <w:szCs w:val="22"/>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134" w:right="1134" w:bottom="1247" w:left="1418" w:header="851" w:footer="992" w:gutter="0"/>
          <w:pgNumType w:start="3"/>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360"/>
        <w:gridCol w:w="1080"/>
        <w:gridCol w:w="1440"/>
        <w:gridCol w:w="180"/>
        <w:gridCol w:w="1260"/>
        <w:gridCol w:w="1080"/>
        <w:gridCol w:w="720"/>
        <w:gridCol w:w="162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63"/>
        </w:trPr>
        <w:tc>
          <w:tcPr>
            <w:tcW w:w="4320" w:type="dxa"/>
            <w:gridSpan w:val="5"/>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sz w:val="24"/>
              </w:rPr>
            </w:pPr>
            <w:r>
              <w:rPr>
                <w:rFonts w:ascii="宋体" w:hAnsi="宋体" w:hint="eastAsia"/>
                <w:sz w:val="24"/>
              </w:rPr>
              <w:t>表C2</w:t>
            </w:r>
            <w:r>
              <w:rPr>
                <w:rFonts w:ascii="宋体" w:hAnsi="宋体" w:hint="eastAsia"/>
                <w:sz w:val="24"/>
              </w:rPr>
              <w:t>—</w:t>
            </w:r>
            <w:r>
              <w:rPr>
                <w:rFonts w:ascii="宋体" w:hAnsi="宋体" w:hint="eastAsia"/>
                <w:sz w:val="24"/>
              </w:rPr>
              <w:t>1</w:t>
            </w:r>
          </w:p>
        </w:tc>
        <w:tc>
          <w:tcPr>
            <w:tcW w:w="2340" w:type="dxa"/>
            <w:gridSpan w:val="2"/>
            <w:vAlign w:val="center"/>
          </w:tcPr>
          <w:p w:rsidR="00C01DA2">
            <w:pPr>
              <w:jc w:val="center"/>
              <w:rPr>
                <w:rFonts w:ascii="宋体" w:hAnsi="宋体" w:hint="eastAsia"/>
              </w:rPr>
            </w:pPr>
            <w:r>
              <w:rPr>
                <w:rFonts w:ascii="宋体" w:hAnsi="宋体" w:hint="eastAsia"/>
              </w:rPr>
              <w:t>编 号</w:t>
            </w:r>
          </w:p>
        </w:tc>
        <w:tc>
          <w:tcPr>
            <w:tcW w:w="2340" w:type="dxa"/>
            <w:gridSpan w:val="2"/>
          </w:tcPr>
          <w:p w:rsidR="00C01DA2">
            <w:pPr>
              <w:rPr>
                <w:rFonts w:ascii="宋体" w:hAnsi="宋体"/>
              </w:rPr>
            </w:pP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sz w:val="24"/>
                <w:szCs w:val="24"/>
              </w:rPr>
            </w:pPr>
            <w:r>
              <w:rPr>
                <w:rFonts w:ascii="宋体" w:hAnsi="宋体" w:hint="eastAsia"/>
                <w:sz w:val="24"/>
                <w:szCs w:val="24"/>
              </w:rPr>
              <w:t>工程名称</w:t>
            </w:r>
          </w:p>
        </w:tc>
        <w:tc>
          <w:tcPr>
            <w:tcW w:w="2700" w:type="dxa"/>
            <w:gridSpan w:val="3"/>
          </w:tcPr>
          <w:p w:rsidR="00C01DA2">
            <w:pPr>
              <w:jc w:val="center"/>
              <w:rPr>
                <w:rFonts w:ascii="宋体" w:hAnsi="宋体"/>
                <w:sz w:val="24"/>
                <w:szCs w:val="24"/>
              </w:rPr>
            </w:pPr>
            <w:r w:rsidR="001A6D9B">
              <w:rPr>
                <w:rFonts w:ascii="宋体" w:hAnsi="宋体" w:hint="eastAsia"/>
                <w:sz w:val="24"/>
                <w:szCs w:val="24"/>
              </w:rPr>
              <w:t>填灰场办公楼</w:t>
            </w:r>
          </w:p>
        </w:tc>
        <w:tc>
          <w:tcPr>
            <w:tcW w:w="234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340" w:type="dxa"/>
            <w:gridSpan w:val="2"/>
            <w:vAlign w:val="center"/>
          </w:tcPr>
          <w:p w:rsidR="00C01DA2" w:rsidP="001A6D9B">
            <w:pPr>
              <w:ind w:firstLine="600" w:firstLineChars="250"/>
              <w:jc w:val="center"/>
              <w:rPr>
                <w:rFonts w:ascii="宋体" w:hAnsi="宋体" w:hint="eastAsia"/>
                <w:sz w:val="24"/>
                <w:szCs w:val="24"/>
              </w:rPr>
            </w:pPr>
            <w:r w:rsidR="00580F94">
              <w:rPr>
                <w:rFonts w:ascii="宋体" w:hAnsi="宋体" w:hint="eastAsia"/>
                <w:sz w:val="24"/>
                <w:szCs w:val="24"/>
              </w:rPr>
              <w:t>2017</w:t>
            </w:r>
            <w:r>
              <w:rPr>
                <w:rFonts w:ascii="宋体" w:hAnsi="宋体" w:hint="eastAsia"/>
                <w:sz w:val="24"/>
                <w:szCs w:val="24"/>
              </w:rPr>
              <w:t>年</w:t>
            </w:r>
            <w:r w:rsidR="001A6D9B">
              <w:rPr>
                <w:rFonts w:ascii="宋体" w:hAnsi="宋体" w:hint="eastAsia"/>
                <w:sz w:val="24"/>
                <w:szCs w:val="24"/>
              </w:rPr>
              <w:t>10</w:t>
            </w:r>
            <w:r>
              <w:rPr>
                <w:rFonts w:ascii="宋体" w:hAnsi="宋体" w:hint="eastAsia"/>
                <w:sz w:val="24"/>
                <w:szCs w:val="24"/>
              </w:rPr>
              <w:t xml:space="preserve">月   </w:t>
            </w:r>
            <w:r w:rsidR="001A6D9B">
              <w:rPr>
                <w:rFonts w:ascii="宋体" w:hAnsi="宋体" w:hint="eastAsia"/>
                <w:sz w:val="24"/>
                <w:szCs w:val="24"/>
              </w:rPr>
              <w:t>5</w:t>
            </w:r>
            <w:r>
              <w:rPr>
                <w:rFonts w:ascii="宋体" w:hAnsi="宋体" w:hint="eastAsia"/>
                <w:sz w:val="24"/>
                <w:szCs w:val="24"/>
              </w:rPr>
              <w:t>日</w:t>
            </w: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2700" w:type="dxa"/>
            <w:gridSpan w:val="3"/>
          </w:tcPr>
          <w:p w:rsidR="00C01DA2">
            <w:pPr>
              <w:jc w:val="center"/>
              <w:rPr>
                <w:rFonts w:ascii="宋体" w:hAnsi="宋体" w:hint="eastAsia"/>
                <w:sz w:val="24"/>
                <w:szCs w:val="24"/>
              </w:rPr>
            </w:pPr>
            <w:r w:rsidR="00580F94">
              <w:rPr>
                <w:rFonts w:ascii="宋体" w:hAnsi="宋体" w:hint="eastAsia"/>
                <w:sz w:val="24"/>
                <w:szCs w:val="24"/>
              </w:rPr>
              <w:t>江苏省建设集团有限公司</w:t>
            </w:r>
          </w:p>
        </w:tc>
        <w:tc>
          <w:tcPr>
            <w:tcW w:w="234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340" w:type="dxa"/>
            <w:gridSpan w:val="2"/>
            <w:vAlign w:val="center"/>
          </w:tcPr>
          <w:p w:rsidR="00C01DA2">
            <w:pPr>
              <w:jc w:val="center"/>
              <w:rPr>
                <w:rFonts w:ascii="宋体" w:hAnsi="宋体"/>
                <w:b/>
                <w:sz w:val="24"/>
                <w:szCs w:val="24"/>
              </w:rPr>
            </w:pPr>
            <w:r>
              <w:rPr>
                <w:rFonts w:ascii="宋体" w:hAnsi="宋体" w:hint="eastAsia"/>
                <w:b/>
                <w:sz w:val="24"/>
                <w:szCs w:val="24"/>
              </w:rPr>
              <w:t>钢筋作业</w:t>
            </w:r>
          </w:p>
        </w:tc>
      </w:tr>
      <w:tr>
        <w:tblPrEx>
          <w:tblW w:w="0" w:type="auto"/>
          <w:tblInd w:w="108" w:type="dxa"/>
          <w:tblLayout w:type="fixed"/>
          <w:tblLook w:val="0000"/>
        </w:tblPrEx>
        <w:trPr>
          <w:trHeight w:hRule="exact" w:val="567"/>
        </w:trPr>
        <w:tc>
          <w:tcPr>
            <w:tcW w:w="1620"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380" w:type="dxa"/>
            <w:gridSpan w:val="7"/>
            <w:vAlign w:val="center"/>
          </w:tcPr>
          <w:p w:rsidR="00C01DA2">
            <w:pPr>
              <w:jc w:val="center"/>
              <w:rPr>
                <w:rFonts w:ascii="宋体" w:hAnsi="宋体"/>
                <w:sz w:val="24"/>
                <w:szCs w:val="24"/>
              </w:rPr>
            </w:pPr>
          </w:p>
        </w:tc>
      </w:tr>
      <w:tr>
        <w:tblPrEx>
          <w:tblW w:w="0" w:type="auto"/>
          <w:tblInd w:w="108" w:type="dxa"/>
          <w:tblLayout w:type="fixed"/>
          <w:tblLook w:val="0000"/>
        </w:tblPrEx>
        <w:trPr>
          <w:trHeight w:val="10077"/>
        </w:trPr>
        <w:tc>
          <w:tcPr>
            <w:tcW w:w="9000" w:type="dxa"/>
            <w:gridSpan w:val="9"/>
          </w:tcPr>
          <w:p w:rsidR="00C01DA2">
            <w:pPr>
              <w:spacing w:before="240"/>
              <w:ind w:left="330" w:hanging="330" w:hangingChars="150"/>
              <w:rPr>
                <w:rFonts w:ascii="宋体" w:hAnsi="宋体" w:hint="eastAsia"/>
                <w:sz w:val="22"/>
              </w:rPr>
            </w:pPr>
            <w:r>
              <w:rPr>
                <w:rFonts w:ascii="宋体" w:hAnsi="宋体" w:hint="eastAsia"/>
                <w:sz w:val="22"/>
              </w:rPr>
              <w:t>5.使用手推车运输时，应平稳推行，不得抢跑，空车应让重车。卸料时</w:t>
            </w:r>
            <w:r>
              <w:rPr>
                <w:rFonts w:ascii="宋体" w:hAnsi="宋体" w:hint="eastAsia"/>
                <w:sz w:val="22"/>
              </w:rPr>
              <w:t>，应设挡掩，不得撒</w:t>
            </w:r>
          </w:p>
          <w:p w:rsidR="00C01DA2">
            <w:pPr>
              <w:spacing w:before="240"/>
              <w:ind w:left="330" w:hanging="330" w:hangingChars="150"/>
              <w:rPr>
                <w:rFonts w:ascii="宋体" w:hAnsi="宋体" w:hint="eastAsia"/>
                <w:sz w:val="22"/>
              </w:rPr>
            </w:pPr>
            <w:r>
              <w:rPr>
                <w:rFonts w:ascii="宋体" w:hAnsi="宋体" w:hint="eastAsia"/>
                <w:sz w:val="22"/>
              </w:rPr>
              <w:t>把倒料；</w:t>
            </w:r>
          </w:p>
          <w:p w:rsidR="00C01DA2">
            <w:pPr>
              <w:rPr>
                <w:rFonts w:ascii="宋体" w:hAnsi="宋体" w:hint="eastAsia"/>
                <w:sz w:val="22"/>
              </w:rPr>
            </w:pPr>
            <w:r>
              <w:rPr>
                <w:rFonts w:ascii="宋体" w:hAnsi="宋体" w:hint="eastAsia"/>
                <w:sz w:val="22"/>
              </w:rPr>
              <w:t>6.使用汽车运输，现场道路应平整坚实，必须设专人指挥；</w:t>
            </w:r>
          </w:p>
          <w:p w:rsidR="00C01DA2">
            <w:pPr>
              <w:ind w:left="330" w:hanging="330" w:hangingChars="150"/>
              <w:rPr>
                <w:rFonts w:ascii="宋体" w:hAnsi="宋体" w:hint="eastAsia"/>
                <w:sz w:val="22"/>
              </w:rPr>
            </w:pPr>
            <w:r>
              <w:rPr>
                <w:rFonts w:ascii="宋体" w:hAnsi="宋体" w:hint="eastAsia"/>
                <w:sz w:val="22"/>
              </w:rPr>
              <w:t>7.用塔吊吊运时，吊索具必须符合起重机械安全规程要求，短料和零散材料必须要用容器吊</w:t>
            </w:r>
          </w:p>
          <w:p w:rsidR="00C01DA2">
            <w:pPr>
              <w:ind w:left="330" w:hanging="330" w:hangingChars="150"/>
              <w:rPr>
                <w:rFonts w:ascii="宋体" w:hAnsi="宋体" w:hint="eastAsia"/>
                <w:sz w:val="24"/>
              </w:rPr>
            </w:pPr>
            <w:r>
              <w:rPr>
                <w:rFonts w:ascii="宋体" w:hAnsi="宋体" w:hint="eastAsia"/>
                <w:sz w:val="22"/>
              </w:rPr>
              <w:t>运</w:t>
            </w:r>
            <w:r>
              <w:rPr>
                <w:rFonts w:ascii="宋体" w:hAnsi="宋体" w:hint="eastAsia"/>
                <w:sz w:val="24"/>
              </w:rPr>
              <w:t>。</w:t>
            </w:r>
          </w:p>
          <w:p w:rsidR="00C01DA2">
            <w:pPr>
              <w:spacing w:before="240"/>
              <w:rPr>
                <w:rFonts w:ascii="宋体" w:hAnsi="宋体" w:hint="eastAsia"/>
                <w:b/>
                <w:bCs/>
                <w:sz w:val="24"/>
              </w:rPr>
            </w:pPr>
            <w:r>
              <w:rPr>
                <w:rFonts w:ascii="宋体" w:hAnsi="宋体" w:hint="eastAsia"/>
                <w:b/>
                <w:bCs/>
                <w:sz w:val="24"/>
              </w:rPr>
              <w:t>四、成品码放</w:t>
            </w:r>
          </w:p>
          <w:p w:rsidR="00C01DA2">
            <w:pPr>
              <w:rPr>
                <w:rFonts w:ascii="宋体" w:hAnsi="宋体" w:hint="eastAsia"/>
                <w:sz w:val="22"/>
              </w:rPr>
            </w:pPr>
            <w:r>
              <w:rPr>
                <w:rFonts w:ascii="宋体" w:hAnsi="宋体" w:hint="eastAsia"/>
                <w:sz w:val="24"/>
              </w:rPr>
              <w:t>1</w:t>
            </w:r>
            <w:r>
              <w:rPr>
                <w:rFonts w:ascii="宋体" w:hAnsi="宋体" w:hint="eastAsia"/>
                <w:sz w:val="22"/>
              </w:rPr>
              <w:t>.严禁在高压线下码放材料；</w:t>
            </w:r>
          </w:p>
          <w:p w:rsidR="00C01DA2">
            <w:pPr>
              <w:rPr>
                <w:rFonts w:ascii="宋体" w:hAnsi="宋体" w:hint="eastAsia"/>
                <w:sz w:val="22"/>
              </w:rPr>
            </w:pPr>
            <w:r>
              <w:rPr>
                <w:rFonts w:ascii="宋体" w:hAnsi="宋体" w:hint="eastAsia"/>
                <w:sz w:val="22"/>
              </w:rPr>
              <w:t>2.材料码放场地必须平整坚实，不积水；</w:t>
            </w:r>
          </w:p>
          <w:p w:rsidR="00C01DA2">
            <w:pPr>
              <w:ind w:left="330" w:hanging="330" w:hangingChars="150"/>
              <w:rPr>
                <w:rFonts w:ascii="宋体" w:hAnsi="宋体" w:hint="eastAsia"/>
                <w:sz w:val="22"/>
              </w:rPr>
            </w:pPr>
            <w:r>
              <w:rPr>
                <w:rFonts w:ascii="宋体" w:hAnsi="宋体" w:hint="eastAsia"/>
                <w:sz w:val="22"/>
              </w:rPr>
              <w:t>3.加工好的成品钢筋必须按规格尺寸和形状码放整齐，高度不超过150㎝，并且下面要垫枕</w:t>
            </w:r>
          </w:p>
          <w:p w:rsidR="00C01DA2">
            <w:pPr>
              <w:ind w:left="330" w:hanging="330" w:hangingChars="150"/>
              <w:rPr>
                <w:rFonts w:ascii="宋体" w:hAnsi="宋体" w:hint="eastAsia"/>
                <w:sz w:val="22"/>
              </w:rPr>
            </w:pPr>
            <w:r>
              <w:rPr>
                <w:rFonts w:ascii="宋体" w:hAnsi="宋体" w:hint="eastAsia"/>
                <w:sz w:val="22"/>
              </w:rPr>
              <w:t>木，标识清楚；</w:t>
            </w:r>
          </w:p>
          <w:p w:rsidR="00C01DA2">
            <w:pPr>
              <w:rPr>
                <w:rFonts w:ascii="宋体" w:hAnsi="宋体" w:hint="eastAsia"/>
                <w:sz w:val="22"/>
              </w:rPr>
            </w:pPr>
            <w:r>
              <w:rPr>
                <w:rFonts w:ascii="宋体" w:hAnsi="宋体" w:hint="eastAsia"/>
                <w:sz w:val="22"/>
              </w:rPr>
              <w:t>4.弯曲好的钢筋码放时，弯钩不得朝上；</w:t>
            </w:r>
          </w:p>
          <w:p w:rsidR="00C01DA2">
            <w:pPr>
              <w:rPr>
                <w:rFonts w:ascii="宋体" w:hAnsi="宋体" w:hint="eastAsia"/>
                <w:sz w:val="22"/>
              </w:rPr>
            </w:pPr>
            <w:r>
              <w:rPr>
                <w:rFonts w:ascii="宋体" w:hAnsi="宋体" w:hint="eastAsia"/>
                <w:sz w:val="22"/>
              </w:rPr>
              <w:t>5.冷拉过的钢筋必须将钢筋整理平直，不得相互乱压和单头挑出，未拉盘筋的引头应盘住。</w:t>
            </w:r>
          </w:p>
          <w:p w:rsidR="00C01DA2">
            <w:pPr>
              <w:rPr>
                <w:rFonts w:ascii="宋体" w:hAnsi="宋体" w:hint="eastAsia"/>
                <w:sz w:val="22"/>
              </w:rPr>
            </w:pPr>
            <w:r>
              <w:rPr>
                <w:rFonts w:ascii="宋体" w:hAnsi="宋体" w:hint="eastAsia"/>
                <w:sz w:val="22"/>
              </w:rPr>
              <w:t>6.散乱钢筋应随时清理堆放</w:t>
            </w:r>
            <w:r>
              <w:rPr>
                <w:rFonts w:ascii="宋体" w:hAnsi="宋体" w:hint="eastAsia"/>
                <w:sz w:val="22"/>
              </w:rPr>
              <w:t>整齐；</w:t>
            </w:r>
          </w:p>
          <w:p w:rsidR="00C01DA2">
            <w:pPr>
              <w:rPr>
                <w:rFonts w:ascii="宋体" w:hAnsi="宋体" w:hint="eastAsia"/>
                <w:sz w:val="22"/>
                <w:szCs w:val="24"/>
              </w:rPr>
            </w:pPr>
            <w:r>
              <w:rPr>
                <w:rFonts w:ascii="宋体" w:hAnsi="宋体" w:hint="eastAsia"/>
                <w:sz w:val="22"/>
                <w:szCs w:val="24"/>
              </w:rPr>
              <w:t>7.</w:t>
            </w:r>
            <w:r>
              <w:rPr>
                <w:rFonts w:ascii="宋体" w:hAnsi="宋体" w:hint="eastAsia"/>
                <w:color w:val="000000"/>
                <w:sz w:val="22"/>
                <w:szCs w:val="24"/>
              </w:rPr>
              <w:t>材料</w:t>
            </w:r>
            <w:r>
              <w:rPr>
                <w:rFonts w:ascii="宋体" w:hAnsi="宋体" w:hint="eastAsia"/>
                <w:sz w:val="22"/>
                <w:szCs w:val="24"/>
              </w:rPr>
              <w:t>分堆分垛码放，不可分层叠压；</w:t>
            </w:r>
          </w:p>
          <w:p w:rsidR="00C01DA2">
            <w:pPr>
              <w:ind w:left="330" w:hanging="330" w:hangingChars="150"/>
              <w:rPr>
                <w:rFonts w:ascii="宋体" w:hAnsi="宋体" w:hint="eastAsia"/>
                <w:sz w:val="22"/>
                <w:szCs w:val="24"/>
              </w:rPr>
            </w:pPr>
            <w:r>
              <w:rPr>
                <w:rFonts w:ascii="宋体" w:hAnsi="宋体" w:hint="eastAsia"/>
                <w:sz w:val="22"/>
                <w:szCs w:val="24"/>
              </w:rPr>
              <w:t>8.直条钢筋要按捆成行叠放，端头一致平齐，应控制在三层以内，并且设置防倾覆、滑坡设</w:t>
            </w:r>
          </w:p>
          <w:p w:rsidR="00C01DA2">
            <w:pPr>
              <w:ind w:left="330" w:hanging="330" w:hangingChars="150"/>
              <w:rPr>
                <w:rFonts w:ascii="宋体" w:hAnsi="宋体" w:hint="eastAsia"/>
                <w:sz w:val="22"/>
                <w:szCs w:val="24"/>
              </w:rPr>
            </w:pPr>
            <w:r>
              <w:rPr>
                <w:rFonts w:ascii="宋体" w:hAnsi="宋体" w:hint="eastAsia"/>
                <w:sz w:val="22"/>
                <w:szCs w:val="24"/>
              </w:rPr>
              <w:t>施。</w:t>
            </w:r>
          </w:p>
          <w:p w:rsidR="00C01DA2">
            <w:pPr>
              <w:ind w:left="330" w:hanging="330" w:hangingChars="150"/>
              <w:rPr>
                <w:rFonts w:ascii="宋体" w:hAnsi="宋体" w:hint="eastAsia"/>
                <w:sz w:val="22"/>
                <w:szCs w:val="24"/>
              </w:rPr>
            </w:pPr>
          </w:p>
          <w:p w:rsidR="00C01DA2">
            <w:pPr>
              <w:rPr>
                <w:rFonts w:ascii="宋体" w:hAnsi="宋体" w:hint="eastAsia"/>
                <w:sz w:val="22"/>
                <w:szCs w:val="22"/>
              </w:rPr>
            </w:pPr>
          </w:p>
        </w:tc>
      </w:tr>
      <w:tr>
        <w:tblPrEx>
          <w:tblW w:w="0" w:type="auto"/>
          <w:tblInd w:w="108" w:type="dxa"/>
          <w:tblLayout w:type="fixed"/>
          <w:tblLook w:val="0000"/>
        </w:tblPrEx>
        <w:trPr>
          <w:trHeight w:hRule="exact" w:val="567"/>
        </w:trPr>
        <w:tc>
          <w:tcPr>
            <w:tcW w:w="1260"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40" w:type="dxa"/>
            <w:gridSpan w:val="2"/>
            <w:vAlign w:val="center"/>
          </w:tcPr>
          <w:p w:rsidR="00C01DA2">
            <w:pPr>
              <w:jc w:val="center"/>
              <w:rPr>
                <w:rFonts w:ascii="宋体" w:hAnsi="宋体"/>
                <w:sz w:val="24"/>
                <w:szCs w:val="24"/>
              </w:rPr>
            </w:pPr>
          </w:p>
        </w:tc>
        <w:tc>
          <w:tcPr>
            <w:tcW w:w="144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40" w:type="dxa"/>
            <w:gridSpan w:val="2"/>
            <w:vAlign w:val="center"/>
          </w:tcPr>
          <w:p w:rsidR="00C01DA2">
            <w:pPr>
              <w:jc w:val="center"/>
              <w:rPr>
                <w:rFonts w:ascii="宋体" w:hAnsi="宋体"/>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620"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134" w:right="1134" w:bottom="1247" w:left="1418" w:header="851" w:footer="992" w:gutter="0"/>
          <w:pgNumType w:start="4"/>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193"/>
        <w:gridCol w:w="172"/>
        <w:gridCol w:w="1050"/>
        <w:gridCol w:w="1050"/>
        <w:gridCol w:w="945"/>
        <w:gridCol w:w="1050"/>
        <w:gridCol w:w="840"/>
        <w:gridCol w:w="720"/>
        <w:gridCol w:w="2813"/>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925"/>
          <w:jc w:val="center"/>
        </w:trPr>
        <w:tc>
          <w:tcPr>
            <w:tcW w:w="4410" w:type="dxa"/>
            <w:gridSpan w:val="5"/>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b/>
                <w:sz w:val="24"/>
              </w:rPr>
            </w:pPr>
            <w:r>
              <w:rPr>
                <w:rFonts w:ascii="宋体" w:hAnsi="宋体" w:hint="eastAsia"/>
                <w:sz w:val="24"/>
              </w:rPr>
              <w:t>表C2-1</w:t>
            </w:r>
          </w:p>
        </w:tc>
        <w:tc>
          <w:tcPr>
            <w:tcW w:w="1890" w:type="dxa"/>
            <w:gridSpan w:val="2"/>
            <w:vAlign w:val="center"/>
          </w:tcPr>
          <w:p w:rsidR="00C01DA2">
            <w:pPr>
              <w:jc w:val="center"/>
              <w:rPr>
                <w:rFonts w:ascii="宋体" w:hAnsi="宋体" w:hint="eastAsia"/>
              </w:rPr>
            </w:pPr>
            <w:r>
              <w:rPr>
                <w:rFonts w:ascii="宋体" w:hAnsi="宋体" w:hint="eastAsia"/>
                <w:sz w:val="24"/>
              </w:rPr>
              <w:t>编    号</w:t>
            </w:r>
          </w:p>
        </w:tc>
        <w:tc>
          <w:tcPr>
            <w:tcW w:w="3533" w:type="dxa"/>
            <w:gridSpan w:val="2"/>
            <w:vAlign w:val="center"/>
          </w:tcPr>
          <w:p w:rsidR="00C01DA2">
            <w:pPr>
              <w:jc w:val="center"/>
              <w:rPr>
                <w:rFonts w:ascii="宋体" w:hAnsi="宋体" w:hint="eastAsia"/>
                <w:b/>
                <w:sz w:val="36"/>
                <w:szCs w:val="36"/>
              </w:rPr>
            </w:pPr>
          </w:p>
        </w:tc>
      </w:tr>
      <w:tr>
        <w:tblPrEx>
          <w:tblW w:w="0" w:type="auto"/>
          <w:jc w:val="center"/>
          <w:tblInd w:w="0" w:type="dxa"/>
          <w:tblLayout w:type="fixed"/>
          <w:tblLook w:val="0000"/>
        </w:tblPrEx>
        <w:trPr>
          <w:cantSplit/>
          <w:trHeight w:hRule="exact" w:val="567"/>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3045" w:type="dxa"/>
            <w:gridSpan w:val="3"/>
            <w:vAlign w:val="center"/>
          </w:tcPr>
          <w:p w:rsidR="00C01DA2">
            <w:pPr>
              <w:jc w:val="center"/>
              <w:rPr>
                <w:rFonts w:ascii="宋体" w:hAnsi="宋体" w:hint="eastAsia"/>
                <w:sz w:val="24"/>
                <w:szCs w:val="24"/>
              </w:rPr>
            </w:pPr>
            <w:r w:rsidR="00580F94">
              <w:rPr>
                <w:rFonts w:ascii="宋体" w:hAnsi="宋体" w:hint="eastAsia"/>
                <w:sz w:val="24"/>
                <w:szCs w:val="24"/>
              </w:rPr>
              <w:t>管理站综合楼</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3533" w:type="dxa"/>
            <w:gridSpan w:val="2"/>
            <w:vAlign w:val="center"/>
          </w:tcPr>
          <w:p w:rsidR="00C01DA2">
            <w:pPr>
              <w:jc w:val="center"/>
              <w:rPr>
                <w:rFonts w:ascii="宋体" w:hAnsi="宋体" w:hint="eastAsia"/>
                <w:sz w:val="24"/>
                <w:szCs w:val="24"/>
              </w:rPr>
            </w:pPr>
            <w:r w:rsidR="00580F94">
              <w:rPr>
                <w:rFonts w:ascii="宋体" w:hAnsi="宋体" w:hint="eastAsia"/>
                <w:sz w:val="24"/>
                <w:szCs w:val="24"/>
              </w:rPr>
              <w:t>2017</w:t>
            </w:r>
            <w:r>
              <w:rPr>
                <w:rFonts w:ascii="宋体" w:hAnsi="宋体" w:hint="eastAsia"/>
                <w:sz w:val="24"/>
                <w:szCs w:val="24"/>
              </w:rPr>
              <w:t xml:space="preserve">年 </w:t>
            </w:r>
            <w:r w:rsidR="00580F94">
              <w:rPr>
                <w:rFonts w:ascii="宋体" w:hAnsi="宋体" w:hint="eastAsia"/>
                <w:sz w:val="24"/>
                <w:szCs w:val="24"/>
              </w:rPr>
              <w:t>9</w:t>
            </w:r>
            <w:r>
              <w:rPr>
                <w:rFonts w:ascii="宋体" w:hAnsi="宋体" w:hint="eastAsia"/>
                <w:sz w:val="24"/>
                <w:szCs w:val="24"/>
              </w:rPr>
              <w:t xml:space="preserve">  月 </w:t>
            </w:r>
            <w:r w:rsidR="00580F94">
              <w:rPr>
                <w:rFonts w:ascii="宋体" w:hAnsi="宋体" w:hint="eastAsia"/>
                <w:sz w:val="24"/>
                <w:szCs w:val="24"/>
              </w:rPr>
              <w:t>20</w:t>
            </w:r>
            <w:r>
              <w:rPr>
                <w:rFonts w:ascii="宋体" w:hAnsi="宋体" w:hint="eastAsia"/>
                <w:sz w:val="24"/>
                <w:szCs w:val="24"/>
              </w:rPr>
              <w:t xml:space="preserve">  日</w:t>
            </w:r>
          </w:p>
        </w:tc>
      </w:tr>
      <w:tr>
        <w:tblPrEx>
          <w:tblW w:w="0" w:type="auto"/>
          <w:jc w:val="center"/>
          <w:tblInd w:w="0" w:type="dxa"/>
          <w:tblLayout w:type="fixed"/>
          <w:tblLook w:val="0000"/>
        </w:tblPrEx>
        <w:trPr>
          <w:cantSplit/>
          <w:trHeight w:hRule="exact" w:val="567"/>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3045" w:type="dxa"/>
            <w:gridSpan w:val="3"/>
            <w:vAlign w:val="center"/>
          </w:tcPr>
          <w:p w:rsidR="00C01DA2">
            <w:pPr>
              <w:jc w:val="center"/>
              <w:rPr>
                <w:rFonts w:ascii="宋体" w:hAnsi="宋体" w:hint="eastAsia"/>
                <w:sz w:val="24"/>
                <w:szCs w:val="24"/>
              </w:rPr>
            </w:pPr>
            <w:r w:rsidR="00580F94">
              <w:rPr>
                <w:rFonts w:ascii="宋体" w:hAnsi="宋体" w:hint="eastAsia"/>
                <w:sz w:val="24"/>
                <w:szCs w:val="24"/>
              </w:rPr>
              <w:t>江苏省建设集团有限公司</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3533" w:type="dxa"/>
            <w:gridSpan w:val="2"/>
            <w:vAlign w:val="center"/>
          </w:tcPr>
          <w:p w:rsidR="00C01DA2">
            <w:pPr>
              <w:jc w:val="center"/>
              <w:rPr>
                <w:rFonts w:ascii="宋体" w:hAnsi="宋体" w:hint="eastAsia"/>
                <w:b/>
                <w:sz w:val="24"/>
                <w:szCs w:val="24"/>
              </w:rPr>
            </w:pPr>
            <w:r>
              <w:rPr>
                <w:rFonts w:ascii="宋体" w:hAnsi="宋体" w:hint="eastAsia"/>
                <w:b/>
                <w:sz w:val="24"/>
                <w:szCs w:val="24"/>
              </w:rPr>
              <w:t>砼施工作业</w:t>
            </w:r>
          </w:p>
        </w:tc>
      </w:tr>
      <w:tr>
        <w:tblPrEx>
          <w:tblW w:w="0" w:type="auto"/>
          <w:jc w:val="center"/>
          <w:tblInd w:w="0" w:type="dxa"/>
          <w:tblLayout w:type="fixed"/>
          <w:tblLook w:val="0000"/>
        </w:tblPrEx>
        <w:trPr>
          <w:cantSplit/>
          <w:trHeight w:hRule="exact" w:val="567"/>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8468"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258"/>
          <w:jc w:val="center"/>
        </w:trPr>
        <w:tc>
          <w:tcPr>
            <w:tcW w:w="9833" w:type="dxa"/>
            <w:gridSpan w:val="9"/>
          </w:tcPr>
          <w:p w:rsidR="00C01DA2">
            <w:pPr>
              <w:spacing w:before="240" w:line="240" w:lineRule="exact"/>
              <w:rPr>
                <w:rFonts w:ascii="宋体" w:hAnsi="宋体" w:hint="eastAsia"/>
                <w:b/>
                <w:bCs/>
                <w:sz w:val="24"/>
                <w:szCs w:val="24"/>
              </w:rPr>
            </w:pPr>
            <w:r>
              <w:rPr>
                <w:rFonts w:ascii="宋体" w:hAnsi="宋体" w:hint="eastAsia"/>
                <w:b/>
                <w:bCs/>
                <w:sz w:val="24"/>
                <w:szCs w:val="24"/>
              </w:rPr>
              <w:t>交底内容：</w:t>
            </w:r>
          </w:p>
          <w:p w:rsidR="00C01DA2">
            <w:pPr>
              <w:spacing w:before="240" w:line="240" w:lineRule="exact"/>
              <w:rPr>
                <w:rFonts w:ascii="宋体" w:hAnsi="宋体" w:hint="eastAsia"/>
                <w:sz w:val="22"/>
                <w:szCs w:val="24"/>
              </w:rPr>
            </w:pPr>
            <w:r>
              <w:rPr>
                <w:rFonts w:ascii="宋体" w:hAnsi="宋体" w:hint="eastAsia"/>
                <w:sz w:val="22"/>
                <w:szCs w:val="24"/>
              </w:rPr>
              <w:t>1.施工人员入现场必须进行入场安全教育，经考核合格后方可进入施工现场；</w:t>
            </w:r>
          </w:p>
          <w:p w:rsidR="00C01DA2">
            <w:pPr>
              <w:spacing w:line="240" w:lineRule="exact"/>
              <w:rPr>
                <w:rFonts w:ascii="宋体" w:hAnsi="宋体" w:hint="eastAsia"/>
                <w:sz w:val="22"/>
                <w:szCs w:val="24"/>
              </w:rPr>
            </w:pPr>
            <w:r>
              <w:rPr>
                <w:rFonts w:ascii="宋体" w:hAnsi="宋体" w:hint="eastAsia"/>
                <w:sz w:val="22"/>
                <w:szCs w:val="24"/>
              </w:rPr>
              <w:t>2.作业人员进入施工现场必须戴合格安全帽，系好下颚带，锁好带扣；</w:t>
            </w:r>
          </w:p>
          <w:p w:rsidR="00C01DA2">
            <w:pPr>
              <w:spacing w:line="240" w:lineRule="exact"/>
              <w:rPr>
                <w:rFonts w:ascii="宋体" w:hAnsi="宋体" w:hint="eastAsia"/>
                <w:sz w:val="22"/>
                <w:szCs w:val="24"/>
              </w:rPr>
            </w:pPr>
            <w:r>
              <w:rPr>
                <w:rFonts w:ascii="宋体" w:hAnsi="宋体" w:hint="eastAsia"/>
                <w:sz w:val="22"/>
                <w:szCs w:val="24"/>
              </w:rPr>
              <w:t>3.施工人员要严格遵守操作规程，振捣设备安全可靠；</w:t>
            </w:r>
          </w:p>
          <w:p w:rsidR="00C01DA2">
            <w:pPr>
              <w:spacing w:line="240" w:lineRule="exact"/>
              <w:ind w:left="660" w:hanging="660" w:hangingChars="300"/>
              <w:rPr>
                <w:rFonts w:ascii="宋体" w:hAnsi="宋体" w:hint="eastAsia"/>
                <w:sz w:val="22"/>
                <w:szCs w:val="24"/>
              </w:rPr>
            </w:pPr>
            <w:r>
              <w:rPr>
                <w:rFonts w:ascii="宋体" w:hAnsi="宋体" w:hint="eastAsia"/>
                <w:sz w:val="22"/>
                <w:szCs w:val="24"/>
              </w:rPr>
              <w:t>4.泵送砼浇注时，输送管道头应紧固可靠，不漏浆，安全阀完好，管道支架要牢固，检修时必须卸压；</w:t>
            </w:r>
          </w:p>
          <w:p w:rsidR="00C01DA2">
            <w:pPr>
              <w:spacing w:line="240" w:lineRule="exact"/>
              <w:rPr>
                <w:rFonts w:ascii="宋体" w:hAnsi="宋体" w:hint="eastAsia"/>
                <w:sz w:val="22"/>
                <w:szCs w:val="24"/>
              </w:rPr>
            </w:pPr>
            <w:r>
              <w:rPr>
                <w:rFonts w:ascii="宋体" w:hAnsi="宋体" w:hint="eastAsia"/>
                <w:sz w:val="22"/>
                <w:szCs w:val="24"/>
              </w:rPr>
              <w:t>5.浇注框架梁、柱、墙时，应搭设操作平台，铺满绑牢跳板，严禁直接站在模板或支架上操作；</w:t>
            </w:r>
          </w:p>
          <w:p w:rsidR="00C01DA2">
            <w:pPr>
              <w:spacing w:line="240" w:lineRule="exact"/>
              <w:rPr>
                <w:rFonts w:ascii="宋体" w:hAnsi="宋体" w:hint="eastAsia"/>
                <w:sz w:val="22"/>
                <w:szCs w:val="24"/>
              </w:rPr>
            </w:pPr>
            <w:r>
              <w:rPr>
                <w:rFonts w:ascii="宋体" w:hAnsi="宋体" w:hint="eastAsia"/>
                <w:sz w:val="22"/>
                <w:szCs w:val="24"/>
              </w:rPr>
              <w:t>6.使用溜槽、串桶时必须固定牢固，操作部位应设护身栏，严禁站在溜槽上操作；</w:t>
            </w:r>
          </w:p>
          <w:p w:rsidR="00C01DA2">
            <w:pPr>
              <w:spacing w:line="240" w:lineRule="exact"/>
              <w:rPr>
                <w:rFonts w:ascii="宋体" w:hAnsi="宋体" w:hint="eastAsia"/>
                <w:sz w:val="22"/>
                <w:szCs w:val="24"/>
              </w:rPr>
            </w:pPr>
            <w:r>
              <w:rPr>
                <w:rFonts w:ascii="宋体" w:hAnsi="宋体" w:hint="eastAsia"/>
                <w:sz w:val="22"/>
                <w:szCs w:val="24"/>
              </w:rPr>
              <w:t>7.用料</w:t>
            </w:r>
            <w:r>
              <w:rPr>
                <w:rFonts w:ascii="宋体" w:hAnsi="宋体" w:hint="eastAsia"/>
                <w:sz w:val="22"/>
                <w:szCs w:val="24"/>
              </w:rPr>
              <w:t>斗吊运砼时，要与信号工密切配合，缓慢升降，防止料斗碰撞伤人；</w:t>
            </w:r>
          </w:p>
          <w:p w:rsidR="00C01DA2">
            <w:pPr>
              <w:spacing w:line="240" w:lineRule="exact"/>
              <w:rPr>
                <w:rFonts w:ascii="宋体" w:hAnsi="宋体" w:hint="eastAsia"/>
                <w:sz w:val="22"/>
                <w:szCs w:val="24"/>
              </w:rPr>
            </w:pPr>
            <w:r>
              <w:rPr>
                <w:rFonts w:ascii="宋体" w:hAnsi="宋体" w:hint="eastAsia"/>
                <w:sz w:val="22"/>
                <w:szCs w:val="24"/>
              </w:rPr>
              <w:t>8.砼振捣时，操作人员必须戴绝缘手套，穿绝缘鞋，防止触电；</w:t>
            </w:r>
          </w:p>
          <w:p w:rsidR="00C01DA2">
            <w:pPr>
              <w:spacing w:line="240" w:lineRule="exact"/>
              <w:ind w:left="660" w:hanging="660" w:hangingChars="300"/>
              <w:rPr>
                <w:rFonts w:ascii="宋体" w:hAnsi="宋体" w:hint="eastAsia"/>
                <w:sz w:val="22"/>
                <w:szCs w:val="24"/>
              </w:rPr>
            </w:pPr>
            <w:r>
              <w:rPr>
                <w:rFonts w:ascii="宋体" w:hAnsi="宋体" w:hint="eastAsia"/>
                <w:sz w:val="22"/>
                <w:szCs w:val="24"/>
              </w:rPr>
              <w:t>9.夜间施工照明行灯电压不得大于36V，行灯、流动闸箱不得放在墙模平台或顶板钢筋上，遇有大风、</w:t>
            </w:r>
          </w:p>
          <w:p w:rsidR="00C01DA2">
            <w:pPr>
              <w:spacing w:line="240" w:lineRule="exact"/>
              <w:ind w:left="660" w:hanging="660" w:hangingChars="300"/>
              <w:rPr>
                <w:rFonts w:ascii="宋体" w:hAnsi="宋体" w:hint="eastAsia"/>
                <w:sz w:val="22"/>
                <w:szCs w:val="24"/>
              </w:rPr>
            </w:pPr>
            <w:r>
              <w:rPr>
                <w:rFonts w:ascii="宋体" w:hAnsi="宋体" w:hint="eastAsia"/>
                <w:sz w:val="22"/>
                <w:szCs w:val="24"/>
              </w:rPr>
              <w:t>雨、雪、大雾等恶劣天气应停止作业；</w:t>
            </w:r>
          </w:p>
          <w:p w:rsidR="00C01DA2">
            <w:pPr>
              <w:spacing w:line="240" w:lineRule="exact"/>
              <w:rPr>
                <w:rFonts w:ascii="宋体" w:hAnsi="宋体" w:hint="eastAsia"/>
                <w:sz w:val="22"/>
                <w:szCs w:val="24"/>
              </w:rPr>
            </w:pPr>
            <w:r>
              <w:rPr>
                <w:rFonts w:ascii="宋体" w:hAnsi="宋体" w:hint="eastAsia"/>
                <w:sz w:val="22"/>
                <w:szCs w:val="24"/>
              </w:rPr>
              <w:t>10.雨季施工要注意电器设备的防雨、防潮、防触电；</w:t>
            </w:r>
          </w:p>
          <w:p w:rsidR="00C01DA2">
            <w:pPr>
              <w:spacing w:line="240" w:lineRule="exact"/>
              <w:rPr>
                <w:rFonts w:ascii="宋体" w:hAnsi="宋体" w:hint="eastAsia"/>
                <w:sz w:val="22"/>
                <w:szCs w:val="24"/>
              </w:rPr>
            </w:pPr>
            <w:r>
              <w:rPr>
                <w:rFonts w:ascii="宋体" w:hAnsi="宋体" w:hint="eastAsia"/>
                <w:sz w:val="22"/>
                <w:szCs w:val="24"/>
              </w:rPr>
              <w:t>11.浇注顶板时，外防护架搭设应超出作业面；</w:t>
            </w:r>
          </w:p>
          <w:p w:rsidR="00C01DA2">
            <w:pPr>
              <w:spacing w:line="240" w:lineRule="exact"/>
              <w:rPr>
                <w:rFonts w:ascii="宋体" w:hAnsi="宋体" w:hint="eastAsia"/>
                <w:sz w:val="22"/>
                <w:szCs w:val="24"/>
              </w:rPr>
            </w:pPr>
            <w:r>
              <w:rPr>
                <w:rFonts w:ascii="宋体" w:hAnsi="宋体" w:hint="eastAsia"/>
                <w:sz w:val="22"/>
                <w:szCs w:val="24"/>
              </w:rPr>
              <w:t>12.振捣棒使用前检查各部位连接牢固，旋转方向正确，清洁；</w:t>
            </w:r>
          </w:p>
          <w:p w:rsidR="00C01DA2">
            <w:pPr>
              <w:spacing w:line="240" w:lineRule="exact"/>
              <w:rPr>
                <w:rFonts w:ascii="宋体" w:hAnsi="宋体" w:hint="eastAsia"/>
                <w:sz w:val="22"/>
                <w:szCs w:val="24"/>
              </w:rPr>
            </w:pPr>
            <w:r>
              <w:rPr>
                <w:rFonts w:ascii="宋体" w:hAnsi="宋体" w:hint="eastAsia"/>
                <w:sz w:val="22"/>
                <w:szCs w:val="24"/>
              </w:rPr>
              <w:t>13.作业转移时，电机电缆线要保持足够的长度和高度，严禁用电缆线拖、拉振捣器；</w:t>
            </w:r>
          </w:p>
          <w:p w:rsidR="00C01DA2">
            <w:pPr>
              <w:spacing w:line="240" w:lineRule="exact"/>
              <w:rPr>
                <w:rFonts w:ascii="宋体" w:hAnsi="宋体" w:hint="eastAsia"/>
                <w:sz w:val="22"/>
                <w:szCs w:val="24"/>
              </w:rPr>
            </w:pPr>
            <w:r>
              <w:rPr>
                <w:rFonts w:ascii="宋体" w:hAnsi="宋体" w:hint="eastAsia"/>
                <w:sz w:val="22"/>
                <w:szCs w:val="24"/>
              </w:rPr>
              <w:t>14.振捣工必须懂得</w:t>
            </w:r>
            <w:r>
              <w:rPr>
                <w:rFonts w:ascii="宋体" w:hAnsi="宋体" w:hint="eastAsia"/>
                <w:sz w:val="22"/>
                <w:szCs w:val="24"/>
              </w:rPr>
              <w:t>振捣器的安全知识和使用方法，保养、作业后及时性清洁设备；</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15.振捣器接线必须正确，电机绝缘电阻必须合格，并有可靠的零线保护，必须装设合格漏电保护开</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关保护；</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16.插入式振捣器应2人操作，1人控制振捣器，1人控制电机及开关，棒管弯曲半径不得小于50cm，</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且不能多于2个弯，振捣棒自然插入、拔出，不能硬插拔或推，不要蛮碰钢筋或模板等硬物，不能用</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棒体拔钢筋等；</w:t>
            </w:r>
          </w:p>
          <w:p w:rsidR="00C01DA2">
            <w:pPr>
              <w:spacing w:line="240" w:lineRule="exact"/>
              <w:rPr>
                <w:rFonts w:ascii="宋体" w:hAnsi="宋体" w:hint="eastAsia"/>
                <w:sz w:val="22"/>
                <w:szCs w:val="24"/>
              </w:rPr>
            </w:pPr>
            <w:r>
              <w:rPr>
                <w:rFonts w:ascii="宋体" w:hAnsi="宋体" w:hint="eastAsia"/>
                <w:sz w:val="22"/>
                <w:szCs w:val="24"/>
              </w:rPr>
              <w:t>17.冬季施工如因润滑油凝结不易启动时，可用火缓烤，不准用猛火烤或沸水冲烫；</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18.使用平板振捣器时，拉线必须绝缘干燥，移动或转向时，不得蹬踩电机，</w:t>
            </w:r>
            <w:r>
              <w:rPr>
                <w:rFonts w:ascii="宋体" w:hAnsi="宋体" w:hint="eastAsia"/>
                <w:sz w:val="22"/>
                <w:szCs w:val="24"/>
              </w:rPr>
              <w:t>电源闸箱与操作点距离</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不得超过3m，专人看管，检修时必须拉闸断电；</w:t>
            </w:r>
          </w:p>
          <w:p w:rsidR="00C01DA2">
            <w:pPr>
              <w:spacing w:line="240" w:lineRule="exact"/>
              <w:rPr>
                <w:rFonts w:ascii="宋体" w:hAnsi="宋体" w:hint="eastAsia"/>
                <w:sz w:val="22"/>
                <w:szCs w:val="24"/>
              </w:rPr>
            </w:pPr>
            <w:r>
              <w:rPr>
                <w:rFonts w:ascii="宋体" w:hAnsi="宋体" w:hint="eastAsia"/>
                <w:sz w:val="22"/>
                <w:szCs w:val="24"/>
              </w:rPr>
              <w:t>19.泵送砼时，运行前检查各部件和连接是否完好无损；</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20.臂架管与配管制的连接必须通过联接软管连接，严禁臂管与配管直接连接，软管前端砼出口处应</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与砼浇灌面保持一定距离；</w:t>
            </w:r>
          </w:p>
          <w:p w:rsidR="00C01DA2">
            <w:pPr>
              <w:spacing w:line="240" w:lineRule="exact"/>
              <w:rPr>
                <w:rFonts w:ascii="宋体" w:hAnsi="宋体" w:hint="eastAsia"/>
                <w:sz w:val="22"/>
                <w:szCs w:val="24"/>
              </w:rPr>
            </w:pPr>
            <w:r>
              <w:rPr>
                <w:rFonts w:ascii="宋体" w:hAnsi="宋体" w:hint="eastAsia"/>
                <w:sz w:val="22"/>
                <w:szCs w:val="24"/>
              </w:rPr>
              <w:t>21.应随时监视各种仪表和指示灯，发现不正常应及时调整处理；</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22.作业中，严禁充润滑油保养。保持水箱内储满清水，发现水质混浊并有较多砂粒时，应及时处理；</w:t>
            </w:r>
          </w:p>
          <w:p w:rsidR="00C01DA2">
            <w:pPr>
              <w:spacing w:line="240" w:lineRule="exact"/>
              <w:rPr>
                <w:rFonts w:ascii="宋体" w:hAnsi="宋体" w:hint="eastAsia"/>
                <w:sz w:val="22"/>
                <w:szCs w:val="24"/>
              </w:rPr>
            </w:pPr>
            <w:r>
              <w:rPr>
                <w:rFonts w:ascii="宋体" w:hAnsi="宋体" w:hint="eastAsia"/>
                <w:sz w:val="22"/>
                <w:szCs w:val="24"/>
              </w:rPr>
              <w:t>23.料斗上的方格网在作业中不得随意移去；</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24.泵机运转时，严禁把手伸入料斗或用手抓握分配阀，若要在料斗或分配阀上</w:t>
            </w:r>
            <w:r>
              <w:rPr>
                <w:rFonts w:ascii="宋体" w:hAnsi="宋体" w:hint="eastAsia"/>
                <w:sz w:val="22"/>
                <w:szCs w:val="24"/>
              </w:rPr>
              <w:t>工作时，应先关闭电</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机和消除蓄能器压力（按点动按钮即可），并应认真执行工作前、压送中、停机后的各注意事项；</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25.炎热天气要防止油温过高，如达到70</w:t>
            </w:r>
            <w:r>
              <w:rPr>
                <w:rFonts w:ascii="宋体" w:hAnsi="宋体"/>
                <w:sz w:val="22"/>
                <w:szCs w:val="24"/>
              </w:rPr>
              <w:t>℃</w:t>
            </w:r>
            <w:r>
              <w:rPr>
                <w:rFonts w:ascii="宋体" w:hAnsi="宋体" w:hint="eastAsia"/>
                <w:sz w:val="22"/>
                <w:szCs w:val="24"/>
              </w:rPr>
              <w:t>或烫伤时，应停止运行。寒冷季节要采取防冻措施，以防</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冻坏机械；</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26.输送管路要固定、垫实，严禁将输送软管弯曲，以免软管爆炸，当采用空气清洗管理时，必须严</w:t>
            </w:r>
          </w:p>
          <w:p w:rsidR="00C01DA2">
            <w:pPr>
              <w:spacing w:line="240" w:lineRule="exact"/>
              <w:ind w:left="770" w:hanging="770" w:hangingChars="350"/>
              <w:rPr>
                <w:rFonts w:ascii="宋体" w:hAnsi="宋体" w:hint="eastAsia"/>
                <w:sz w:val="22"/>
                <w:szCs w:val="24"/>
              </w:rPr>
            </w:pPr>
            <w:r>
              <w:rPr>
                <w:rFonts w:ascii="宋体" w:hAnsi="宋体" w:hint="eastAsia"/>
                <w:sz w:val="22"/>
                <w:szCs w:val="24"/>
              </w:rPr>
              <w:t>格按操作规程进行；</w:t>
            </w:r>
          </w:p>
          <w:p w:rsidR="00C01DA2">
            <w:pPr>
              <w:spacing w:line="240" w:lineRule="exact"/>
              <w:rPr>
                <w:rFonts w:ascii="宋体" w:hAnsi="宋体" w:hint="eastAsia"/>
                <w:sz w:val="24"/>
                <w:szCs w:val="24"/>
              </w:rPr>
            </w:pPr>
            <w:r>
              <w:rPr>
                <w:rFonts w:ascii="宋体" w:hAnsi="宋体" w:hint="eastAsia"/>
                <w:sz w:val="22"/>
                <w:szCs w:val="24"/>
              </w:rPr>
              <w:t>27.不得随意调整液压系统压力，不许吸空和无料泵送</w:t>
            </w:r>
            <w:r>
              <w:rPr>
                <w:rFonts w:ascii="宋体" w:hAnsi="宋体" w:hint="eastAsia"/>
                <w:sz w:val="24"/>
                <w:szCs w:val="24"/>
              </w:rPr>
              <w:t>；</w:t>
            </w:r>
          </w:p>
          <w:p w:rsidR="00C01DA2">
            <w:pPr>
              <w:spacing w:before="240" w:line="240" w:lineRule="exact"/>
              <w:rPr>
                <w:rFonts w:ascii="宋体" w:hAnsi="宋体" w:hint="eastAsia"/>
                <w:sz w:val="22"/>
                <w:szCs w:val="24"/>
              </w:rPr>
            </w:pPr>
            <w:r>
              <w:rPr>
                <w:rFonts w:ascii="宋体" w:hAnsi="宋体" w:hint="eastAsia"/>
                <w:sz w:val="22"/>
                <w:szCs w:val="24"/>
              </w:rPr>
              <w:t>28.作业完毕后要释放蓄能器的液压油压力，严禁非司机操作，工作时操作人员不得随意离岗；</w:t>
            </w:r>
          </w:p>
        </w:tc>
      </w:tr>
      <w:tr>
        <w:tblPrEx>
          <w:tblW w:w="0" w:type="auto"/>
          <w:jc w:val="center"/>
          <w:tblInd w:w="0" w:type="dxa"/>
          <w:tblLayout w:type="fixed"/>
          <w:tblLook w:val="0000"/>
        </w:tblPrEx>
        <w:trPr>
          <w:trHeight w:hRule="exact" w:val="490"/>
          <w:jc w:val="center"/>
        </w:trPr>
        <w:tc>
          <w:tcPr>
            <w:tcW w:w="1193"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222" w:type="dxa"/>
            <w:gridSpan w:val="2"/>
            <w:vAlign w:val="center"/>
          </w:tcPr>
          <w:p w:rsidR="00C01DA2">
            <w:pPr>
              <w:jc w:val="cente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995" w:type="dxa"/>
            <w:gridSpan w:val="2"/>
            <w:vAlign w:val="center"/>
          </w:tcPr>
          <w:p w:rsidR="00C01DA2">
            <w:pPr>
              <w:jc w:val="center"/>
              <w:rPr>
                <w:rFonts w:ascii="宋体" w:hAnsi="宋体"/>
                <w:sz w:val="24"/>
                <w:szCs w:val="24"/>
              </w:rPr>
            </w:pPr>
          </w:p>
        </w:tc>
        <w:tc>
          <w:tcPr>
            <w:tcW w:w="156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813"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w:t>
      </w:r>
      <w:r>
        <w:rPr>
          <w:rFonts w:ascii="宋体" w:hAnsi="宋体" w:hint="eastAsia"/>
          <w:sz w:val="22"/>
          <w:szCs w:val="22"/>
        </w:rPr>
        <w:t>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134" w:right="1134" w:bottom="1247" w:left="1418" w:header="851" w:footer="992" w:gutter="0"/>
          <w:pgNumType w:start="5"/>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195"/>
        <w:gridCol w:w="170"/>
        <w:gridCol w:w="1050"/>
        <w:gridCol w:w="1050"/>
        <w:gridCol w:w="945"/>
        <w:gridCol w:w="1050"/>
        <w:gridCol w:w="840"/>
        <w:gridCol w:w="720"/>
        <w:gridCol w:w="2640"/>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602"/>
          <w:jc w:val="center"/>
        </w:trPr>
        <w:tc>
          <w:tcPr>
            <w:tcW w:w="4410" w:type="dxa"/>
            <w:gridSpan w:val="5"/>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b/>
                <w:sz w:val="24"/>
              </w:rPr>
            </w:pPr>
            <w:r>
              <w:rPr>
                <w:rFonts w:ascii="宋体" w:hAnsi="宋体" w:hint="eastAsia"/>
                <w:sz w:val="24"/>
              </w:rPr>
              <w:t>表C2-1</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3360" w:type="dxa"/>
            <w:gridSpan w:val="2"/>
            <w:vAlign w:val="center"/>
          </w:tcPr>
          <w:p w:rsidR="00C01DA2">
            <w:pPr>
              <w:jc w:val="center"/>
              <w:rPr>
                <w:rFonts w:ascii="宋体" w:hAnsi="宋体" w:hint="eastAsia"/>
                <w:b/>
                <w:sz w:val="36"/>
                <w:szCs w:val="36"/>
              </w:rPr>
            </w:pPr>
          </w:p>
        </w:tc>
      </w:tr>
      <w:tr>
        <w:tblPrEx>
          <w:tblW w:w="0" w:type="auto"/>
          <w:jc w:val="center"/>
          <w:tblInd w:w="0" w:type="dxa"/>
          <w:tblLayout w:type="fixed"/>
          <w:tblLook w:val="0000"/>
        </w:tblPrEx>
        <w:trPr>
          <w:cantSplit/>
          <w:trHeight w:hRule="exact" w:val="567"/>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3045" w:type="dxa"/>
            <w:gridSpan w:val="3"/>
            <w:vAlign w:val="center"/>
          </w:tcPr>
          <w:p w:rsidR="00C01DA2" w:rsidP="005865E8">
            <w:pPr>
              <w:jc w:val="center"/>
              <w:rPr>
                <w:rFonts w:ascii="宋体" w:hAnsi="宋体" w:hint="eastAsia"/>
                <w:sz w:val="24"/>
                <w:szCs w:val="24"/>
              </w:rPr>
            </w:pPr>
            <w:r w:rsidR="00580F94">
              <w:rPr>
                <w:rFonts w:ascii="宋体" w:hAnsi="宋体" w:hint="eastAsia"/>
                <w:sz w:val="24"/>
                <w:szCs w:val="24"/>
              </w:rPr>
              <w:t>管理站</w:t>
            </w:r>
            <w:r w:rsidR="005865E8">
              <w:rPr>
                <w:rFonts w:ascii="宋体" w:hAnsi="宋体" w:hint="eastAsia"/>
                <w:sz w:val="24"/>
                <w:szCs w:val="24"/>
              </w:rPr>
              <w:t>综合楼</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3360" w:type="dxa"/>
            <w:gridSpan w:val="2"/>
            <w:vAlign w:val="center"/>
          </w:tcPr>
          <w:p w:rsidR="00C01DA2" w:rsidP="001A6D9B">
            <w:pPr>
              <w:jc w:val="center"/>
              <w:rPr>
                <w:rFonts w:ascii="宋体" w:hAnsi="宋体" w:hint="eastAsia"/>
                <w:sz w:val="24"/>
                <w:szCs w:val="24"/>
              </w:rPr>
            </w:pPr>
            <w:r w:rsidR="00580F94">
              <w:rPr>
                <w:rFonts w:ascii="宋体" w:hAnsi="宋体" w:hint="eastAsia"/>
                <w:sz w:val="24"/>
                <w:szCs w:val="24"/>
              </w:rPr>
              <w:t>2017</w:t>
            </w:r>
            <w:r>
              <w:rPr>
                <w:rFonts w:ascii="宋体" w:hAnsi="宋体" w:hint="eastAsia"/>
                <w:sz w:val="24"/>
                <w:szCs w:val="24"/>
              </w:rPr>
              <w:t xml:space="preserve">年  </w:t>
            </w:r>
            <w:r w:rsidR="001A6D9B">
              <w:rPr>
                <w:rFonts w:ascii="宋体" w:hAnsi="宋体" w:hint="eastAsia"/>
                <w:sz w:val="24"/>
                <w:szCs w:val="24"/>
              </w:rPr>
              <w:t>9</w:t>
            </w:r>
            <w:r>
              <w:rPr>
                <w:rFonts w:ascii="宋体" w:hAnsi="宋体" w:hint="eastAsia"/>
                <w:sz w:val="24"/>
                <w:szCs w:val="24"/>
              </w:rPr>
              <w:t xml:space="preserve">月 </w:t>
            </w:r>
            <w:r w:rsidR="00580F94">
              <w:rPr>
                <w:rFonts w:ascii="宋体" w:hAnsi="宋体" w:hint="eastAsia"/>
                <w:sz w:val="24"/>
                <w:szCs w:val="24"/>
              </w:rPr>
              <w:t>20</w:t>
            </w:r>
            <w:r>
              <w:rPr>
                <w:rFonts w:ascii="宋体" w:hAnsi="宋体" w:hint="eastAsia"/>
                <w:sz w:val="24"/>
                <w:szCs w:val="24"/>
              </w:rPr>
              <w:t xml:space="preserve">  日</w:t>
            </w:r>
          </w:p>
        </w:tc>
      </w:tr>
      <w:tr>
        <w:tblPrEx>
          <w:tblW w:w="0" w:type="auto"/>
          <w:jc w:val="center"/>
          <w:tblInd w:w="0" w:type="dxa"/>
          <w:tblLayout w:type="fixed"/>
          <w:tblLook w:val="0000"/>
        </w:tblPrEx>
        <w:trPr>
          <w:cantSplit/>
          <w:trHeight w:hRule="exact" w:val="567"/>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3045" w:type="dxa"/>
            <w:gridSpan w:val="3"/>
            <w:vAlign w:val="center"/>
          </w:tcPr>
          <w:p w:rsidR="00C01DA2">
            <w:pPr>
              <w:jc w:val="center"/>
              <w:rPr>
                <w:rFonts w:ascii="宋体" w:hAnsi="宋体" w:hint="eastAsia"/>
                <w:sz w:val="24"/>
                <w:szCs w:val="24"/>
              </w:rPr>
            </w:pPr>
            <w:r w:rsidR="005865E8">
              <w:rPr>
                <w:rFonts w:ascii="宋体" w:hAnsi="宋体" w:hint="eastAsia"/>
                <w:sz w:val="24"/>
                <w:szCs w:val="24"/>
              </w:rPr>
              <w:t>江苏省建设集团有限公司</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3360" w:type="dxa"/>
            <w:gridSpan w:val="2"/>
            <w:vAlign w:val="center"/>
          </w:tcPr>
          <w:p w:rsidR="00C01DA2">
            <w:pPr>
              <w:jc w:val="center"/>
              <w:rPr>
                <w:rFonts w:ascii="宋体" w:hAnsi="宋体" w:hint="eastAsia"/>
                <w:b/>
                <w:sz w:val="24"/>
                <w:szCs w:val="24"/>
              </w:rPr>
            </w:pPr>
            <w:r>
              <w:rPr>
                <w:rFonts w:ascii="宋体" w:hAnsi="宋体" w:hint="eastAsia"/>
                <w:b/>
                <w:sz w:val="24"/>
                <w:szCs w:val="24"/>
              </w:rPr>
              <w:t>砼施工作业</w:t>
            </w:r>
          </w:p>
        </w:tc>
      </w:tr>
      <w:tr>
        <w:tblPrEx>
          <w:tblW w:w="0" w:type="auto"/>
          <w:jc w:val="center"/>
          <w:tblInd w:w="0" w:type="dxa"/>
          <w:tblLayout w:type="fixed"/>
          <w:tblLook w:val="0000"/>
        </w:tblPrEx>
        <w:trPr>
          <w:cantSplit/>
          <w:trHeight w:hRule="exact" w:val="567"/>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8295"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387"/>
          <w:jc w:val="center"/>
        </w:trPr>
        <w:tc>
          <w:tcPr>
            <w:tcW w:w="9660" w:type="dxa"/>
            <w:gridSpan w:val="9"/>
          </w:tcPr>
          <w:p w:rsidR="00C01DA2">
            <w:pPr>
              <w:spacing w:line="260" w:lineRule="exact"/>
              <w:rPr>
                <w:rFonts w:ascii="宋体" w:hAnsi="宋体" w:hint="eastAsia"/>
                <w:sz w:val="22"/>
                <w:szCs w:val="24"/>
              </w:rPr>
            </w:pPr>
            <w:r>
              <w:rPr>
                <w:rFonts w:ascii="宋体" w:hAnsi="宋体" w:hint="eastAsia"/>
                <w:sz w:val="22"/>
                <w:szCs w:val="24"/>
              </w:rPr>
              <w:t>29.泵车司机要持证上岗；</w:t>
            </w:r>
          </w:p>
          <w:p w:rsidR="00C01DA2">
            <w:pPr>
              <w:spacing w:line="260" w:lineRule="exact"/>
              <w:rPr>
                <w:rFonts w:ascii="宋体" w:hAnsi="宋体" w:hint="eastAsia"/>
                <w:sz w:val="22"/>
                <w:szCs w:val="24"/>
              </w:rPr>
            </w:pPr>
            <w:r>
              <w:rPr>
                <w:rFonts w:ascii="宋体" w:hAnsi="宋体" w:hint="eastAsia"/>
                <w:sz w:val="22"/>
                <w:szCs w:val="24"/>
              </w:rPr>
              <w:t>30.泵送结束后，要及时进行管道清洗，清洗输送管道的方法有两种：即水洗和气洗，分别用压力水或压缩空气推送海绵或塑料</w:t>
            </w:r>
            <w:r>
              <w:rPr>
                <w:rFonts w:ascii="宋体" w:hAnsi="宋体" w:hint="eastAsia"/>
                <w:sz w:val="22"/>
                <w:szCs w:val="24"/>
              </w:rPr>
              <w:t>球进行。清洗之前应反转吸料，减低管路内的剩余压力，减少清洗力。（清洗时先将泵车尾部的大弯管卸下，在锥形球内塞入一些废纸或麻袋，然后入入海绵球，将水洗槽加满水后盖紧盖子。若水洗，打开进水阀，关闭进、扩气阀，若气洗，打开进气阀，关闭进水阀）清洗时，注意压力表，应不超过规定的最高压力限值，防止爆管。水洗和气洗不准同时采用，清洗 时，所有人员应远离管口，并在管口处加设防护装置，以防砼从管中突然冲出，造成人员伤害事故；</w:t>
            </w:r>
          </w:p>
          <w:p w:rsidR="00C01DA2">
            <w:pPr>
              <w:spacing w:line="260" w:lineRule="exact"/>
              <w:rPr>
                <w:rFonts w:ascii="宋体" w:hAnsi="宋体" w:hint="eastAsia"/>
                <w:sz w:val="22"/>
                <w:szCs w:val="24"/>
              </w:rPr>
            </w:pPr>
            <w:r>
              <w:rPr>
                <w:rFonts w:ascii="宋体" w:hAnsi="宋体" w:hint="eastAsia"/>
                <w:sz w:val="22"/>
                <w:szCs w:val="24"/>
              </w:rPr>
              <w:t>31.泵管往楼上人力运输时，运输人员要量力而行，搬运时要注意脚下及周围环境，以防磕拌，两人合作时要</w:t>
            </w:r>
            <w:r>
              <w:rPr>
                <w:rFonts w:ascii="宋体" w:hAnsi="宋体" w:hint="eastAsia"/>
                <w:sz w:val="22"/>
                <w:szCs w:val="24"/>
              </w:rPr>
              <w:t>相互步调一致，轻拿轻放，严禁抛扔；塔吊吊运时，要放在吊斗中，严禁超出吊斗上口，以防坠落伤人；</w:t>
            </w:r>
          </w:p>
          <w:p w:rsidR="00C01DA2">
            <w:pPr>
              <w:spacing w:line="260" w:lineRule="exact"/>
              <w:rPr>
                <w:rFonts w:ascii="宋体" w:hAnsi="宋体" w:hint="eastAsia"/>
                <w:sz w:val="22"/>
                <w:szCs w:val="24"/>
              </w:rPr>
            </w:pPr>
            <w:r>
              <w:rPr>
                <w:rFonts w:ascii="宋体" w:hAnsi="宋体" w:hint="eastAsia"/>
                <w:sz w:val="22"/>
                <w:szCs w:val="24"/>
              </w:rPr>
              <w:t>32.泵管安装人员临边作业时，要挂好安全带，要将泵管拿稳抱牢，必要时将长泵管拴上安全绳，以防泵管脱落伤人，安装人员要精力集中，相互配合，安装时要放好各种连接件，严禁乱放乱扔，以防坠落伤人；</w:t>
            </w:r>
          </w:p>
          <w:p w:rsidR="00C01DA2">
            <w:pPr>
              <w:spacing w:line="260" w:lineRule="exact"/>
              <w:rPr>
                <w:rFonts w:ascii="宋体" w:hAnsi="宋体" w:hint="eastAsia"/>
                <w:sz w:val="22"/>
                <w:szCs w:val="24"/>
              </w:rPr>
            </w:pPr>
            <w:r>
              <w:rPr>
                <w:rFonts w:ascii="宋体" w:hAnsi="宋体" w:hint="eastAsia"/>
                <w:sz w:val="22"/>
                <w:szCs w:val="24"/>
              </w:rPr>
              <w:t>33.要有专人经常检查泵管的连接情况，有异常情况及时修整，以防爆管伤人；</w:t>
            </w:r>
          </w:p>
          <w:p w:rsidR="00C01DA2">
            <w:pPr>
              <w:spacing w:line="260" w:lineRule="exact"/>
              <w:rPr>
                <w:rFonts w:ascii="宋体" w:hAnsi="宋体" w:hint="eastAsia"/>
                <w:sz w:val="22"/>
                <w:szCs w:val="24"/>
              </w:rPr>
            </w:pPr>
            <w:r>
              <w:rPr>
                <w:rFonts w:ascii="宋体" w:hAnsi="宋体" w:hint="eastAsia"/>
                <w:sz w:val="22"/>
                <w:szCs w:val="24"/>
              </w:rPr>
              <w:t>34.严禁一切违章操作。</w:t>
            </w:r>
          </w:p>
          <w:p w:rsidR="00C01DA2">
            <w:pPr>
              <w:spacing w:line="260" w:lineRule="exact"/>
              <w:rPr>
                <w:rFonts w:ascii="宋体" w:hAnsi="宋体" w:hint="eastAsia"/>
                <w:sz w:val="22"/>
                <w:szCs w:val="24"/>
              </w:rPr>
            </w:pPr>
            <w:r>
              <w:rPr>
                <w:rFonts w:ascii="宋体" w:hAnsi="宋体" w:hint="eastAsia"/>
                <w:sz w:val="22"/>
                <w:szCs w:val="24"/>
              </w:rPr>
              <w:t>35.工作前应确认所有管接头及连接件完好、牢固；</w:t>
            </w:r>
          </w:p>
          <w:p w:rsidR="00C01DA2">
            <w:pPr>
              <w:spacing w:line="260" w:lineRule="exact"/>
              <w:rPr>
                <w:rFonts w:ascii="宋体" w:hAnsi="宋体" w:hint="eastAsia"/>
                <w:sz w:val="22"/>
                <w:szCs w:val="24"/>
              </w:rPr>
            </w:pPr>
            <w:r>
              <w:rPr>
                <w:rFonts w:ascii="宋体" w:hAnsi="宋体" w:hint="eastAsia"/>
                <w:sz w:val="22"/>
                <w:szCs w:val="24"/>
              </w:rPr>
              <w:t>36.布料杆工作时，四支腿底板必须固定，臂架下方不准站人并做好布料杆防倾倒措施</w:t>
            </w:r>
            <w:r>
              <w:rPr>
                <w:rFonts w:ascii="宋体" w:hAnsi="宋体" w:hint="eastAsia"/>
                <w:sz w:val="22"/>
                <w:szCs w:val="24"/>
              </w:rPr>
              <w:t>；</w:t>
            </w:r>
          </w:p>
          <w:p w:rsidR="00C01DA2">
            <w:pPr>
              <w:spacing w:line="260" w:lineRule="exact"/>
              <w:rPr>
                <w:rFonts w:ascii="宋体" w:hAnsi="宋体" w:hint="eastAsia"/>
                <w:sz w:val="22"/>
                <w:szCs w:val="24"/>
              </w:rPr>
            </w:pPr>
            <w:r>
              <w:rPr>
                <w:rFonts w:ascii="宋体" w:hAnsi="宋体" w:hint="eastAsia"/>
                <w:sz w:val="22"/>
                <w:szCs w:val="24"/>
              </w:rPr>
              <w:t>37.在高空定点浇筑时，必须用止动销轴将回转锁定；</w:t>
            </w:r>
          </w:p>
          <w:p w:rsidR="00C01DA2">
            <w:pPr>
              <w:spacing w:line="260" w:lineRule="exact"/>
              <w:rPr>
                <w:rFonts w:ascii="宋体" w:hAnsi="宋体" w:hint="eastAsia"/>
                <w:sz w:val="22"/>
                <w:szCs w:val="24"/>
              </w:rPr>
            </w:pPr>
            <w:r>
              <w:rPr>
                <w:rFonts w:ascii="宋体" w:hAnsi="宋体" w:hint="eastAsia"/>
                <w:sz w:val="22"/>
                <w:szCs w:val="24"/>
              </w:rPr>
              <w:t>38.未加配重时不得打开或装上管梁；</w:t>
            </w:r>
          </w:p>
          <w:p w:rsidR="00C01DA2">
            <w:pPr>
              <w:spacing w:line="260" w:lineRule="exact"/>
              <w:rPr>
                <w:rFonts w:ascii="宋体" w:hAnsi="宋体" w:hint="eastAsia"/>
                <w:sz w:val="22"/>
                <w:szCs w:val="24"/>
              </w:rPr>
            </w:pPr>
            <w:r>
              <w:rPr>
                <w:rFonts w:ascii="宋体" w:hAnsi="宋体" w:hint="eastAsia"/>
                <w:sz w:val="22"/>
                <w:szCs w:val="24"/>
              </w:rPr>
              <w:t>39.布料时工作人员应看得见工作范围；</w:t>
            </w:r>
          </w:p>
          <w:p w:rsidR="00C01DA2">
            <w:pPr>
              <w:spacing w:line="260" w:lineRule="exact"/>
              <w:rPr>
                <w:rFonts w:ascii="宋体" w:hAnsi="宋体" w:hint="eastAsia"/>
                <w:sz w:val="22"/>
                <w:szCs w:val="24"/>
              </w:rPr>
            </w:pPr>
            <w:r>
              <w:rPr>
                <w:rFonts w:ascii="宋体" w:hAnsi="宋体" w:hint="eastAsia"/>
                <w:sz w:val="22"/>
                <w:szCs w:val="24"/>
              </w:rPr>
              <w:t>40.不准将管梁接长；</w:t>
            </w:r>
          </w:p>
          <w:p w:rsidR="00C01DA2">
            <w:pPr>
              <w:spacing w:line="260" w:lineRule="exact"/>
              <w:rPr>
                <w:rFonts w:ascii="宋体" w:hAnsi="宋体" w:hint="eastAsia"/>
                <w:sz w:val="22"/>
                <w:szCs w:val="24"/>
              </w:rPr>
            </w:pPr>
            <w:r>
              <w:rPr>
                <w:rFonts w:ascii="宋体" w:hAnsi="宋体" w:hint="eastAsia"/>
                <w:sz w:val="22"/>
                <w:szCs w:val="24"/>
              </w:rPr>
              <w:t>41.软管长度不得超过3m（带软管工作时，必须用5块280kg的配重）；</w:t>
            </w:r>
          </w:p>
          <w:p w:rsidR="00C01DA2">
            <w:pPr>
              <w:spacing w:line="260" w:lineRule="exact"/>
              <w:rPr>
                <w:rFonts w:ascii="宋体" w:hAnsi="宋体" w:hint="eastAsia"/>
                <w:sz w:val="22"/>
                <w:szCs w:val="24"/>
              </w:rPr>
            </w:pPr>
            <w:r>
              <w:rPr>
                <w:rFonts w:ascii="宋体" w:hAnsi="宋体" w:hint="eastAsia"/>
                <w:sz w:val="22"/>
                <w:szCs w:val="24"/>
              </w:rPr>
              <w:t>42.经常检查钢丝绳是否破损，各部件的紧固是否松动，定期活动部位加注润滑脂；</w:t>
            </w:r>
          </w:p>
          <w:p w:rsidR="00C01DA2">
            <w:pPr>
              <w:spacing w:line="260" w:lineRule="exact"/>
              <w:rPr>
                <w:rFonts w:ascii="宋体" w:hAnsi="宋体" w:hint="eastAsia"/>
                <w:sz w:val="22"/>
                <w:szCs w:val="24"/>
              </w:rPr>
            </w:pPr>
            <w:r>
              <w:rPr>
                <w:rFonts w:ascii="宋体" w:hAnsi="宋体" w:hint="eastAsia"/>
                <w:sz w:val="22"/>
                <w:szCs w:val="24"/>
              </w:rPr>
              <w:t>43.定期检查输送管的磨损量，壁厚小于1mm时，应及时更换；</w:t>
            </w:r>
          </w:p>
          <w:p w:rsidR="00C01DA2">
            <w:pPr>
              <w:spacing w:line="260" w:lineRule="exact"/>
              <w:rPr>
                <w:rFonts w:ascii="宋体" w:hAnsi="宋体" w:hint="eastAsia"/>
                <w:sz w:val="22"/>
                <w:szCs w:val="24"/>
              </w:rPr>
            </w:pPr>
            <w:r>
              <w:rPr>
                <w:rFonts w:ascii="宋体" w:hAnsi="宋体" w:hint="eastAsia"/>
                <w:sz w:val="22"/>
                <w:szCs w:val="24"/>
              </w:rPr>
              <w:t>44.布料杆采用风洗时，端部橡胶管要拿开，并安上一个挡闸板，管端附近不许站人，以防砼残渣伤人；</w:t>
            </w:r>
          </w:p>
          <w:p w:rsidR="00C01DA2">
            <w:pPr>
              <w:spacing w:line="260" w:lineRule="exact"/>
              <w:rPr>
                <w:rFonts w:ascii="宋体" w:hAnsi="宋体" w:hint="eastAsia"/>
                <w:sz w:val="22"/>
                <w:szCs w:val="24"/>
              </w:rPr>
            </w:pPr>
            <w:r>
              <w:rPr>
                <w:rFonts w:ascii="宋体" w:hAnsi="宋体" w:hint="eastAsia"/>
                <w:sz w:val="22"/>
                <w:szCs w:val="24"/>
              </w:rPr>
              <w:t>45.经常检查布料杆弯头，软管接头等处是否牢</w:t>
            </w:r>
            <w:r>
              <w:rPr>
                <w:rFonts w:ascii="宋体" w:hAnsi="宋体" w:hint="eastAsia"/>
                <w:sz w:val="22"/>
                <w:szCs w:val="24"/>
              </w:rPr>
              <w:t>固，以免脱落；</w:t>
            </w:r>
          </w:p>
          <w:p w:rsidR="00C01DA2">
            <w:pPr>
              <w:spacing w:line="260" w:lineRule="exact"/>
              <w:rPr>
                <w:rFonts w:ascii="宋体" w:hAnsi="宋体" w:hint="eastAsia"/>
                <w:sz w:val="22"/>
                <w:szCs w:val="24"/>
              </w:rPr>
            </w:pPr>
            <w:r>
              <w:rPr>
                <w:rFonts w:ascii="宋体" w:hAnsi="宋体" w:hint="eastAsia"/>
                <w:sz w:val="22"/>
                <w:szCs w:val="24"/>
              </w:rPr>
              <w:t>46.操作人员戴安全帽、口罩、手套等，临边、高空作业系好安全带；</w:t>
            </w:r>
          </w:p>
          <w:p w:rsidR="00C01DA2">
            <w:pPr>
              <w:spacing w:line="260" w:lineRule="exact"/>
              <w:rPr>
                <w:rFonts w:ascii="宋体" w:hAnsi="宋体" w:hint="eastAsia"/>
                <w:sz w:val="22"/>
                <w:szCs w:val="24"/>
              </w:rPr>
            </w:pPr>
            <w:r>
              <w:rPr>
                <w:rFonts w:ascii="宋体" w:hAnsi="宋体" w:hint="eastAsia"/>
                <w:sz w:val="22"/>
                <w:szCs w:val="24"/>
              </w:rPr>
              <w:t>47.地下室施工要有足够的照明，使用低压电，非电工不得随便接电；</w:t>
            </w:r>
          </w:p>
          <w:p w:rsidR="00C01DA2">
            <w:pPr>
              <w:spacing w:line="260" w:lineRule="exact"/>
              <w:rPr>
                <w:rFonts w:ascii="宋体" w:hAnsi="宋体" w:hint="eastAsia"/>
                <w:sz w:val="22"/>
                <w:szCs w:val="24"/>
              </w:rPr>
            </w:pPr>
            <w:r>
              <w:rPr>
                <w:rFonts w:ascii="宋体" w:hAnsi="宋体" w:hint="eastAsia"/>
                <w:sz w:val="22"/>
                <w:szCs w:val="24"/>
              </w:rPr>
              <w:t>48.正确使用磨光机械，防止机械伤人；</w:t>
            </w:r>
          </w:p>
          <w:p w:rsidR="00C01DA2">
            <w:pPr>
              <w:spacing w:line="260" w:lineRule="exact"/>
              <w:rPr>
                <w:rFonts w:ascii="宋体" w:hAnsi="宋体" w:hint="eastAsia"/>
                <w:sz w:val="22"/>
                <w:szCs w:val="24"/>
              </w:rPr>
            </w:pPr>
            <w:r>
              <w:rPr>
                <w:rFonts w:ascii="宋体" w:hAnsi="宋体" w:hint="eastAsia"/>
                <w:sz w:val="22"/>
                <w:szCs w:val="24"/>
              </w:rPr>
              <w:t>49.在临边作业时要有必要的防护措施，防止高空坠落、物体打击；</w:t>
            </w:r>
          </w:p>
          <w:p w:rsidR="00C01DA2">
            <w:pPr>
              <w:spacing w:line="260" w:lineRule="exact"/>
              <w:rPr>
                <w:rFonts w:ascii="宋体" w:hAnsi="宋体" w:hint="eastAsia"/>
                <w:sz w:val="22"/>
                <w:szCs w:val="24"/>
              </w:rPr>
            </w:pPr>
            <w:r>
              <w:rPr>
                <w:rFonts w:ascii="宋体" w:hAnsi="宋体" w:hint="eastAsia"/>
                <w:sz w:val="22"/>
                <w:szCs w:val="24"/>
              </w:rPr>
              <w:t>50.接受交底人在背面上签字后，转交安全员存档。</w:t>
            </w:r>
          </w:p>
          <w:p w:rsidR="00C01DA2">
            <w:pPr>
              <w:spacing w:line="240" w:lineRule="exact"/>
              <w:rPr>
                <w:rFonts w:ascii="宋体" w:hAnsi="宋体" w:hint="eastAsia"/>
                <w:sz w:val="22"/>
                <w:szCs w:val="24"/>
              </w:rPr>
            </w:pPr>
          </w:p>
        </w:tc>
      </w:tr>
      <w:tr>
        <w:tblPrEx>
          <w:tblW w:w="0" w:type="auto"/>
          <w:jc w:val="center"/>
          <w:tblInd w:w="0" w:type="dxa"/>
          <w:tblLayout w:type="fixed"/>
          <w:tblLook w:val="0000"/>
        </w:tblPrEx>
        <w:trPr>
          <w:trHeight w:hRule="exact" w:val="292"/>
          <w:jc w:val="center"/>
        </w:trPr>
        <w:tc>
          <w:tcPr>
            <w:tcW w:w="1195"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220" w:type="dxa"/>
            <w:gridSpan w:val="2"/>
            <w:vAlign w:val="center"/>
          </w:tcPr>
          <w:p w:rsidR="00C01DA2">
            <w:pPr>
              <w:jc w:val="cente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995" w:type="dxa"/>
            <w:gridSpan w:val="2"/>
            <w:vAlign w:val="center"/>
          </w:tcPr>
          <w:p w:rsidR="00C01DA2">
            <w:pPr>
              <w:jc w:val="center"/>
              <w:rPr>
                <w:rFonts w:ascii="宋体" w:hAnsi="宋体"/>
                <w:sz w:val="24"/>
                <w:szCs w:val="24"/>
              </w:rPr>
            </w:pPr>
          </w:p>
        </w:tc>
        <w:tc>
          <w:tcPr>
            <w:tcW w:w="156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640"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134" w:right="1134" w:bottom="1247" w:left="1418" w:header="851" w:footer="992" w:gutter="0"/>
          <w:pgNumType w:start="6"/>
          <w:cols w:space="720"/>
          <w:titlePg w:val="0"/>
          <w:docGrid w:type="lines" w:linePitch="312"/>
        </w:sectPr>
      </w:pPr>
      <w:r>
        <w:rPr>
          <w:rFonts w:ascii="宋体" w:hAnsi="宋体" w:hint="eastAsia"/>
          <w:sz w:val="22"/>
          <w:szCs w:val="22"/>
        </w:rPr>
        <w:t>3、交底提要应根据交底内容把交</w:t>
      </w:r>
      <w:r>
        <w:rPr>
          <w:rFonts w:ascii="宋体" w:hAnsi="宋体" w:hint="eastAsia"/>
          <w:sz w:val="22"/>
          <w:szCs w:val="22"/>
        </w:rPr>
        <w:t>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365"/>
        <w:gridCol w:w="10"/>
        <w:gridCol w:w="1040"/>
        <w:gridCol w:w="1050"/>
        <w:gridCol w:w="945"/>
        <w:gridCol w:w="1050"/>
        <w:gridCol w:w="840"/>
        <w:gridCol w:w="900"/>
        <w:gridCol w:w="2460"/>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925"/>
          <w:jc w:val="center"/>
        </w:trPr>
        <w:tc>
          <w:tcPr>
            <w:tcW w:w="4410" w:type="dxa"/>
            <w:gridSpan w:val="5"/>
            <w:vAlign w:val="center"/>
          </w:tcPr>
          <w:p w:rsidR="00C01DA2">
            <w:pPr>
              <w:jc w:val="center"/>
              <w:rPr>
                <w:rFonts w:ascii="宋体" w:hAnsi="宋体" w:hint="eastAsia"/>
                <w:b/>
                <w:sz w:val="30"/>
              </w:rPr>
            </w:pPr>
            <w:r>
              <w:rPr>
                <w:rFonts w:ascii="宋体" w:hAnsi="宋体" w:hint="eastAsia"/>
                <w:b/>
                <w:sz w:val="30"/>
              </w:rPr>
              <w:t>安全技术交底记录</w:t>
            </w:r>
          </w:p>
          <w:p w:rsidR="00C01DA2">
            <w:pPr>
              <w:jc w:val="center"/>
              <w:rPr>
                <w:rFonts w:ascii="宋体" w:hAnsi="宋体" w:hint="eastAsia"/>
                <w:b/>
                <w:sz w:val="24"/>
              </w:rPr>
            </w:pPr>
            <w:r>
              <w:rPr>
                <w:rFonts w:ascii="宋体" w:hAnsi="宋体" w:hint="eastAsia"/>
                <w:sz w:val="24"/>
              </w:rPr>
              <w:t>表C2-1</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3360" w:type="dxa"/>
            <w:gridSpan w:val="2"/>
            <w:vAlign w:val="center"/>
          </w:tcPr>
          <w:p w:rsidR="00C01DA2">
            <w:pPr>
              <w:jc w:val="center"/>
              <w:rPr>
                <w:rFonts w:ascii="宋体" w:hAnsi="宋体" w:hint="eastAsia"/>
                <w:b/>
                <w:sz w:val="36"/>
                <w:szCs w:val="36"/>
              </w:rPr>
            </w:pPr>
          </w:p>
        </w:tc>
      </w:tr>
      <w:tr>
        <w:tblPrEx>
          <w:tblW w:w="0" w:type="auto"/>
          <w:jc w:val="center"/>
          <w:tblInd w:w="0" w:type="dxa"/>
          <w:tblLayout w:type="fixed"/>
          <w:tblLook w:val="0000"/>
        </w:tblPrEx>
        <w:trPr>
          <w:cantSplit/>
          <w:trHeight w:hRule="exact" w:val="567"/>
          <w:jc w:val="center"/>
        </w:trPr>
        <w:tc>
          <w:tcPr>
            <w:tcW w:w="1365" w:type="dxa"/>
            <w:vAlign w:val="center"/>
          </w:tcPr>
          <w:p w:rsidR="00C01DA2">
            <w:pPr>
              <w:rPr>
                <w:rFonts w:ascii="宋体" w:hAnsi="宋体" w:hint="eastAsia"/>
                <w:sz w:val="24"/>
                <w:szCs w:val="24"/>
              </w:rPr>
            </w:pPr>
            <w:r>
              <w:rPr>
                <w:rFonts w:ascii="宋体" w:hAnsi="宋体" w:hint="eastAsia"/>
                <w:sz w:val="24"/>
                <w:szCs w:val="24"/>
              </w:rPr>
              <w:t>工程名称</w:t>
            </w:r>
          </w:p>
        </w:tc>
        <w:tc>
          <w:tcPr>
            <w:tcW w:w="3045" w:type="dxa"/>
            <w:gridSpan w:val="4"/>
            <w:vAlign w:val="center"/>
          </w:tcPr>
          <w:p w:rsidR="00C01DA2">
            <w:pPr>
              <w:jc w:val="center"/>
              <w:rPr>
                <w:rFonts w:ascii="宋体" w:hAnsi="宋体" w:hint="eastAsia"/>
                <w:sz w:val="24"/>
                <w:szCs w:val="24"/>
              </w:rPr>
            </w:pPr>
            <w:r w:rsidR="005865E8">
              <w:rPr>
                <w:rFonts w:ascii="宋体" w:hAnsi="宋体" w:hint="eastAsia"/>
                <w:sz w:val="24"/>
                <w:szCs w:val="24"/>
              </w:rPr>
              <w:t>管理站综合楼</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3360" w:type="dxa"/>
            <w:gridSpan w:val="2"/>
            <w:vAlign w:val="center"/>
          </w:tcPr>
          <w:p w:rsidR="00C01DA2" w:rsidP="005865E8">
            <w:pPr>
              <w:jc w:val="center"/>
              <w:rPr>
                <w:rFonts w:ascii="宋体" w:hAnsi="宋体" w:hint="eastAsia"/>
                <w:sz w:val="24"/>
                <w:szCs w:val="24"/>
              </w:rPr>
            </w:pPr>
            <w:r w:rsidR="005865E8">
              <w:rPr>
                <w:rFonts w:ascii="宋体" w:hAnsi="宋体" w:hint="eastAsia"/>
                <w:sz w:val="24"/>
                <w:szCs w:val="24"/>
              </w:rPr>
              <w:t>2017</w:t>
            </w:r>
            <w:r>
              <w:rPr>
                <w:rFonts w:ascii="宋体" w:hAnsi="宋体" w:hint="eastAsia"/>
                <w:sz w:val="24"/>
                <w:szCs w:val="24"/>
              </w:rPr>
              <w:t xml:space="preserve">年  </w:t>
            </w:r>
            <w:r w:rsidR="005865E8">
              <w:rPr>
                <w:rFonts w:ascii="宋体" w:hAnsi="宋体" w:hint="eastAsia"/>
                <w:sz w:val="24"/>
                <w:szCs w:val="24"/>
              </w:rPr>
              <w:t>8</w:t>
            </w:r>
            <w:r>
              <w:rPr>
                <w:rFonts w:ascii="宋体" w:hAnsi="宋体" w:hint="eastAsia"/>
                <w:sz w:val="24"/>
                <w:szCs w:val="24"/>
              </w:rPr>
              <w:t xml:space="preserve"> 月 </w:t>
            </w:r>
            <w:r w:rsidR="005865E8">
              <w:rPr>
                <w:rFonts w:ascii="宋体" w:hAnsi="宋体" w:hint="eastAsia"/>
                <w:sz w:val="24"/>
                <w:szCs w:val="24"/>
              </w:rPr>
              <w:t>10</w:t>
            </w:r>
            <w:r>
              <w:rPr>
                <w:rFonts w:ascii="宋体" w:hAnsi="宋体" w:hint="eastAsia"/>
                <w:sz w:val="24"/>
                <w:szCs w:val="24"/>
              </w:rPr>
              <w:t xml:space="preserve"> 日</w:t>
            </w:r>
          </w:p>
        </w:tc>
      </w:tr>
      <w:tr>
        <w:tblPrEx>
          <w:tblW w:w="0" w:type="auto"/>
          <w:jc w:val="center"/>
          <w:tblInd w:w="0" w:type="dxa"/>
          <w:tblLayout w:type="fixed"/>
          <w:tblLook w:val="0000"/>
        </w:tblPrEx>
        <w:trPr>
          <w:cantSplit/>
          <w:trHeight w:hRule="exact" w:val="567"/>
          <w:jc w:val="center"/>
        </w:trPr>
        <w:tc>
          <w:tcPr>
            <w:tcW w:w="1365" w:type="dxa"/>
            <w:vAlign w:val="center"/>
          </w:tcPr>
          <w:p w:rsidR="00C01DA2">
            <w:pPr>
              <w:rPr>
                <w:rFonts w:ascii="宋体" w:hAnsi="宋体" w:hint="eastAsia"/>
                <w:sz w:val="24"/>
                <w:szCs w:val="24"/>
              </w:rPr>
            </w:pPr>
            <w:r>
              <w:rPr>
                <w:rFonts w:ascii="宋体" w:hAnsi="宋体" w:hint="eastAsia"/>
                <w:sz w:val="24"/>
                <w:szCs w:val="24"/>
              </w:rPr>
              <w:t>施工单位</w:t>
            </w:r>
          </w:p>
        </w:tc>
        <w:tc>
          <w:tcPr>
            <w:tcW w:w="3045" w:type="dxa"/>
            <w:gridSpan w:val="4"/>
            <w:vAlign w:val="center"/>
          </w:tcPr>
          <w:p w:rsidR="00C01DA2">
            <w:pPr>
              <w:jc w:val="center"/>
              <w:rPr>
                <w:rFonts w:ascii="宋体" w:hAnsi="宋体" w:hint="eastAsia"/>
                <w:sz w:val="24"/>
                <w:szCs w:val="24"/>
              </w:rPr>
            </w:pPr>
            <w:r w:rsidR="005865E8">
              <w:rPr>
                <w:rFonts w:ascii="宋体" w:hAnsi="宋体" w:hint="eastAsia"/>
                <w:sz w:val="24"/>
                <w:szCs w:val="24"/>
              </w:rPr>
              <w:t>江苏省建设集团有限公司</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3360" w:type="dxa"/>
            <w:gridSpan w:val="2"/>
            <w:vAlign w:val="center"/>
          </w:tcPr>
          <w:p w:rsidR="00C01DA2">
            <w:pPr>
              <w:jc w:val="center"/>
              <w:rPr>
                <w:rFonts w:ascii="宋体" w:hAnsi="宋体" w:hint="eastAsia"/>
                <w:b/>
                <w:sz w:val="24"/>
                <w:szCs w:val="24"/>
              </w:rPr>
            </w:pPr>
            <w:r>
              <w:rPr>
                <w:rFonts w:ascii="宋体" w:hAnsi="宋体" w:hint="eastAsia"/>
                <w:b/>
                <w:sz w:val="24"/>
                <w:szCs w:val="24"/>
              </w:rPr>
              <w:t>木工支模作业</w:t>
            </w:r>
          </w:p>
        </w:tc>
      </w:tr>
      <w:tr>
        <w:tblPrEx>
          <w:tblW w:w="0" w:type="auto"/>
          <w:jc w:val="center"/>
          <w:tblInd w:w="0" w:type="dxa"/>
          <w:tblLayout w:type="fixed"/>
          <w:tblLook w:val="0000"/>
        </w:tblPrEx>
        <w:trPr>
          <w:cantSplit/>
          <w:trHeight w:hRule="exact" w:val="567"/>
          <w:jc w:val="center"/>
        </w:trPr>
        <w:tc>
          <w:tcPr>
            <w:tcW w:w="1365" w:type="dxa"/>
            <w:vAlign w:val="center"/>
          </w:tcPr>
          <w:p w:rsidR="00C01DA2">
            <w:pPr>
              <w:rPr>
                <w:rFonts w:ascii="宋体" w:hAnsi="宋体" w:hint="eastAsia"/>
                <w:sz w:val="24"/>
                <w:szCs w:val="24"/>
              </w:rPr>
            </w:pPr>
            <w:r>
              <w:rPr>
                <w:rFonts w:ascii="宋体" w:hAnsi="宋体" w:hint="eastAsia"/>
                <w:sz w:val="24"/>
                <w:szCs w:val="24"/>
              </w:rPr>
              <w:t>交底提要</w:t>
            </w:r>
          </w:p>
        </w:tc>
        <w:tc>
          <w:tcPr>
            <w:tcW w:w="8295" w:type="dxa"/>
            <w:gridSpan w:val="8"/>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9791"/>
          <w:jc w:val="center"/>
        </w:trPr>
        <w:tc>
          <w:tcPr>
            <w:tcW w:w="9660" w:type="dxa"/>
            <w:gridSpan w:val="9"/>
          </w:tcPr>
          <w:p w:rsidR="00C01DA2">
            <w:pPr>
              <w:spacing w:before="240" w:line="400" w:lineRule="exact"/>
              <w:rPr>
                <w:rFonts w:ascii="宋体" w:hAnsi="宋体" w:hint="eastAsia"/>
                <w:b/>
                <w:bCs/>
                <w:sz w:val="24"/>
                <w:szCs w:val="24"/>
              </w:rPr>
            </w:pPr>
            <w:r>
              <w:rPr>
                <w:rFonts w:ascii="宋体" w:hAnsi="宋体" w:hint="eastAsia"/>
                <w:b/>
                <w:bCs/>
                <w:sz w:val="24"/>
                <w:szCs w:val="24"/>
              </w:rPr>
              <w:t>交底内容：</w:t>
            </w:r>
          </w:p>
          <w:p w:rsidR="00C01DA2">
            <w:pPr>
              <w:spacing w:line="440" w:lineRule="exact"/>
              <w:rPr>
                <w:rFonts w:ascii="宋体" w:hAnsi="宋体" w:hint="eastAsia"/>
                <w:sz w:val="22"/>
                <w:szCs w:val="22"/>
              </w:rPr>
            </w:pPr>
            <w:r>
              <w:rPr>
                <w:rFonts w:ascii="宋体" w:hAnsi="宋体" w:hint="eastAsia"/>
                <w:sz w:val="22"/>
                <w:szCs w:val="22"/>
              </w:rPr>
              <w:t>1.作业人员进入施工现场必须戴合格的安全帽，系好下颚带，锁紧带扣；</w:t>
            </w:r>
          </w:p>
          <w:p w:rsidR="00C01DA2">
            <w:pPr>
              <w:spacing w:line="440" w:lineRule="exact"/>
              <w:rPr>
                <w:rFonts w:ascii="宋体" w:hAnsi="宋体" w:hint="eastAsia"/>
                <w:sz w:val="22"/>
                <w:szCs w:val="22"/>
              </w:rPr>
            </w:pPr>
            <w:r>
              <w:rPr>
                <w:rFonts w:ascii="宋体" w:hAnsi="宋体" w:hint="eastAsia"/>
                <w:sz w:val="22"/>
                <w:szCs w:val="22"/>
              </w:rPr>
              <w:t>2.施工现场严禁吸烟；</w:t>
            </w:r>
          </w:p>
          <w:p w:rsidR="00C01DA2">
            <w:pPr>
              <w:spacing w:line="440" w:lineRule="exact"/>
              <w:rPr>
                <w:rFonts w:ascii="宋体" w:hAnsi="宋体" w:hint="eastAsia"/>
                <w:sz w:val="22"/>
                <w:szCs w:val="22"/>
              </w:rPr>
            </w:pPr>
            <w:r>
              <w:rPr>
                <w:rFonts w:ascii="宋体" w:hAnsi="宋体" w:hint="eastAsia"/>
                <w:sz w:val="22"/>
                <w:szCs w:val="22"/>
              </w:rPr>
              <w:t>3.登高作业必须系好安全带，高挂低用；</w:t>
            </w:r>
          </w:p>
          <w:p w:rsidR="00C01DA2">
            <w:pPr>
              <w:spacing w:line="440" w:lineRule="exact"/>
              <w:rPr>
                <w:rFonts w:ascii="宋体" w:hAnsi="宋体" w:hint="eastAsia"/>
                <w:sz w:val="22"/>
                <w:szCs w:val="22"/>
              </w:rPr>
            </w:pPr>
            <w:r>
              <w:rPr>
                <w:rFonts w:ascii="宋体" w:hAnsi="宋体" w:hint="eastAsia"/>
                <w:sz w:val="22"/>
                <w:szCs w:val="22"/>
              </w:rPr>
              <w:t>4.电锯、电刨等要做到一机一闸一漏一箱，严禁使用一机多用机具；</w:t>
            </w:r>
          </w:p>
          <w:p w:rsidR="00C01DA2">
            <w:pPr>
              <w:spacing w:line="440" w:lineRule="exact"/>
              <w:rPr>
                <w:rFonts w:ascii="宋体" w:hAnsi="宋体" w:hint="eastAsia"/>
                <w:sz w:val="22"/>
                <w:szCs w:val="22"/>
              </w:rPr>
            </w:pPr>
            <w:r>
              <w:rPr>
                <w:rFonts w:ascii="宋体" w:hAnsi="宋体" w:hint="eastAsia"/>
                <w:sz w:val="22"/>
                <w:szCs w:val="22"/>
              </w:rPr>
              <w:t>5.电锯、电刨等木工机具要有专人负责，持证上岗，严禁戴手套操作，严禁用竹编板等材料包裹锯体，</w:t>
            </w:r>
            <w:r>
              <w:rPr>
                <w:rFonts w:ascii="宋体" w:hAnsi="宋体" w:hint="eastAsia"/>
                <w:sz w:val="22"/>
                <w:szCs w:val="22"/>
              </w:rPr>
              <w:t>分料器要齐全，不得使用倒顺开关；</w:t>
            </w:r>
          </w:p>
          <w:p w:rsidR="00C01DA2">
            <w:pPr>
              <w:spacing w:line="440" w:lineRule="exact"/>
              <w:rPr>
                <w:rFonts w:ascii="宋体" w:hAnsi="宋体" w:hint="eastAsia"/>
                <w:sz w:val="22"/>
                <w:szCs w:val="22"/>
              </w:rPr>
            </w:pPr>
            <w:r>
              <w:rPr>
                <w:rFonts w:ascii="宋体" w:hAnsi="宋体" w:hint="eastAsia"/>
                <w:sz w:val="22"/>
                <w:szCs w:val="22"/>
              </w:rPr>
              <w:t>6.使用手持电动工具必须戴绝缘手套，穿绝缘鞋，严禁戴手套使用锤、斧等易脱手工具；</w:t>
            </w:r>
          </w:p>
          <w:p w:rsidR="00C01DA2">
            <w:pPr>
              <w:spacing w:line="440" w:lineRule="exact"/>
              <w:rPr>
                <w:rFonts w:ascii="宋体" w:hAnsi="宋体" w:hint="eastAsia"/>
                <w:sz w:val="22"/>
                <w:szCs w:val="22"/>
              </w:rPr>
            </w:pPr>
            <w:r>
              <w:rPr>
                <w:rFonts w:ascii="宋体" w:hAnsi="宋体" w:hint="eastAsia"/>
                <w:sz w:val="22"/>
                <w:szCs w:val="22"/>
              </w:rPr>
              <w:t>7.圆锯的锯盘及传动部应安装防护罩，并设有分料器，其长度不小于50cm，厚度大于锯盘的木料，严禁使用圆锯；</w:t>
            </w:r>
          </w:p>
          <w:p w:rsidR="00C01DA2">
            <w:pPr>
              <w:spacing w:line="400" w:lineRule="exact"/>
              <w:rPr>
                <w:rFonts w:ascii="宋体" w:hAnsi="宋体" w:hint="eastAsia"/>
                <w:sz w:val="22"/>
                <w:szCs w:val="22"/>
              </w:rPr>
            </w:pPr>
            <w:r>
              <w:rPr>
                <w:rFonts w:ascii="宋体" w:hAnsi="宋体" w:hint="eastAsia"/>
                <w:sz w:val="22"/>
                <w:szCs w:val="22"/>
              </w:rPr>
              <w:t>8.支模时注意个人防护，不允许站在不稳固的支撑上或没有固定的木方上施工；</w:t>
            </w:r>
          </w:p>
          <w:p w:rsidR="00C01DA2">
            <w:pPr>
              <w:spacing w:line="400" w:lineRule="exact"/>
              <w:rPr>
                <w:rFonts w:ascii="宋体" w:hAnsi="宋体" w:hint="eastAsia"/>
                <w:sz w:val="22"/>
                <w:szCs w:val="22"/>
              </w:rPr>
            </w:pPr>
            <w:r>
              <w:rPr>
                <w:rFonts w:ascii="宋体" w:hAnsi="宋体" w:hint="eastAsia"/>
                <w:sz w:val="22"/>
                <w:szCs w:val="22"/>
              </w:rPr>
              <w:t>9.支设梁、板、柱模板模时，应先搭设架体和护身栏，严禁在没有固定的梁、板、柱上行走；</w:t>
            </w:r>
          </w:p>
          <w:p w:rsidR="00C01DA2">
            <w:pPr>
              <w:spacing w:line="400" w:lineRule="exact"/>
              <w:rPr>
                <w:rFonts w:ascii="宋体" w:hAnsi="宋体" w:hint="eastAsia"/>
                <w:sz w:val="22"/>
                <w:szCs w:val="22"/>
              </w:rPr>
            </w:pPr>
            <w:r>
              <w:rPr>
                <w:rFonts w:ascii="宋体" w:hAnsi="宋体" w:hint="eastAsia"/>
                <w:sz w:val="22"/>
                <w:szCs w:val="22"/>
              </w:rPr>
              <w:t>10.搬运木料、板材和柱体时，根据其重量而定，超重时必须两人进行，严禁从上往下投掷任何物料，无法支搭防护架时要设水平等网或挂安全</w:t>
            </w:r>
            <w:r>
              <w:rPr>
                <w:rFonts w:ascii="宋体" w:hAnsi="宋体" w:hint="eastAsia"/>
                <w:sz w:val="22"/>
                <w:szCs w:val="22"/>
              </w:rPr>
              <w:t>带。</w:t>
            </w:r>
          </w:p>
          <w:p w:rsidR="00C01DA2">
            <w:pPr>
              <w:spacing w:line="400" w:lineRule="exact"/>
              <w:rPr>
                <w:rFonts w:ascii="宋体" w:hAnsi="宋体" w:hint="eastAsia"/>
                <w:sz w:val="22"/>
                <w:szCs w:val="22"/>
              </w:rPr>
            </w:pPr>
            <w:r>
              <w:rPr>
                <w:rFonts w:ascii="宋体" w:hAnsi="宋体" w:hint="eastAsia"/>
                <w:sz w:val="22"/>
                <w:szCs w:val="22"/>
              </w:rPr>
              <w:t>11.使用手锯时，防止伤手和伤别人，并有防摔落措施，锯料时必须站在安全可靠处。</w:t>
            </w:r>
          </w:p>
          <w:p w:rsidR="00C01DA2">
            <w:pPr>
              <w:spacing w:line="400" w:lineRule="exact"/>
              <w:rPr>
                <w:rFonts w:ascii="宋体" w:hAnsi="宋体" w:hint="eastAsia"/>
                <w:sz w:val="24"/>
                <w:szCs w:val="24"/>
              </w:rPr>
            </w:pPr>
          </w:p>
        </w:tc>
      </w:tr>
      <w:tr>
        <w:tblPrEx>
          <w:tblW w:w="0" w:type="auto"/>
          <w:jc w:val="center"/>
          <w:tblInd w:w="0" w:type="dxa"/>
          <w:tblLayout w:type="fixed"/>
          <w:tblLook w:val="0000"/>
        </w:tblPrEx>
        <w:trPr>
          <w:trHeight w:hRule="exact" w:val="481"/>
          <w:jc w:val="center"/>
        </w:trPr>
        <w:tc>
          <w:tcPr>
            <w:tcW w:w="1375" w:type="dxa"/>
            <w:gridSpan w:val="2"/>
            <w:vAlign w:val="center"/>
          </w:tcPr>
          <w:p w:rsidR="00C01DA2">
            <w:pPr>
              <w:spacing w:line="400" w:lineRule="exact"/>
              <w:jc w:val="center"/>
              <w:rPr>
                <w:rFonts w:ascii="宋体" w:hAnsi="宋体" w:hint="eastAsia"/>
                <w:sz w:val="24"/>
                <w:szCs w:val="24"/>
              </w:rPr>
            </w:pPr>
            <w:r>
              <w:rPr>
                <w:rFonts w:ascii="宋体" w:hAnsi="宋体" w:hint="eastAsia"/>
                <w:sz w:val="24"/>
                <w:szCs w:val="24"/>
              </w:rPr>
              <w:t>审核人</w:t>
            </w:r>
          </w:p>
        </w:tc>
        <w:tc>
          <w:tcPr>
            <w:tcW w:w="1040" w:type="dxa"/>
            <w:vAlign w:val="center"/>
          </w:tcPr>
          <w:p w:rsidR="00C01DA2">
            <w:pPr>
              <w:jc w:val="cente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995" w:type="dxa"/>
            <w:gridSpan w:val="2"/>
            <w:vAlign w:val="center"/>
          </w:tcPr>
          <w:p w:rsidR="00C01DA2">
            <w:pPr>
              <w:jc w:val="center"/>
              <w:rPr>
                <w:rFonts w:ascii="宋体" w:hAnsi="宋体"/>
                <w:sz w:val="24"/>
                <w:szCs w:val="24"/>
              </w:rPr>
            </w:pPr>
          </w:p>
        </w:tc>
        <w:tc>
          <w:tcPr>
            <w:tcW w:w="174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460"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pPr>
      <w:r>
        <w:rPr>
          <w:rFonts w:ascii="宋体" w:hAnsi="宋体" w:hint="eastAsia"/>
          <w:sz w:val="22"/>
          <w:szCs w:val="22"/>
        </w:rPr>
        <w:t>3、交底提要应根据交底内容把交底重要内容写上。</w:t>
      </w:r>
    </w:p>
    <w:p w:rsidR="00C01DA2">
      <w:pPr>
        <w:spacing w:before="240"/>
        <w:rPr>
          <w:rFonts w:ascii="宋体" w:hAnsi="宋体" w:hint="eastAsia"/>
          <w:sz w:val="22"/>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134" w:right="1134" w:bottom="1247" w:left="1418" w:header="851" w:footer="992" w:gutter="0"/>
          <w:pgNumType w:start="7"/>
          <w:cols w:space="720"/>
          <w:titlePg w:val="0"/>
          <w:docGrid w:type="lines" w:linePitch="312"/>
        </w:sectPr>
      </w:pPr>
    </w:p>
    <w:tbl>
      <w:tblPr>
        <w:tblStyle w:val="TableNormal"/>
        <w:tblW w:w="0" w:type="auto"/>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tblPr>
      <w:tblGrid>
        <w:gridCol w:w="870"/>
        <w:gridCol w:w="482"/>
        <w:gridCol w:w="1030"/>
        <w:gridCol w:w="1590"/>
        <w:gridCol w:w="486"/>
        <w:gridCol w:w="1367"/>
        <w:gridCol w:w="73"/>
        <w:gridCol w:w="1502"/>
        <w:gridCol w:w="2184"/>
      </w:tblGrid>
      <w:tr>
        <w:tblPrEx>
          <w:tblW w:w="0" w:type="auto"/>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tblPrEx>
        <w:trPr>
          <w:cantSplit/>
          <w:trHeight w:val="590"/>
        </w:trPr>
        <w:tc>
          <w:tcPr>
            <w:tcW w:w="4458" w:type="dxa"/>
            <w:gridSpan w:val="5"/>
            <w:tcBorders>
              <w:top w:val="single" w:sz="4" w:space="0" w:color="000000"/>
              <w:left w:val="single" w:sz="4" w:space="0" w:color="000000"/>
              <w:bottom w:val="nil"/>
            </w:tcBorders>
            <w:tcMar>
              <w:top w:w="15" w:type="dxa"/>
              <w:left w:w="15" w:type="dxa"/>
              <w:bottom w:w="0" w:type="dxa"/>
              <w:right w:w="15" w:type="dxa"/>
            </w:tcMar>
            <w:vAlign w:val="center"/>
          </w:tcPr>
          <w:p w:rsidR="00C01DA2">
            <w:pPr>
              <w:jc w:val="center"/>
              <w:rPr>
                <w:rFonts w:ascii="宋体" w:hAnsi="宋体"/>
                <w:b/>
                <w:bCs/>
                <w:sz w:val="32"/>
                <w:szCs w:val="32"/>
              </w:rPr>
            </w:pPr>
            <w:r>
              <w:rPr>
                <w:rFonts w:ascii="宋体" w:hAnsi="宋体" w:hint="eastAsia"/>
                <w:b/>
                <w:bCs/>
                <w:sz w:val="32"/>
                <w:szCs w:val="32"/>
              </w:rPr>
              <w:t>安全技术交底</w:t>
            </w:r>
          </w:p>
        </w:tc>
        <w:tc>
          <w:tcPr>
            <w:tcW w:w="1440" w:type="dxa"/>
            <w:gridSpan w:val="2"/>
            <w:vMerge w:val="restart"/>
            <w:tcBorders>
              <w:top w:val="single" w:sz="4" w:space="0" w:color="000000"/>
            </w:tcBorders>
            <w:tcMar>
              <w:top w:w="15" w:type="dxa"/>
              <w:left w:w="15" w:type="dxa"/>
              <w:bottom w:w="0" w:type="dxa"/>
              <w:right w:w="15" w:type="dxa"/>
            </w:tcMar>
            <w:vAlign w:val="center"/>
          </w:tcPr>
          <w:p w:rsidR="00C01DA2">
            <w:pPr>
              <w:spacing w:line="240" w:lineRule="exact"/>
              <w:jc w:val="center"/>
              <w:rPr>
                <w:rFonts w:ascii="宋体" w:hAnsi="宋体"/>
                <w:sz w:val="22"/>
                <w:szCs w:val="22"/>
              </w:rPr>
            </w:pPr>
            <w:r>
              <w:rPr>
                <w:rFonts w:ascii="宋体" w:hAnsi="宋体" w:hint="eastAsia"/>
                <w:sz w:val="22"/>
                <w:szCs w:val="22"/>
              </w:rPr>
              <w:t>编    号</w:t>
            </w:r>
          </w:p>
        </w:tc>
        <w:tc>
          <w:tcPr>
            <w:tcW w:w="3686" w:type="dxa"/>
            <w:gridSpan w:val="2"/>
            <w:vMerge w:val="restart"/>
            <w:tcBorders>
              <w:top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b/>
                <w:sz w:val="30"/>
                <w:szCs w:val="30"/>
              </w:rPr>
            </w:pPr>
          </w:p>
        </w:tc>
      </w:tr>
      <w:tr>
        <w:tblPrEx>
          <w:tblW w:w="0" w:type="auto"/>
          <w:tblInd w:w="0" w:type="dxa"/>
          <w:tblLayout w:type="fixed"/>
          <w:tblCellMar>
            <w:left w:w="0" w:type="dxa"/>
            <w:right w:w="0" w:type="dxa"/>
          </w:tblCellMar>
          <w:tblLook w:val="0000"/>
        </w:tblPrEx>
        <w:trPr>
          <w:cantSplit/>
          <w:trHeight w:val="248"/>
        </w:trPr>
        <w:tc>
          <w:tcPr>
            <w:tcW w:w="4458" w:type="dxa"/>
            <w:gridSpan w:val="5"/>
            <w:tcBorders>
              <w:top w:val="nil"/>
              <w:left w:val="single" w:sz="4" w:space="0" w:color="000000"/>
              <w:bottom w:val="single" w:sz="4" w:space="0" w:color="000000"/>
            </w:tcBorders>
            <w:tcMar>
              <w:top w:w="15" w:type="dxa"/>
              <w:left w:w="15" w:type="dxa"/>
              <w:bottom w:w="0" w:type="dxa"/>
              <w:right w:w="15" w:type="dxa"/>
            </w:tcMar>
            <w:vAlign w:val="center"/>
          </w:tcPr>
          <w:p w:rsidR="00C01DA2">
            <w:pPr>
              <w:spacing w:line="300" w:lineRule="atLeast"/>
              <w:jc w:val="center"/>
              <w:rPr>
                <w:rFonts w:ascii="宋体" w:hAnsi="宋体"/>
                <w:bCs/>
                <w:sz w:val="24"/>
                <w:szCs w:val="24"/>
              </w:rPr>
            </w:pPr>
            <w:r>
              <w:rPr>
                <w:rFonts w:ascii="宋体" w:hAnsi="宋体" w:hint="eastAsia"/>
                <w:bCs/>
                <w:sz w:val="24"/>
                <w:szCs w:val="24"/>
              </w:rPr>
              <w:t>表</w:t>
            </w:r>
            <w:r>
              <w:rPr>
                <w:rFonts w:ascii="宋体" w:hAnsi="宋体"/>
                <w:bCs/>
                <w:sz w:val="24"/>
                <w:szCs w:val="24"/>
              </w:rPr>
              <w:t>C2-1</w:t>
            </w:r>
          </w:p>
        </w:tc>
        <w:tc>
          <w:tcPr>
            <w:tcW w:w="1440" w:type="dxa"/>
            <w:gridSpan w:val="2"/>
            <w:vMerge/>
            <w:vAlign w:val="center"/>
          </w:tcPr>
          <w:p w:rsidR="00C01DA2">
            <w:pPr>
              <w:rPr>
                <w:rFonts w:ascii="宋体" w:hAnsi="宋体"/>
                <w:sz w:val="22"/>
                <w:szCs w:val="22"/>
              </w:rPr>
            </w:pPr>
          </w:p>
        </w:tc>
        <w:tc>
          <w:tcPr>
            <w:tcW w:w="3686" w:type="dxa"/>
            <w:gridSpan w:val="2"/>
            <w:vMerge/>
            <w:tcBorders>
              <w:right w:val="single" w:sz="4" w:space="0" w:color="000000"/>
            </w:tcBorders>
            <w:vAlign w:val="center"/>
          </w:tcPr>
          <w:p w:rsidR="00C01DA2">
            <w:pPr>
              <w:rPr>
                <w:rFonts w:ascii="宋体" w:hAnsi="宋体"/>
                <w:sz w:val="22"/>
                <w:szCs w:val="22"/>
              </w:rPr>
            </w:pPr>
          </w:p>
        </w:tc>
      </w:tr>
      <w:tr>
        <w:tblPrEx>
          <w:tblW w:w="0" w:type="auto"/>
          <w:tblInd w:w="0" w:type="dxa"/>
          <w:tblLayout w:type="fixed"/>
          <w:tblCellMar>
            <w:left w:w="0" w:type="dxa"/>
            <w:right w:w="0" w:type="dxa"/>
          </w:tblCellMar>
          <w:tblLook w:val="0000"/>
        </w:tblPrEx>
        <w:trPr>
          <w:trHeight w:hRule="exact" w:val="567"/>
        </w:trPr>
        <w:tc>
          <w:tcPr>
            <w:tcW w:w="1352" w:type="dxa"/>
            <w:gridSpan w:val="2"/>
            <w:tcBorders>
              <w:top w:val="single" w:sz="4" w:space="0" w:color="000000"/>
              <w:left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工程名称</w:t>
            </w:r>
          </w:p>
        </w:tc>
        <w:tc>
          <w:tcPr>
            <w:tcW w:w="3106" w:type="dxa"/>
            <w:gridSpan w:val="3"/>
            <w:tcBorders>
              <w:top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sidR="005865E8">
              <w:rPr>
                <w:rFonts w:ascii="宋体" w:hAnsi="宋体" w:hint="eastAsia"/>
                <w:sz w:val="22"/>
                <w:szCs w:val="22"/>
              </w:rPr>
              <w:t>管理站办公楼</w:t>
            </w:r>
            <w:r>
              <w:rPr>
                <w:rFonts w:ascii="宋体" w:hAnsi="宋体" w:hint="eastAsia"/>
                <w:sz w:val="22"/>
                <w:szCs w:val="22"/>
              </w:rPr>
              <w:t>　</w:t>
            </w:r>
          </w:p>
        </w:tc>
        <w:tc>
          <w:tcPr>
            <w:tcW w:w="1440" w:type="dxa"/>
            <w:gridSpan w:val="2"/>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交底日期</w:t>
            </w:r>
          </w:p>
        </w:tc>
        <w:tc>
          <w:tcPr>
            <w:tcW w:w="3686" w:type="dxa"/>
            <w:gridSpan w:val="2"/>
            <w:tcBorders>
              <w:right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sidR="005865E8">
              <w:rPr>
                <w:rFonts w:ascii="宋体" w:hAnsi="宋体" w:hint="eastAsia"/>
                <w:sz w:val="22"/>
                <w:szCs w:val="22"/>
              </w:rPr>
              <w:t>2017</w:t>
            </w:r>
            <w:r>
              <w:rPr>
                <w:rFonts w:ascii="宋体" w:hAnsi="宋体" w:hint="eastAsia"/>
                <w:sz w:val="22"/>
                <w:szCs w:val="22"/>
              </w:rPr>
              <w:t xml:space="preserve">年 </w:t>
            </w:r>
            <w:r w:rsidR="005865E8">
              <w:rPr>
                <w:rFonts w:ascii="宋体" w:hAnsi="宋体" w:hint="eastAsia"/>
                <w:sz w:val="22"/>
                <w:szCs w:val="22"/>
              </w:rPr>
              <w:t>10</w:t>
            </w:r>
            <w:r>
              <w:rPr>
                <w:rFonts w:ascii="宋体" w:hAnsi="宋体" w:hint="eastAsia"/>
                <w:sz w:val="22"/>
                <w:szCs w:val="22"/>
              </w:rPr>
              <w:t xml:space="preserve">  月</w:t>
            </w:r>
            <w:r w:rsidR="005865E8">
              <w:rPr>
                <w:rFonts w:ascii="宋体" w:hAnsi="宋体" w:hint="eastAsia"/>
                <w:sz w:val="22"/>
                <w:szCs w:val="22"/>
              </w:rPr>
              <w:t>20</w:t>
            </w:r>
            <w:r>
              <w:rPr>
                <w:rFonts w:ascii="宋体" w:hAnsi="宋体" w:hint="eastAsia"/>
                <w:sz w:val="22"/>
                <w:szCs w:val="22"/>
              </w:rPr>
              <w:t xml:space="preserve">   日</w:t>
            </w:r>
          </w:p>
        </w:tc>
      </w:tr>
      <w:tr>
        <w:tblPrEx>
          <w:tblW w:w="0" w:type="auto"/>
          <w:tblInd w:w="0" w:type="dxa"/>
          <w:tblLayout w:type="fixed"/>
          <w:tblCellMar>
            <w:left w:w="0" w:type="dxa"/>
            <w:right w:w="0" w:type="dxa"/>
          </w:tblCellMar>
          <w:tblLook w:val="0000"/>
        </w:tblPrEx>
        <w:trPr>
          <w:trHeight w:hRule="exact" w:val="567"/>
        </w:trPr>
        <w:tc>
          <w:tcPr>
            <w:tcW w:w="1352" w:type="dxa"/>
            <w:gridSpan w:val="2"/>
            <w:tcBorders>
              <w:lef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kern w:val="2"/>
              </w:rPr>
            </w:pPr>
            <w:r>
              <w:rPr>
                <w:rFonts w:hint="eastAsia"/>
                <w:kern w:val="2"/>
              </w:rPr>
              <w:t>施工单位</w:t>
            </w:r>
          </w:p>
        </w:tc>
        <w:tc>
          <w:tcPr>
            <w:tcW w:w="3106" w:type="dxa"/>
            <w:gridSpan w:val="3"/>
            <w:tcMar>
              <w:top w:w="15" w:type="dxa"/>
              <w:left w:w="15" w:type="dxa"/>
              <w:bottom w:w="0" w:type="dxa"/>
              <w:right w:w="15" w:type="dxa"/>
            </w:tcMar>
            <w:vAlign w:val="center"/>
          </w:tcPr>
          <w:p w:rsidR="00C01DA2">
            <w:pPr>
              <w:jc w:val="center"/>
              <w:rPr>
                <w:rFonts w:ascii="宋体" w:hAnsi="宋体"/>
                <w:szCs w:val="22"/>
              </w:rPr>
            </w:pPr>
            <w:r>
              <w:rPr>
                <w:rFonts w:ascii="宋体" w:hAnsi="宋体" w:hint="eastAsia"/>
                <w:szCs w:val="22"/>
              </w:rPr>
              <w:t>　</w:t>
            </w:r>
            <w:r w:rsidRPr="0005764D" w:rsidR="005865E8">
              <w:rPr>
                <w:rFonts w:ascii="宋体" w:hAnsi="宋体" w:hint="eastAsia"/>
                <w:sz w:val="24"/>
                <w:szCs w:val="24"/>
              </w:rPr>
              <w:t>江苏省建设集团有限</w:t>
            </w:r>
            <w:r w:rsidR="005865E8">
              <w:rPr>
                <w:rFonts w:ascii="宋体" w:hAnsi="宋体" w:hint="eastAsia"/>
                <w:szCs w:val="22"/>
              </w:rPr>
              <w:t>公司</w:t>
            </w:r>
          </w:p>
        </w:tc>
        <w:tc>
          <w:tcPr>
            <w:tcW w:w="1440" w:type="dxa"/>
            <w:gridSpan w:val="2"/>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分项工程名称</w:t>
            </w:r>
          </w:p>
        </w:tc>
        <w:tc>
          <w:tcPr>
            <w:tcW w:w="3686" w:type="dxa"/>
            <w:gridSpan w:val="2"/>
            <w:tcBorders>
              <w:righ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b/>
                <w:kern w:val="2"/>
                <w:sz w:val="24"/>
                <w:szCs w:val="24"/>
              </w:rPr>
            </w:pPr>
            <w:r>
              <w:rPr>
                <w:rFonts w:hint="eastAsia"/>
                <w:b/>
                <w:kern w:val="2"/>
                <w:sz w:val="24"/>
                <w:szCs w:val="24"/>
              </w:rPr>
              <w:t>砌筑工程作业</w:t>
            </w:r>
          </w:p>
        </w:tc>
      </w:tr>
      <w:tr>
        <w:tblPrEx>
          <w:tblW w:w="0" w:type="auto"/>
          <w:tblInd w:w="0" w:type="dxa"/>
          <w:tblLayout w:type="fixed"/>
          <w:tblCellMar>
            <w:left w:w="0" w:type="dxa"/>
            <w:right w:w="0" w:type="dxa"/>
          </w:tblCellMar>
          <w:tblLook w:val="0000"/>
        </w:tblPrEx>
        <w:trPr>
          <w:trHeight w:hRule="exact" w:val="408"/>
        </w:trPr>
        <w:tc>
          <w:tcPr>
            <w:tcW w:w="1352" w:type="dxa"/>
            <w:gridSpan w:val="2"/>
            <w:tcBorders>
              <w:left w:val="single" w:sz="4" w:space="0" w:color="000000"/>
              <w:bottom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交底提</w:t>
            </w:r>
            <w:r>
              <w:rPr>
                <w:rFonts w:ascii="宋体" w:hAnsi="宋体" w:hint="eastAsia"/>
                <w:sz w:val="22"/>
                <w:szCs w:val="22"/>
              </w:rPr>
              <w:t>要</w:t>
            </w:r>
          </w:p>
        </w:tc>
        <w:tc>
          <w:tcPr>
            <w:tcW w:w="8232" w:type="dxa"/>
            <w:gridSpan w:val="7"/>
            <w:tcBorders>
              <w:bottom w:val="single" w:sz="4" w:space="0" w:color="000000"/>
              <w:righ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kern w:val="2"/>
              </w:rPr>
            </w:pPr>
          </w:p>
        </w:tc>
      </w:tr>
      <w:tr>
        <w:tblPrEx>
          <w:tblW w:w="0" w:type="auto"/>
          <w:tblInd w:w="0" w:type="dxa"/>
          <w:tblLayout w:type="fixed"/>
          <w:tblCellMar>
            <w:left w:w="0" w:type="dxa"/>
            <w:right w:w="0" w:type="dxa"/>
          </w:tblCellMar>
          <w:tblLook w:val="0000"/>
        </w:tblPrEx>
        <w:trPr>
          <w:cantSplit/>
          <w:trHeight w:val="10213"/>
        </w:trPr>
        <w:tc>
          <w:tcPr>
            <w:tcW w:w="9584" w:type="dxa"/>
            <w:gridSpan w:val="9"/>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rsidR="00C01DA2">
            <w:pPr>
              <w:spacing w:line="460" w:lineRule="exact"/>
              <w:rPr>
                <w:rFonts w:ascii="宋体" w:hAnsi="宋体" w:hint="eastAsia"/>
                <w:b/>
                <w:bCs/>
                <w:sz w:val="22"/>
                <w:szCs w:val="22"/>
              </w:rPr>
            </w:pPr>
            <w:r>
              <w:rPr>
                <w:rFonts w:ascii="宋体" w:hAnsi="宋体" w:hint="eastAsia"/>
                <w:b/>
                <w:bCs/>
                <w:sz w:val="22"/>
                <w:szCs w:val="22"/>
              </w:rPr>
              <w:t>交底内容：</w:t>
            </w:r>
          </w:p>
          <w:p w:rsidR="00C01DA2">
            <w:pPr>
              <w:spacing w:line="460" w:lineRule="exact"/>
              <w:rPr>
                <w:rFonts w:ascii="宋体" w:hAnsi="宋体" w:hint="eastAsia"/>
                <w:sz w:val="22"/>
                <w:szCs w:val="22"/>
              </w:rPr>
            </w:pPr>
            <w:r>
              <w:rPr>
                <w:rFonts w:ascii="宋体" w:hAnsi="宋体" w:hint="eastAsia"/>
                <w:sz w:val="22"/>
                <w:szCs w:val="22"/>
              </w:rPr>
              <w:t>1.施工人员必须进行入场安全教育，经考试合格后方可进场。进入施工现场必须戴合格安全帽，系好下额带，锁好带扣；</w:t>
            </w:r>
          </w:p>
          <w:p w:rsidR="00C01DA2">
            <w:pPr>
              <w:spacing w:line="460" w:lineRule="exact"/>
              <w:rPr>
                <w:rFonts w:ascii="宋体" w:hAnsi="宋体" w:hint="eastAsia"/>
                <w:sz w:val="22"/>
                <w:szCs w:val="22"/>
              </w:rPr>
            </w:pPr>
            <w:r>
              <w:rPr>
                <w:rFonts w:ascii="宋体" w:hAnsi="宋体" w:hint="eastAsia"/>
                <w:sz w:val="22"/>
                <w:szCs w:val="22"/>
              </w:rPr>
              <w:t>2.在深度超过1.5m的沟槽基础内作业时，必须检查槽帮有无裂缝，确定无危险后方可作业。距槽边1m内不得堆放沙子、砌体等材料；</w:t>
            </w:r>
          </w:p>
          <w:p w:rsidR="00C01DA2">
            <w:pPr>
              <w:spacing w:line="460" w:lineRule="exact"/>
              <w:rPr>
                <w:rFonts w:ascii="宋体" w:hAnsi="宋体" w:hint="eastAsia"/>
                <w:sz w:val="22"/>
                <w:szCs w:val="22"/>
              </w:rPr>
            </w:pPr>
            <w:r>
              <w:rPr>
                <w:rFonts w:ascii="宋体" w:hAnsi="宋体" w:hint="eastAsia"/>
                <w:sz w:val="22"/>
                <w:szCs w:val="22"/>
              </w:rPr>
              <w:t>3.砌筑高度超过1.2m时，应搭设脚手架作业；高度超过4m时，采用内脚手架必须支搭安全网，用外脚手架应设防护栏杆和挡脚板方可砌筑，高处作业无防护时必须系好安全带；</w:t>
            </w:r>
          </w:p>
          <w:p w:rsidR="00C01DA2">
            <w:pPr>
              <w:spacing w:line="460" w:lineRule="exact"/>
              <w:rPr>
                <w:rFonts w:ascii="宋体" w:hAnsi="宋体" w:hint="eastAsia"/>
                <w:sz w:val="22"/>
                <w:szCs w:val="22"/>
              </w:rPr>
            </w:pPr>
            <w:r>
              <w:rPr>
                <w:rFonts w:ascii="宋体" w:hAnsi="宋体" w:hint="eastAsia"/>
                <w:sz w:val="22"/>
                <w:szCs w:val="22"/>
              </w:rPr>
              <w:t>4.脚手架上堆料量（均布荷载每m</w:t>
            </w:r>
            <w:r>
              <w:rPr>
                <w:rFonts w:ascii="宋体" w:hAnsi="宋体" w:hint="eastAsia"/>
                <w:sz w:val="22"/>
                <w:szCs w:val="22"/>
                <w:vertAlign w:val="superscript"/>
              </w:rPr>
              <w:t>2</w:t>
            </w:r>
            <w:r>
              <w:rPr>
                <w:rFonts w:ascii="宋体" w:hAnsi="宋体" w:hint="eastAsia"/>
                <w:sz w:val="22"/>
                <w:szCs w:val="22"/>
              </w:rPr>
              <w:t>不得超过200kg，集中荷载不超过150kg），码砖高度不</w:t>
            </w:r>
            <w:r>
              <w:rPr>
                <w:rFonts w:ascii="宋体" w:hAnsi="宋体" w:hint="eastAsia"/>
                <w:sz w:val="22"/>
                <w:szCs w:val="22"/>
              </w:rPr>
              <w:t>得超过3皮侧砖。同一块脚手板上不得超过二人，严禁用不稳固的工具或物体在架子上垫高操作；</w:t>
            </w:r>
          </w:p>
          <w:p w:rsidR="00C01DA2">
            <w:pPr>
              <w:spacing w:line="460" w:lineRule="exact"/>
              <w:rPr>
                <w:rFonts w:ascii="宋体" w:hAnsi="宋体" w:hint="eastAsia"/>
                <w:sz w:val="22"/>
                <w:szCs w:val="22"/>
              </w:rPr>
            </w:pPr>
            <w:r>
              <w:rPr>
                <w:rFonts w:ascii="宋体" w:hAnsi="宋体" w:hint="eastAsia"/>
                <w:sz w:val="22"/>
                <w:szCs w:val="22"/>
              </w:rPr>
              <w:t>5.砌筑作业面下方不得有人，交叉作业必须设置可靠、安全的防护隔离层，在架子上斩砖必须面向里，把砖头斩在架子上。挂线的坠物必须牢固。不得站在墙顶上行走、作业；</w:t>
            </w:r>
          </w:p>
          <w:p w:rsidR="00C01DA2">
            <w:pPr>
              <w:spacing w:line="460" w:lineRule="exact"/>
              <w:rPr>
                <w:rFonts w:ascii="宋体" w:hAnsi="宋体" w:hint="eastAsia"/>
                <w:sz w:val="22"/>
                <w:szCs w:val="22"/>
              </w:rPr>
            </w:pPr>
            <w:r>
              <w:rPr>
                <w:rFonts w:ascii="宋体" w:hAnsi="宋体" w:hint="eastAsia"/>
                <w:sz w:val="22"/>
                <w:szCs w:val="22"/>
              </w:rPr>
              <w:t>6.向基坑内运送材料、砂浆时，严禁向下猛倒和抛掷物料、工具；</w:t>
            </w:r>
          </w:p>
          <w:p w:rsidR="00C01DA2">
            <w:pPr>
              <w:spacing w:line="460" w:lineRule="exact"/>
              <w:rPr>
                <w:rFonts w:ascii="宋体" w:hAnsi="宋体" w:hint="eastAsia"/>
                <w:sz w:val="22"/>
                <w:szCs w:val="22"/>
              </w:rPr>
            </w:pPr>
            <w:r>
              <w:rPr>
                <w:rFonts w:ascii="宋体" w:hAnsi="宋体" w:hint="eastAsia"/>
                <w:sz w:val="22"/>
                <w:szCs w:val="22"/>
              </w:rPr>
              <w:t>7.人工用手推车运砖，两车前后距离平地上不得小于2m，坡道上不得小于10m。装砖时应先取高处，后取低处，分层按顺序拿取。采用垂直运输，严禁超载；采用砖笼往楼板上放砖时，要均匀分布；砖笼严禁直接吊放在脚手架</w:t>
            </w:r>
            <w:r>
              <w:rPr>
                <w:rFonts w:ascii="宋体" w:hAnsi="宋体" w:hint="eastAsia"/>
                <w:sz w:val="22"/>
                <w:szCs w:val="22"/>
              </w:rPr>
              <w:t>上。吊砂浆的料斗不能装的过满，应低于料斗上沿10cm；</w:t>
            </w:r>
          </w:p>
          <w:p w:rsidR="00C01DA2">
            <w:pPr>
              <w:spacing w:line="460" w:lineRule="exact"/>
              <w:rPr>
                <w:rFonts w:ascii="宋体" w:hAnsi="宋体" w:hint="eastAsia"/>
                <w:sz w:val="22"/>
                <w:szCs w:val="22"/>
              </w:rPr>
            </w:pPr>
            <w:r>
              <w:rPr>
                <w:rFonts w:ascii="宋体" w:hAnsi="宋体" w:hint="eastAsia"/>
                <w:sz w:val="22"/>
                <w:szCs w:val="22"/>
              </w:rPr>
              <w:t>8.抹灰用高凳上铺脚手板，宽度不得少于两块脚手板（50cm），间距不得大于2m，移动高凳时上面不能站人，作业人员不得超过二人。高度超过2m时，由架子工搭设脚手架，严禁脚手架搭在门窗、暖气片等非承重的物器上。严禁踩在外脚手架的防护栏杆和阳台板上进行操作；</w:t>
            </w:r>
          </w:p>
          <w:p w:rsidR="00C01DA2">
            <w:pPr>
              <w:spacing w:line="460" w:lineRule="exact"/>
              <w:rPr>
                <w:rFonts w:ascii="宋体" w:hAnsi="宋体" w:hint="eastAsia"/>
                <w:sz w:val="22"/>
                <w:szCs w:val="22"/>
              </w:rPr>
            </w:pPr>
            <w:r>
              <w:rPr>
                <w:rFonts w:ascii="宋体" w:hAnsi="宋体" w:hint="eastAsia"/>
                <w:sz w:val="22"/>
                <w:szCs w:val="22"/>
              </w:rPr>
              <w:t>9.作业前必须检查工具、设备、现场环境等，确认安全后方可作业。要认真查看在施工程洞口、临边安全防护和脚手架护身栏、挡脚板、立网是否齐全、牢固；脚手板是否按要求间距放正、绑牢，有无探头板和空隙；</w:t>
            </w:r>
          </w:p>
          <w:p w:rsidR="00C01DA2">
            <w:pPr>
              <w:spacing w:line="400" w:lineRule="exact"/>
              <w:rPr>
                <w:rFonts w:ascii="宋体" w:hAnsi="宋体" w:hint="eastAsia"/>
                <w:sz w:val="22"/>
                <w:szCs w:val="22"/>
              </w:rPr>
            </w:pPr>
          </w:p>
        </w:tc>
      </w:tr>
      <w:tr>
        <w:tblPrEx>
          <w:tblW w:w="0" w:type="auto"/>
          <w:tblInd w:w="0" w:type="dxa"/>
          <w:tblLayout w:type="fixed"/>
          <w:tblCellMar>
            <w:left w:w="0" w:type="dxa"/>
            <w:right w:w="0" w:type="dxa"/>
          </w:tblCellMar>
          <w:tblLook w:val="0000"/>
        </w:tblPrEx>
        <w:trPr>
          <w:trHeight w:hRule="exact" w:val="560"/>
        </w:trPr>
        <w:tc>
          <w:tcPr>
            <w:tcW w:w="87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hint="eastAsia"/>
                <w:sz w:val="22"/>
                <w:szCs w:val="22"/>
              </w:rPr>
            </w:pPr>
            <w:r>
              <w:rPr>
                <w:rFonts w:ascii="宋体" w:hAnsi="宋体" w:hint="eastAsia"/>
                <w:sz w:val="22"/>
                <w:szCs w:val="22"/>
              </w:rPr>
              <w:t>审核</w:t>
            </w:r>
            <w:r>
              <w:rPr>
                <w:rFonts w:ascii="宋体" w:hAnsi="宋体" w:hint="eastAsia"/>
                <w:sz w:val="22"/>
                <w:szCs w:val="22"/>
              </w:rPr>
              <w:t>人</w:t>
            </w:r>
          </w:p>
        </w:tc>
        <w:tc>
          <w:tcPr>
            <w:tcW w:w="1512"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p>
        </w:tc>
        <w:tc>
          <w:tcPr>
            <w:tcW w:w="1590" w:type="dxa"/>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C01DA2">
            <w:pPr>
              <w:jc w:val="center"/>
              <w:rPr>
                <w:rFonts w:ascii="宋体" w:hAnsi="宋体" w:hint="eastAsia"/>
                <w:sz w:val="22"/>
                <w:szCs w:val="22"/>
              </w:rPr>
            </w:pPr>
            <w:r>
              <w:rPr>
                <w:rFonts w:ascii="宋体" w:hAnsi="宋体" w:hint="eastAsia"/>
                <w:sz w:val="22"/>
                <w:szCs w:val="22"/>
              </w:rPr>
              <w:t>交底人</w:t>
            </w:r>
          </w:p>
        </w:tc>
        <w:tc>
          <w:tcPr>
            <w:tcW w:w="1853" w:type="dxa"/>
            <w:gridSpan w:val="2"/>
            <w:tcBorders>
              <w:top w:val="single" w:sz="4" w:space="0" w:color="000000"/>
              <w:left w:val="single" w:sz="4" w:space="0" w:color="auto"/>
              <w:bottom w:val="single" w:sz="4" w:space="0" w:color="000000"/>
              <w:right w:val="single" w:sz="4" w:space="0" w:color="000000"/>
            </w:tcBorders>
            <w:vAlign w:val="center"/>
          </w:tcPr>
          <w:p w:rsidR="00C01DA2">
            <w:pPr>
              <w:jc w:val="center"/>
              <w:rPr>
                <w:rFonts w:ascii="宋体" w:hAnsi="宋体"/>
                <w:sz w:val="22"/>
                <w:szCs w:val="22"/>
              </w:rPr>
            </w:pPr>
          </w:p>
        </w:tc>
        <w:tc>
          <w:tcPr>
            <w:tcW w:w="1575" w:type="dxa"/>
            <w:gridSpan w:val="2"/>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C01DA2">
            <w:pPr>
              <w:spacing w:line="420" w:lineRule="exact"/>
              <w:jc w:val="center"/>
              <w:rPr>
                <w:rFonts w:ascii="宋体" w:hAnsi="宋体" w:hint="eastAsia"/>
                <w:sz w:val="22"/>
                <w:szCs w:val="22"/>
              </w:rPr>
            </w:pPr>
            <w:r>
              <w:rPr>
                <w:rFonts w:ascii="宋体" w:hAnsi="宋体" w:hint="eastAsia"/>
                <w:sz w:val="22"/>
                <w:szCs w:val="22"/>
              </w:rPr>
              <w:t>接受交底人</w:t>
            </w:r>
          </w:p>
        </w:tc>
        <w:tc>
          <w:tcPr>
            <w:tcW w:w="2184" w:type="dxa"/>
            <w:tcBorders>
              <w:top w:val="single" w:sz="4" w:space="0" w:color="000000"/>
              <w:left w:val="single" w:sz="4" w:space="0" w:color="auto"/>
              <w:bottom w:val="single" w:sz="4" w:space="0" w:color="000000"/>
              <w:right w:val="single" w:sz="4" w:space="0" w:color="000000"/>
            </w:tcBorders>
            <w:vAlign w:val="center"/>
          </w:tcPr>
          <w:p w:rsidR="00C01DA2">
            <w:pPr>
              <w:jc w:val="center"/>
              <w:rPr>
                <w:rFonts w:ascii="宋体" w:hAnsi="宋体"/>
                <w:sz w:val="22"/>
                <w:szCs w:val="22"/>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134" w:right="1134" w:bottom="1247" w:left="1418" w:header="851" w:footer="992" w:gutter="0"/>
          <w:pgNumType w:start="8"/>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tblPr>
      <w:tblGrid>
        <w:gridCol w:w="870"/>
        <w:gridCol w:w="482"/>
        <w:gridCol w:w="1030"/>
        <w:gridCol w:w="1590"/>
        <w:gridCol w:w="486"/>
        <w:gridCol w:w="1367"/>
        <w:gridCol w:w="73"/>
        <w:gridCol w:w="1502"/>
        <w:gridCol w:w="2184"/>
      </w:tblGrid>
      <w:tr>
        <w:tblPrEx>
          <w:tblW w:w="0" w:type="auto"/>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tblPrEx>
        <w:trPr>
          <w:cantSplit/>
          <w:trHeight w:val="590"/>
        </w:trPr>
        <w:tc>
          <w:tcPr>
            <w:tcW w:w="4458" w:type="dxa"/>
            <w:gridSpan w:val="5"/>
            <w:tcBorders>
              <w:top w:val="single" w:sz="4" w:space="0" w:color="000000"/>
              <w:left w:val="single" w:sz="4" w:space="0" w:color="000000"/>
              <w:bottom w:val="nil"/>
            </w:tcBorders>
            <w:tcMar>
              <w:top w:w="15" w:type="dxa"/>
              <w:left w:w="15" w:type="dxa"/>
              <w:bottom w:w="0" w:type="dxa"/>
              <w:right w:w="15" w:type="dxa"/>
            </w:tcMar>
            <w:vAlign w:val="center"/>
          </w:tcPr>
          <w:p w:rsidR="00C01DA2">
            <w:pPr>
              <w:jc w:val="center"/>
              <w:rPr>
                <w:rFonts w:ascii="宋体" w:hAnsi="宋体"/>
                <w:b/>
                <w:bCs/>
                <w:sz w:val="32"/>
                <w:szCs w:val="32"/>
              </w:rPr>
            </w:pPr>
            <w:r>
              <w:rPr>
                <w:rFonts w:ascii="宋体" w:hAnsi="宋体" w:hint="eastAsia"/>
                <w:b/>
                <w:bCs/>
                <w:sz w:val="32"/>
                <w:szCs w:val="32"/>
              </w:rPr>
              <w:t>安全技术交底</w:t>
            </w:r>
          </w:p>
        </w:tc>
        <w:tc>
          <w:tcPr>
            <w:tcW w:w="1440" w:type="dxa"/>
            <w:gridSpan w:val="2"/>
            <w:vMerge w:val="restart"/>
            <w:tcBorders>
              <w:top w:val="single" w:sz="4" w:space="0" w:color="000000"/>
            </w:tcBorders>
            <w:tcMar>
              <w:top w:w="15" w:type="dxa"/>
              <w:left w:w="15" w:type="dxa"/>
              <w:bottom w:w="0" w:type="dxa"/>
              <w:right w:w="15" w:type="dxa"/>
            </w:tcMar>
            <w:vAlign w:val="center"/>
          </w:tcPr>
          <w:p w:rsidR="00C01DA2">
            <w:pPr>
              <w:spacing w:line="240" w:lineRule="exact"/>
              <w:jc w:val="center"/>
              <w:rPr>
                <w:rFonts w:ascii="宋体" w:hAnsi="宋体"/>
                <w:sz w:val="22"/>
                <w:szCs w:val="22"/>
              </w:rPr>
            </w:pPr>
            <w:r>
              <w:rPr>
                <w:rFonts w:ascii="宋体" w:hAnsi="宋体" w:hint="eastAsia"/>
                <w:sz w:val="22"/>
                <w:szCs w:val="22"/>
              </w:rPr>
              <w:t>编    号</w:t>
            </w:r>
          </w:p>
        </w:tc>
        <w:tc>
          <w:tcPr>
            <w:tcW w:w="3686" w:type="dxa"/>
            <w:gridSpan w:val="2"/>
            <w:vMerge w:val="restart"/>
            <w:tcBorders>
              <w:top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b/>
                <w:sz w:val="30"/>
                <w:szCs w:val="30"/>
              </w:rPr>
            </w:pPr>
          </w:p>
        </w:tc>
      </w:tr>
      <w:tr>
        <w:tblPrEx>
          <w:tblW w:w="0" w:type="auto"/>
          <w:tblInd w:w="0" w:type="dxa"/>
          <w:tblLayout w:type="fixed"/>
          <w:tblCellMar>
            <w:left w:w="0" w:type="dxa"/>
            <w:right w:w="0" w:type="dxa"/>
          </w:tblCellMar>
          <w:tblLook w:val="0000"/>
        </w:tblPrEx>
        <w:trPr>
          <w:cantSplit/>
          <w:trHeight w:val="248"/>
        </w:trPr>
        <w:tc>
          <w:tcPr>
            <w:tcW w:w="4458" w:type="dxa"/>
            <w:gridSpan w:val="5"/>
            <w:tcBorders>
              <w:top w:val="nil"/>
              <w:left w:val="single" w:sz="4" w:space="0" w:color="000000"/>
              <w:bottom w:val="single" w:sz="4" w:space="0" w:color="000000"/>
            </w:tcBorders>
            <w:tcMar>
              <w:top w:w="15" w:type="dxa"/>
              <w:left w:w="15" w:type="dxa"/>
              <w:bottom w:w="0" w:type="dxa"/>
              <w:right w:w="15" w:type="dxa"/>
            </w:tcMar>
            <w:vAlign w:val="center"/>
          </w:tcPr>
          <w:p w:rsidR="00C01DA2">
            <w:pPr>
              <w:spacing w:line="300" w:lineRule="atLeast"/>
              <w:jc w:val="center"/>
              <w:rPr>
                <w:rFonts w:ascii="宋体" w:hAnsi="宋体"/>
                <w:bCs/>
                <w:sz w:val="24"/>
                <w:szCs w:val="24"/>
              </w:rPr>
            </w:pPr>
            <w:r>
              <w:rPr>
                <w:rFonts w:ascii="宋体" w:hAnsi="宋体" w:hint="eastAsia"/>
                <w:bCs/>
                <w:sz w:val="24"/>
                <w:szCs w:val="24"/>
              </w:rPr>
              <w:t>表</w:t>
            </w:r>
            <w:r>
              <w:rPr>
                <w:rFonts w:ascii="宋体" w:hAnsi="宋体"/>
                <w:bCs/>
                <w:sz w:val="24"/>
                <w:szCs w:val="24"/>
              </w:rPr>
              <w:t>C2-1</w:t>
            </w:r>
          </w:p>
        </w:tc>
        <w:tc>
          <w:tcPr>
            <w:tcW w:w="1440" w:type="dxa"/>
            <w:gridSpan w:val="2"/>
            <w:vMerge/>
            <w:vAlign w:val="center"/>
          </w:tcPr>
          <w:p w:rsidR="00C01DA2">
            <w:pPr>
              <w:rPr>
                <w:rFonts w:ascii="宋体" w:hAnsi="宋体"/>
                <w:sz w:val="22"/>
                <w:szCs w:val="22"/>
              </w:rPr>
            </w:pPr>
          </w:p>
        </w:tc>
        <w:tc>
          <w:tcPr>
            <w:tcW w:w="3686" w:type="dxa"/>
            <w:gridSpan w:val="2"/>
            <w:vMerge/>
            <w:tcBorders>
              <w:right w:val="single" w:sz="4" w:space="0" w:color="000000"/>
            </w:tcBorders>
            <w:vAlign w:val="center"/>
          </w:tcPr>
          <w:p w:rsidR="00C01DA2">
            <w:pPr>
              <w:rPr>
                <w:rFonts w:ascii="宋体" w:hAnsi="宋体"/>
                <w:sz w:val="22"/>
                <w:szCs w:val="22"/>
              </w:rPr>
            </w:pPr>
          </w:p>
        </w:tc>
      </w:tr>
      <w:tr>
        <w:tblPrEx>
          <w:tblW w:w="0" w:type="auto"/>
          <w:tblInd w:w="0" w:type="dxa"/>
          <w:tblLayout w:type="fixed"/>
          <w:tblCellMar>
            <w:left w:w="0" w:type="dxa"/>
            <w:right w:w="0" w:type="dxa"/>
          </w:tblCellMar>
          <w:tblLook w:val="0000"/>
        </w:tblPrEx>
        <w:trPr>
          <w:trHeight w:hRule="exact" w:val="567"/>
        </w:trPr>
        <w:tc>
          <w:tcPr>
            <w:tcW w:w="1352" w:type="dxa"/>
            <w:gridSpan w:val="2"/>
            <w:tcBorders>
              <w:top w:val="single" w:sz="4" w:space="0" w:color="000000"/>
              <w:left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工程名称</w:t>
            </w:r>
          </w:p>
        </w:tc>
        <w:tc>
          <w:tcPr>
            <w:tcW w:w="3106" w:type="dxa"/>
            <w:gridSpan w:val="3"/>
            <w:tcBorders>
              <w:top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　</w:t>
            </w:r>
            <w:r w:rsidR="005865E8">
              <w:rPr>
                <w:rFonts w:ascii="宋体" w:hAnsi="宋体" w:hint="eastAsia"/>
                <w:sz w:val="22"/>
                <w:szCs w:val="22"/>
              </w:rPr>
              <w:t>管理站</w:t>
            </w:r>
            <w:r w:rsidR="001A6D9B">
              <w:rPr>
                <w:rFonts w:ascii="宋体" w:hAnsi="宋体" w:hint="eastAsia"/>
                <w:sz w:val="22"/>
                <w:szCs w:val="22"/>
              </w:rPr>
              <w:t>办公楼</w:t>
            </w:r>
          </w:p>
        </w:tc>
        <w:tc>
          <w:tcPr>
            <w:tcW w:w="1440" w:type="dxa"/>
            <w:gridSpan w:val="2"/>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交底日期</w:t>
            </w:r>
          </w:p>
        </w:tc>
        <w:tc>
          <w:tcPr>
            <w:tcW w:w="3686" w:type="dxa"/>
            <w:gridSpan w:val="2"/>
            <w:tcBorders>
              <w:right w:val="single" w:sz="4" w:space="0" w:color="000000"/>
            </w:tcBorders>
            <w:tcMar>
              <w:top w:w="15" w:type="dxa"/>
              <w:left w:w="15" w:type="dxa"/>
              <w:bottom w:w="0" w:type="dxa"/>
              <w:right w:w="15" w:type="dxa"/>
            </w:tcMar>
            <w:vAlign w:val="center"/>
          </w:tcPr>
          <w:p w:rsidR="00C01DA2" w:rsidP="001A6D9B">
            <w:pPr>
              <w:jc w:val="center"/>
              <w:rPr>
                <w:rFonts w:ascii="宋体" w:hAnsi="宋体"/>
                <w:sz w:val="22"/>
                <w:szCs w:val="22"/>
              </w:rPr>
            </w:pPr>
            <w:r w:rsidR="005865E8">
              <w:rPr>
                <w:rFonts w:ascii="宋体" w:hAnsi="宋体" w:hint="eastAsia"/>
                <w:sz w:val="22"/>
                <w:szCs w:val="22"/>
              </w:rPr>
              <w:t>2017</w:t>
            </w:r>
            <w:r>
              <w:rPr>
                <w:rFonts w:ascii="宋体" w:hAnsi="宋体" w:hint="eastAsia"/>
                <w:sz w:val="22"/>
                <w:szCs w:val="22"/>
              </w:rPr>
              <w:t xml:space="preserve">年  </w:t>
            </w:r>
            <w:r w:rsidR="005865E8">
              <w:rPr>
                <w:rFonts w:ascii="宋体" w:hAnsi="宋体" w:hint="eastAsia"/>
                <w:sz w:val="22"/>
                <w:szCs w:val="22"/>
              </w:rPr>
              <w:t>1</w:t>
            </w:r>
            <w:r w:rsidR="001A6D9B">
              <w:rPr>
                <w:rFonts w:ascii="宋体" w:hAnsi="宋体" w:hint="eastAsia"/>
                <w:sz w:val="22"/>
                <w:szCs w:val="22"/>
              </w:rPr>
              <w:t>0</w:t>
            </w:r>
            <w:r>
              <w:rPr>
                <w:rFonts w:ascii="宋体" w:hAnsi="宋体" w:hint="eastAsia"/>
                <w:sz w:val="22"/>
                <w:szCs w:val="22"/>
              </w:rPr>
              <w:t xml:space="preserve"> 月  </w:t>
            </w:r>
            <w:r w:rsidR="001A6D9B">
              <w:rPr>
                <w:rFonts w:ascii="宋体" w:hAnsi="宋体" w:hint="eastAsia"/>
                <w:sz w:val="22"/>
                <w:szCs w:val="22"/>
              </w:rPr>
              <w:t>20</w:t>
            </w:r>
            <w:r>
              <w:rPr>
                <w:rFonts w:ascii="宋体" w:hAnsi="宋体" w:hint="eastAsia"/>
                <w:sz w:val="22"/>
                <w:szCs w:val="22"/>
              </w:rPr>
              <w:t xml:space="preserve"> 日</w:t>
            </w:r>
          </w:p>
        </w:tc>
      </w:tr>
      <w:tr>
        <w:tblPrEx>
          <w:tblW w:w="0" w:type="auto"/>
          <w:tblInd w:w="0" w:type="dxa"/>
          <w:tblLayout w:type="fixed"/>
          <w:tblCellMar>
            <w:left w:w="0" w:type="dxa"/>
            <w:right w:w="0" w:type="dxa"/>
          </w:tblCellMar>
          <w:tblLook w:val="0000"/>
        </w:tblPrEx>
        <w:trPr>
          <w:trHeight w:hRule="exact" w:val="567"/>
        </w:trPr>
        <w:tc>
          <w:tcPr>
            <w:tcW w:w="1352" w:type="dxa"/>
            <w:gridSpan w:val="2"/>
            <w:tcBorders>
              <w:lef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kern w:val="2"/>
              </w:rPr>
            </w:pPr>
            <w:r>
              <w:rPr>
                <w:rFonts w:hint="eastAsia"/>
                <w:kern w:val="2"/>
              </w:rPr>
              <w:t>施工单位</w:t>
            </w:r>
          </w:p>
        </w:tc>
        <w:tc>
          <w:tcPr>
            <w:tcW w:w="3106" w:type="dxa"/>
            <w:gridSpan w:val="3"/>
            <w:tcMar>
              <w:top w:w="15" w:type="dxa"/>
              <w:left w:w="15" w:type="dxa"/>
              <w:bottom w:w="0" w:type="dxa"/>
              <w:right w:w="15" w:type="dxa"/>
            </w:tcMar>
            <w:vAlign w:val="center"/>
          </w:tcPr>
          <w:p w:rsidR="00C01DA2">
            <w:pPr>
              <w:jc w:val="center"/>
              <w:rPr>
                <w:rFonts w:ascii="宋体" w:hAnsi="宋体"/>
                <w:szCs w:val="22"/>
              </w:rPr>
            </w:pPr>
            <w:r w:rsidRPr="0005764D" w:rsidR="005865E8">
              <w:rPr>
                <w:rFonts w:ascii="宋体" w:hAnsi="宋体" w:hint="eastAsia"/>
                <w:sz w:val="24"/>
                <w:szCs w:val="24"/>
              </w:rPr>
              <w:t>江苏省建设集团有限公</w:t>
            </w:r>
            <w:r w:rsidR="005865E8">
              <w:rPr>
                <w:rFonts w:ascii="宋体" w:hAnsi="宋体" w:hint="eastAsia"/>
                <w:szCs w:val="22"/>
              </w:rPr>
              <w:t>司</w:t>
            </w:r>
            <w:r>
              <w:rPr>
                <w:rFonts w:ascii="宋体" w:hAnsi="宋体" w:hint="eastAsia"/>
                <w:szCs w:val="22"/>
              </w:rPr>
              <w:t>　</w:t>
            </w:r>
          </w:p>
        </w:tc>
        <w:tc>
          <w:tcPr>
            <w:tcW w:w="1440" w:type="dxa"/>
            <w:gridSpan w:val="2"/>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分项工程名称</w:t>
            </w:r>
          </w:p>
        </w:tc>
        <w:tc>
          <w:tcPr>
            <w:tcW w:w="3686" w:type="dxa"/>
            <w:gridSpan w:val="2"/>
            <w:tcBorders>
              <w:righ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b/>
                <w:kern w:val="2"/>
                <w:sz w:val="24"/>
                <w:szCs w:val="24"/>
              </w:rPr>
            </w:pPr>
            <w:r>
              <w:rPr>
                <w:rFonts w:hint="eastAsia"/>
                <w:b/>
                <w:kern w:val="2"/>
                <w:sz w:val="24"/>
                <w:szCs w:val="24"/>
              </w:rPr>
              <w:t>砌筑工程作业</w:t>
            </w:r>
          </w:p>
        </w:tc>
      </w:tr>
      <w:tr>
        <w:tblPrEx>
          <w:tblW w:w="0" w:type="auto"/>
          <w:tblInd w:w="0" w:type="dxa"/>
          <w:tblLayout w:type="fixed"/>
          <w:tblCellMar>
            <w:left w:w="0" w:type="dxa"/>
            <w:right w:w="0" w:type="dxa"/>
          </w:tblCellMar>
          <w:tblLook w:val="0000"/>
        </w:tblPrEx>
        <w:trPr>
          <w:trHeight w:hRule="exact" w:val="408"/>
        </w:trPr>
        <w:tc>
          <w:tcPr>
            <w:tcW w:w="1352" w:type="dxa"/>
            <w:gridSpan w:val="2"/>
            <w:tcBorders>
              <w:left w:val="single" w:sz="4" w:space="0" w:color="000000"/>
              <w:bottom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交底提要</w:t>
            </w:r>
          </w:p>
        </w:tc>
        <w:tc>
          <w:tcPr>
            <w:tcW w:w="8232" w:type="dxa"/>
            <w:gridSpan w:val="7"/>
            <w:tcBorders>
              <w:bottom w:val="single" w:sz="4" w:space="0" w:color="000000"/>
              <w:righ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kern w:val="2"/>
              </w:rPr>
            </w:pPr>
          </w:p>
        </w:tc>
      </w:tr>
      <w:tr>
        <w:tblPrEx>
          <w:tblW w:w="0" w:type="auto"/>
          <w:tblInd w:w="0" w:type="dxa"/>
          <w:tblLayout w:type="fixed"/>
          <w:tblCellMar>
            <w:left w:w="0" w:type="dxa"/>
            <w:right w:w="0" w:type="dxa"/>
          </w:tblCellMar>
          <w:tblLook w:val="0000"/>
        </w:tblPrEx>
        <w:trPr>
          <w:cantSplit/>
          <w:trHeight w:val="10524"/>
        </w:trPr>
        <w:tc>
          <w:tcPr>
            <w:tcW w:w="9584" w:type="dxa"/>
            <w:gridSpan w:val="9"/>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rsidR="00C01DA2">
            <w:pPr>
              <w:spacing w:line="460" w:lineRule="exact"/>
              <w:rPr>
                <w:rFonts w:ascii="宋体" w:hAnsi="宋体" w:hint="eastAsia"/>
                <w:sz w:val="22"/>
                <w:szCs w:val="22"/>
              </w:rPr>
            </w:pPr>
            <w:r>
              <w:rPr>
                <w:rFonts w:ascii="宋体" w:hAnsi="宋体" w:hint="eastAsia"/>
                <w:sz w:val="22"/>
                <w:szCs w:val="22"/>
              </w:rPr>
              <w:t>10.作业中出现危险征兆时，作业人员应暂停作业，撤至安全区域，并立即向上级报告。未经施工</w:t>
            </w:r>
            <w:r>
              <w:rPr>
                <w:rFonts w:ascii="宋体" w:hAnsi="宋体" w:hint="eastAsia"/>
                <w:sz w:val="22"/>
                <w:szCs w:val="22"/>
              </w:rPr>
              <w:t>技术管理人员批准，严禁恢复作业，紧急处理时，必须在施工技术管理人员指挥下进行作业；</w:t>
            </w:r>
          </w:p>
          <w:p w:rsidR="00C01DA2">
            <w:pPr>
              <w:spacing w:line="460" w:lineRule="exact"/>
              <w:rPr>
                <w:rFonts w:ascii="宋体" w:hAnsi="宋体" w:hint="eastAsia"/>
                <w:sz w:val="22"/>
                <w:szCs w:val="22"/>
              </w:rPr>
            </w:pPr>
            <w:r>
              <w:rPr>
                <w:rFonts w:ascii="宋体" w:hAnsi="宋体" w:hint="eastAsia"/>
                <w:sz w:val="22"/>
                <w:szCs w:val="22"/>
              </w:rPr>
              <w:t>11.作业中发生事故，必须及时抢救受伤人员，迅速报告上级，保护事故现场，并采取措施控制事故。如抢救工作可能造成事故扩大或人员伤害时，必须在施工技术管理人员的指导下进行抢救；</w:t>
            </w:r>
          </w:p>
          <w:p w:rsidR="00C01DA2">
            <w:pPr>
              <w:spacing w:line="460" w:lineRule="exact"/>
              <w:rPr>
                <w:rFonts w:ascii="宋体" w:hAnsi="宋体" w:hint="eastAsia"/>
                <w:sz w:val="22"/>
                <w:szCs w:val="22"/>
              </w:rPr>
            </w:pPr>
            <w:r>
              <w:rPr>
                <w:rFonts w:ascii="宋体" w:hAnsi="宋体" w:hint="eastAsia"/>
                <w:sz w:val="22"/>
                <w:szCs w:val="22"/>
              </w:rPr>
              <w:t>12.砌筑2m以上深基础时，应设有爬梯和坡道，不得攀跳槽、沟、坑上下；</w:t>
            </w:r>
          </w:p>
          <w:p w:rsidR="00C01DA2">
            <w:pPr>
              <w:spacing w:line="460" w:lineRule="exact"/>
              <w:rPr>
                <w:rFonts w:ascii="宋体" w:hAnsi="宋体" w:hint="eastAsia"/>
                <w:sz w:val="22"/>
                <w:szCs w:val="22"/>
              </w:rPr>
            </w:pPr>
            <w:r>
              <w:rPr>
                <w:rFonts w:ascii="宋体" w:hAnsi="宋体" w:hint="eastAsia"/>
                <w:sz w:val="22"/>
                <w:szCs w:val="22"/>
              </w:rPr>
              <w:t>13.在地坑、地沟砌筑时，严防塌方并注意地下管线、电缆等；</w:t>
            </w:r>
          </w:p>
          <w:p w:rsidR="00C01DA2">
            <w:pPr>
              <w:spacing w:line="460" w:lineRule="exact"/>
              <w:rPr>
                <w:rFonts w:ascii="宋体" w:hAnsi="宋体" w:hint="eastAsia"/>
                <w:sz w:val="22"/>
                <w:szCs w:val="22"/>
              </w:rPr>
            </w:pPr>
            <w:r>
              <w:rPr>
                <w:rFonts w:ascii="宋体" w:hAnsi="宋体" w:hint="eastAsia"/>
                <w:sz w:val="22"/>
                <w:szCs w:val="22"/>
              </w:rPr>
              <w:t>14.脚手架未经交接验收不得使用，验收后不得随意拆改和移动，如作业要求必须拆改和移动时，须经工程技术人员同意，采取加固措施</w:t>
            </w:r>
            <w:r>
              <w:rPr>
                <w:rFonts w:ascii="宋体" w:hAnsi="宋体" w:hint="eastAsia"/>
                <w:sz w:val="22"/>
                <w:szCs w:val="22"/>
              </w:rPr>
              <w:t>后方可拆除和移动。脚手架严禁搭探头板；</w:t>
            </w:r>
          </w:p>
          <w:p w:rsidR="00C01DA2">
            <w:pPr>
              <w:spacing w:line="460" w:lineRule="exact"/>
              <w:rPr>
                <w:rFonts w:ascii="宋体" w:hAnsi="宋体" w:hint="eastAsia"/>
                <w:sz w:val="22"/>
                <w:szCs w:val="22"/>
              </w:rPr>
            </w:pPr>
            <w:r>
              <w:rPr>
                <w:rFonts w:ascii="宋体" w:hAnsi="宋体" w:hint="eastAsia"/>
                <w:sz w:val="22"/>
                <w:szCs w:val="22"/>
              </w:rPr>
              <w:t>15.不准用不稳固的工具或物体在脚手板面垫高操作；</w:t>
            </w:r>
          </w:p>
          <w:p w:rsidR="00C01DA2">
            <w:pPr>
              <w:spacing w:line="460" w:lineRule="exact"/>
              <w:rPr>
                <w:rFonts w:ascii="宋体" w:hAnsi="宋体" w:hint="eastAsia"/>
                <w:sz w:val="22"/>
                <w:szCs w:val="22"/>
              </w:rPr>
            </w:pPr>
            <w:r>
              <w:rPr>
                <w:rFonts w:ascii="宋体" w:hAnsi="宋体" w:hint="eastAsia"/>
                <w:sz w:val="22"/>
                <w:szCs w:val="22"/>
              </w:rPr>
              <w:t>16.砌筑作业面下方不得有人，如在同一垂直作业面上下交叉作业时，必须设置安全隔离层；</w:t>
            </w:r>
          </w:p>
          <w:p w:rsidR="00C01DA2">
            <w:pPr>
              <w:spacing w:line="460" w:lineRule="exact"/>
              <w:rPr>
                <w:rFonts w:ascii="宋体" w:hAnsi="宋体" w:hint="eastAsia"/>
                <w:sz w:val="22"/>
                <w:szCs w:val="22"/>
              </w:rPr>
            </w:pPr>
            <w:r>
              <w:rPr>
                <w:rFonts w:ascii="宋体" w:hAnsi="宋体" w:hint="eastAsia"/>
                <w:sz w:val="22"/>
                <w:szCs w:val="22"/>
              </w:rPr>
              <w:t>17.在架子上斩砖，操作人员必须面向里，把砖头斩在架子上。挂线的坠物必须绑扎牢固，作业环境中的碎料、落地灰、杂物、工具集中下运，做到日产日清、自产自清、活完料净场地清；</w:t>
            </w:r>
          </w:p>
          <w:p w:rsidR="00C01DA2">
            <w:pPr>
              <w:spacing w:line="460" w:lineRule="exact"/>
              <w:rPr>
                <w:rFonts w:ascii="宋体" w:hAnsi="宋体" w:hint="eastAsia"/>
                <w:sz w:val="22"/>
                <w:szCs w:val="22"/>
              </w:rPr>
            </w:pPr>
            <w:r>
              <w:rPr>
                <w:rFonts w:ascii="宋体" w:hAnsi="宋体" w:hint="eastAsia"/>
                <w:sz w:val="22"/>
                <w:szCs w:val="22"/>
              </w:rPr>
              <w:t>18.不得站在墙顶上行走、作业；</w:t>
            </w:r>
          </w:p>
          <w:p w:rsidR="00C01DA2">
            <w:pPr>
              <w:spacing w:line="460" w:lineRule="exact"/>
              <w:rPr>
                <w:rFonts w:ascii="宋体" w:hAnsi="宋体" w:hint="eastAsia"/>
                <w:sz w:val="22"/>
                <w:szCs w:val="22"/>
              </w:rPr>
            </w:pPr>
            <w:r>
              <w:rPr>
                <w:rFonts w:ascii="宋体" w:hAnsi="宋体" w:hint="eastAsia"/>
                <w:sz w:val="22"/>
                <w:szCs w:val="22"/>
              </w:rPr>
              <w:t>19.向基坑（槽）内运送材料、砂浆在有溜槽，严禁向下猛倒和抛掷物料工具等；</w:t>
            </w:r>
          </w:p>
          <w:p w:rsidR="00C01DA2">
            <w:pPr>
              <w:spacing w:line="460" w:lineRule="exact"/>
              <w:rPr>
                <w:rFonts w:ascii="宋体" w:hAnsi="宋体" w:hint="eastAsia"/>
                <w:sz w:val="22"/>
                <w:szCs w:val="22"/>
              </w:rPr>
            </w:pPr>
            <w:r>
              <w:rPr>
                <w:rFonts w:ascii="宋体" w:hAnsi="宋体" w:hint="eastAsia"/>
                <w:sz w:val="22"/>
                <w:szCs w:val="22"/>
              </w:rPr>
              <w:t>20.用于垂直运输的吊笼、滑车、绳索、刹车等，必须满足</w:t>
            </w:r>
            <w:r>
              <w:rPr>
                <w:rFonts w:ascii="宋体" w:hAnsi="宋体" w:hint="eastAsia"/>
                <w:sz w:val="22"/>
                <w:szCs w:val="22"/>
              </w:rPr>
              <w:t>负荷要求，牢固无损，吊运时不得超载，并须经常检查，发现问题及时修理；</w:t>
            </w:r>
          </w:p>
          <w:p w:rsidR="00C01DA2">
            <w:pPr>
              <w:spacing w:line="460" w:lineRule="exact"/>
              <w:rPr>
                <w:rFonts w:ascii="宋体" w:hAnsi="宋体" w:hint="eastAsia"/>
                <w:sz w:val="22"/>
                <w:szCs w:val="22"/>
              </w:rPr>
            </w:pPr>
            <w:r>
              <w:rPr>
                <w:rFonts w:ascii="宋体" w:hAnsi="宋体" w:hint="eastAsia"/>
                <w:sz w:val="22"/>
                <w:szCs w:val="22"/>
              </w:rPr>
              <w:t>21.用起重机吊砖要用砖笼，当采用砖笼住楼板上放砖时，要均布分布，并预先在楼板底下加设支柱或横木承载。砖笼严禁直接吊放在脚手架上，吊砂浆的料斗不能装的过满，装料量应低于料斗上沿100毫米。吊件回转范围内不得有人停留，吊物在脚手架上方下落时，作业人员应躲开；</w:t>
            </w:r>
          </w:p>
          <w:p w:rsidR="00C01DA2">
            <w:pPr>
              <w:spacing w:line="460" w:lineRule="exact"/>
              <w:rPr>
                <w:rFonts w:ascii="宋体" w:hAnsi="宋体" w:hint="eastAsia"/>
                <w:bCs/>
                <w:sz w:val="22"/>
                <w:szCs w:val="22"/>
              </w:rPr>
            </w:pPr>
            <w:r>
              <w:rPr>
                <w:rFonts w:ascii="宋体" w:hAnsi="宋体" w:hint="eastAsia"/>
                <w:bCs/>
                <w:sz w:val="22"/>
                <w:szCs w:val="22"/>
              </w:rPr>
              <w:t>22.运输中通过沟槽时应走便桥，便桥宽度不得小于1.5m；</w:t>
            </w:r>
          </w:p>
          <w:p w:rsidR="00C01DA2">
            <w:pPr>
              <w:spacing w:line="460" w:lineRule="exact"/>
              <w:rPr>
                <w:rFonts w:ascii="宋体" w:hAnsi="宋体" w:hint="eastAsia"/>
                <w:bCs/>
                <w:sz w:val="22"/>
                <w:szCs w:val="22"/>
              </w:rPr>
            </w:pPr>
            <w:r>
              <w:rPr>
                <w:rFonts w:ascii="宋体" w:hAnsi="宋体" w:hint="eastAsia"/>
                <w:bCs/>
                <w:sz w:val="22"/>
                <w:szCs w:val="22"/>
              </w:rPr>
              <w:t>23.不准勉强在超过胸部以上的墙体上进行砌筑，以免将墙体碰撞倒塌或上料时失手掉下造成安全事故；</w:t>
            </w:r>
          </w:p>
        </w:tc>
      </w:tr>
      <w:tr>
        <w:tblPrEx>
          <w:tblW w:w="0" w:type="auto"/>
          <w:tblInd w:w="0" w:type="dxa"/>
          <w:tblLayout w:type="fixed"/>
          <w:tblCellMar>
            <w:left w:w="0" w:type="dxa"/>
            <w:right w:w="0" w:type="dxa"/>
          </w:tblCellMar>
          <w:tblLook w:val="0000"/>
        </w:tblPrEx>
        <w:trPr>
          <w:trHeight w:hRule="exact" w:val="336"/>
        </w:trPr>
        <w:tc>
          <w:tcPr>
            <w:tcW w:w="87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hint="eastAsia"/>
                <w:sz w:val="22"/>
                <w:szCs w:val="22"/>
              </w:rPr>
            </w:pPr>
            <w:r>
              <w:rPr>
                <w:rFonts w:ascii="宋体" w:hAnsi="宋体" w:hint="eastAsia"/>
                <w:sz w:val="22"/>
                <w:szCs w:val="22"/>
              </w:rPr>
              <w:t>审核人</w:t>
            </w:r>
          </w:p>
        </w:tc>
        <w:tc>
          <w:tcPr>
            <w:tcW w:w="1512"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p>
        </w:tc>
        <w:tc>
          <w:tcPr>
            <w:tcW w:w="1590" w:type="dxa"/>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C01DA2">
            <w:pPr>
              <w:jc w:val="center"/>
              <w:rPr>
                <w:rFonts w:ascii="宋体" w:hAnsi="宋体" w:hint="eastAsia"/>
                <w:sz w:val="22"/>
                <w:szCs w:val="22"/>
              </w:rPr>
            </w:pPr>
            <w:r>
              <w:rPr>
                <w:rFonts w:ascii="宋体" w:hAnsi="宋体" w:hint="eastAsia"/>
                <w:sz w:val="22"/>
                <w:szCs w:val="22"/>
              </w:rPr>
              <w:t>交底人</w:t>
            </w:r>
          </w:p>
        </w:tc>
        <w:tc>
          <w:tcPr>
            <w:tcW w:w="1853" w:type="dxa"/>
            <w:gridSpan w:val="2"/>
            <w:tcBorders>
              <w:top w:val="single" w:sz="4" w:space="0" w:color="000000"/>
              <w:left w:val="single" w:sz="4" w:space="0" w:color="auto"/>
              <w:bottom w:val="single" w:sz="4" w:space="0" w:color="000000"/>
              <w:right w:val="single" w:sz="4" w:space="0" w:color="000000"/>
            </w:tcBorders>
            <w:vAlign w:val="center"/>
          </w:tcPr>
          <w:p w:rsidR="00C01DA2">
            <w:pPr>
              <w:jc w:val="center"/>
              <w:rPr>
                <w:rFonts w:ascii="宋体" w:hAnsi="宋体"/>
                <w:sz w:val="22"/>
                <w:szCs w:val="22"/>
              </w:rPr>
            </w:pPr>
          </w:p>
        </w:tc>
        <w:tc>
          <w:tcPr>
            <w:tcW w:w="1575" w:type="dxa"/>
            <w:gridSpan w:val="2"/>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C01DA2">
            <w:pPr>
              <w:jc w:val="center"/>
              <w:rPr>
                <w:rFonts w:ascii="宋体" w:hAnsi="宋体" w:hint="eastAsia"/>
                <w:sz w:val="22"/>
                <w:szCs w:val="22"/>
              </w:rPr>
            </w:pPr>
            <w:r>
              <w:rPr>
                <w:rFonts w:ascii="宋体" w:hAnsi="宋体" w:hint="eastAsia"/>
                <w:sz w:val="22"/>
                <w:szCs w:val="22"/>
              </w:rPr>
              <w:t>接受交</w:t>
            </w:r>
            <w:r>
              <w:rPr>
                <w:rFonts w:ascii="宋体" w:hAnsi="宋体" w:hint="eastAsia"/>
                <w:sz w:val="22"/>
                <w:szCs w:val="22"/>
              </w:rPr>
              <w:t>底人</w:t>
            </w:r>
          </w:p>
        </w:tc>
        <w:tc>
          <w:tcPr>
            <w:tcW w:w="2184" w:type="dxa"/>
            <w:tcBorders>
              <w:top w:val="single" w:sz="4" w:space="0" w:color="000000"/>
              <w:left w:val="single" w:sz="4" w:space="0" w:color="auto"/>
              <w:bottom w:val="single" w:sz="4" w:space="0" w:color="000000"/>
              <w:right w:val="single" w:sz="4" w:space="0" w:color="000000"/>
            </w:tcBorders>
            <w:vAlign w:val="center"/>
          </w:tcPr>
          <w:p w:rsidR="00C01DA2">
            <w:pPr>
              <w:jc w:val="center"/>
              <w:rPr>
                <w:rFonts w:ascii="宋体" w:hAnsi="宋体"/>
                <w:sz w:val="22"/>
                <w:szCs w:val="22"/>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134" w:right="1134" w:bottom="1247" w:left="1418" w:header="851" w:footer="992" w:gutter="0"/>
          <w:pgNumType w:start="9"/>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tblPr>
      <w:tblGrid>
        <w:gridCol w:w="870"/>
        <w:gridCol w:w="482"/>
        <w:gridCol w:w="1030"/>
        <w:gridCol w:w="1590"/>
        <w:gridCol w:w="486"/>
        <w:gridCol w:w="1367"/>
        <w:gridCol w:w="73"/>
        <w:gridCol w:w="1502"/>
        <w:gridCol w:w="2184"/>
      </w:tblGrid>
      <w:tr>
        <w:tblPrEx>
          <w:tblW w:w="0" w:type="auto"/>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tblPrEx>
        <w:trPr>
          <w:cantSplit/>
          <w:trHeight w:val="590"/>
        </w:trPr>
        <w:tc>
          <w:tcPr>
            <w:tcW w:w="4458" w:type="dxa"/>
            <w:gridSpan w:val="5"/>
            <w:tcBorders>
              <w:top w:val="single" w:sz="4" w:space="0" w:color="000000"/>
              <w:left w:val="single" w:sz="4" w:space="0" w:color="000000"/>
              <w:bottom w:val="nil"/>
            </w:tcBorders>
            <w:tcMar>
              <w:top w:w="15" w:type="dxa"/>
              <w:left w:w="15" w:type="dxa"/>
              <w:bottom w:w="0" w:type="dxa"/>
              <w:right w:w="15" w:type="dxa"/>
            </w:tcMar>
            <w:vAlign w:val="center"/>
          </w:tcPr>
          <w:p w:rsidR="00C01DA2">
            <w:pPr>
              <w:jc w:val="center"/>
              <w:rPr>
                <w:rFonts w:ascii="宋体" w:hAnsi="宋体"/>
                <w:b/>
                <w:bCs/>
                <w:sz w:val="32"/>
                <w:szCs w:val="32"/>
              </w:rPr>
            </w:pPr>
            <w:r>
              <w:rPr>
                <w:rFonts w:ascii="宋体" w:hAnsi="宋体" w:hint="eastAsia"/>
                <w:b/>
                <w:bCs/>
                <w:sz w:val="32"/>
                <w:szCs w:val="32"/>
              </w:rPr>
              <w:t>安全技术交底</w:t>
            </w:r>
          </w:p>
        </w:tc>
        <w:tc>
          <w:tcPr>
            <w:tcW w:w="1440" w:type="dxa"/>
            <w:gridSpan w:val="2"/>
            <w:vMerge w:val="restart"/>
            <w:tcBorders>
              <w:top w:val="single" w:sz="4" w:space="0" w:color="000000"/>
            </w:tcBorders>
            <w:tcMar>
              <w:top w:w="15" w:type="dxa"/>
              <w:left w:w="15" w:type="dxa"/>
              <w:bottom w:w="0" w:type="dxa"/>
              <w:right w:w="15" w:type="dxa"/>
            </w:tcMar>
            <w:vAlign w:val="center"/>
          </w:tcPr>
          <w:p w:rsidR="00C01DA2">
            <w:pPr>
              <w:spacing w:line="240" w:lineRule="exact"/>
              <w:jc w:val="center"/>
              <w:rPr>
                <w:rFonts w:ascii="宋体" w:hAnsi="宋体"/>
                <w:sz w:val="22"/>
                <w:szCs w:val="22"/>
              </w:rPr>
            </w:pPr>
            <w:r>
              <w:rPr>
                <w:rFonts w:ascii="宋体" w:hAnsi="宋体" w:hint="eastAsia"/>
                <w:sz w:val="22"/>
                <w:szCs w:val="22"/>
              </w:rPr>
              <w:t>编    号</w:t>
            </w:r>
          </w:p>
        </w:tc>
        <w:tc>
          <w:tcPr>
            <w:tcW w:w="3686" w:type="dxa"/>
            <w:gridSpan w:val="2"/>
            <w:vMerge w:val="restart"/>
            <w:tcBorders>
              <w:top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b/>
                <w:sz w:val="30"/>
                <w:szCs w:val="30"/>
              </w:rPr>
            </w:pPr>
          </w:p>
        </w:tc>
      </w:tr>
      <w:tr>
        <w:tblPrEx>
          <w:tblW w:w="0" w:type="auto"/>
          <w:tblInd w:w="0" w:type="dxa"/>
          <w:tblLayout w:type="fixed"/>
          <w:tblCellMar>
            <w:left w:w="0" w:type="dxa"/>
            <w:right w:w="0" w:type="dxa"/>
          </w:tblCellMar>
          <w:tblLook w:val="0000"/>
        </w:tblPrEx>
        <w:trPr>
          <w:cantSplit/>
          <w:trHeight w:val="248"/>
        </w:trPr>
        <w:tc>
          <w:tcPr>
            <w:tcW w:w="4458" w:type="dxa"/>
            <w:gridSpan w:val="5"/>
            <w:tcBorders>
              <w:top w:val="nil"/>
              <w:left w:val="single" w:sz="4" w:space="0" w:color="000000"/>
              <w:bottom w:val="single" w:sz="4" w:space="0" w:color="000000"/>
            </w:tcBorders>
            <w:tcMar>
              <w:top w:w="15" w:type="dxa"/>
              <w:left w:w="15" w:type="dxa"/>
              <w:bottom w:w="0" w:type="dxa"/>
              <w:right w:w="15" w:type="dxa"/>
            </w:tcMar>
            <w:vAlign w:val="center"/>
          </w:tcPr>
          <w:p w:rsidR="00C01DA2">
            <w:pPr>
              <w:spacing w:line="300" w:lineRule="atLeast"/>
              <w:jc w:val="center"/>
              <w:rPr>
                <w:rFonts w:ascii="宋体" w:hAnsi="宋体"/>
                <w:bCs/>
                <w:sz w:val="24"/>
                <w:szCs w:val="24"/>
              </w:rPr>
            </w:pPr>
            <w:r>
              <w:rPr>
                <w:rFonts w:ascii="宋体" w:hAnsi="宋体" w:hint="eastAsia"/>
                <w:bCs/>
                <w:sz w:val="24"/>
                <w:szCs w:val="24"/>
              </w:rPr>
              <w:t>表</w:t>
            </w:r>
            <w:r>
              <w:rPr>
                <w:rFonts w:ascii="宋体" w:hAnsi="宋体"/>
                <w:bCs/>
                <w:sz w:val="24"/>
                <w:szCs w:val="24"/>
              </w:rPr>
              <w:t>C2-1</w:t>
            </w:r>
          </w:p>
        </w:tc>
        <w:tc>
          <w:tcPr>
            <w:tcW w:w="1440" w:type="dxa"/>
            <w:gridSpan w:val="2"/>
            <w:vMerge/>
            <w:vAlign w:val="center"/>
          </w:tcPr>
          <w:p w:rsidR="00C01DA2">
            <w:pPr>
              <w:rPr>
                <w:rFonts w:ascii="宋体" w:hAnsi="宋体"/>
                <w:sz w:val="22"/>
                <w:szCs w:val="22"/>
              </w:rPr>
            </w:pPr>
          </w:p>
        </w:tc>
        <w:tc>
          <w:tcPr>
            <w:tcW w:w="3686" w:type="dxa"/>
            <w:gridSpan w:val="2"/>
            <w:vMerge/>
            <w:tcBorders>
              <w:right w:val="single" w:sz="4" w:space="0" w:color="000000"/>
            </w:tcBorders>
            <w:vAlign w:val="center"/>
          </w:tcPr>
          <w:p w:rsidR="00C01DA2">
            <w:pPr>
              <w:rPr>
                <w:rFonts w:ascii="宋体" w:hAnsi="宋体"/>
                <w:sz w:val="22"/>
                <w:szCs w:val="22"/>
              </w:rPr>
            </w:pPr>
          </w:p>
        </w:tc>
      </w:tr>
      <w:tr>
        <w:tblPrEx>
          <w:tblW w:w="0" w:type="auto"/>
          <w:tblInd w:w="0" w:type="dxa"/>
          <w:tblLayout w:type="fixed"/>
          <w:tblCellMar>
            <w:left w:w="0" w:type="dxa"/>
            <w:right w:w="0" w:type="dxa"/>
          </w:tblCellMar>
          <w:tblLook w:val="0000"/>
        </w:tblPrEx>
        <w:trPr>
          <w:trHeight w:hRule="exact" w:val="567"/>
        </w:trPr>
        <w:tc>
          <w:tcPr>
            <w:tcW w:w="1352" w:type="dxa"/>
            <w:gridSpan w:val="2"/>
            <w:tcBorders>
              <w:top w:val="single" w:sz="4" w:space="0" w:color="000000"/>
              <w:left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工程名称</w:t>
            </w:r>
          </w:p>
        </w:tc>
        <w:tc>
          <w:tcPr>
            <w:tcW w:w="3106" w:type="dxa"/>
            <w:gridSpan w:val="3"/>
            <w:tcBorders>
              <w:top w:val="single" w:sz="4" w:space="0" w:color="000000"/>
            </w:tcBorders>
            <w:tcMar>
              <w:top w:w="15" w:type="dxa"/>
              <w:left w:w="15" w:type="dxa"/>
              <w:bottom w:w="0" w:type="dxa"/>
              <w:right w:w="15" w:type="dxa"/>
            </w:tcMar>
            <w:vAlign w:val="center"/>
          </w:tcPr>
          <w:p w:rsidR="00C01DA2" w:rsidP="001A6D9B">
            <w:pPr>
              <w:jc w:val="center"/>
              <w:rPr>
                <w:rFonts w:ascii="宋体" w:hAnsi="宋体"/>
                <w:sz w:val="22"/>
                <w:szCs w:val="22"/>
              </w:rPr>
            </w:pPr>
            <w:r w:rsidR="005865E8">
              <w:rPr>
                <w:rFonts w:ascii="宋体" w:hAnsi="宋体" w:hint="eastAsia"/>
                <w:sz w:val="22"/>
                <w:szCs w:val="22"/>
              </w:rPr>
              <w:t>管理站</w:t>
            </w:r>
            <w:r w:rsidR="001A6D9B">
              <w:rPr>
                <w:rFonts w:ascii="宋体" w:hAnsi="宋体" w:hint="eastAsia"/>
                <w:sz w:val="22"/>
                <w:szCs w:val="22"/>
              </w:rPr>
              <w:t>办公楼</w:t>
            </w:r>
            <w:r>
              <w:rPr>
                <w:rFonts w:ascii="宋体" w:hAnsi="宋体" w:hint="eastAsia"/>
                <w:sz w:val="22"/>
                <w:szCs w:val="22"/>
              </w:rPr>
              <w:t>　</w:t>
            </w:r>
          </w:p>
        </w:tc>
        <w:tc>
          <w:tcPr>
            <w:tcW w:w="1440" w:type="dxa"/>
            <w:gridSpan w:val="2"/>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交底日期</w:t>
            </w:r>
          </w:p>
        </w:tc>
        <w:tc>
          <w:tcPr>
            <w:tcW w:w="3686" w:type="dxa"/>
            <w:gridSpan w:val="2"/>
            <w:tcBorders>
              <w:right w:val="single" w:sz="4" w:space="0" w:color="000000"/>
            </w:tcBorders>
            <w:tcMar>
              <w:top w:w="15" w:type="dxa"/>
              <w:left w:w="15" w:type="dxa"/>
              <w:bottom w:w="0" w:type="dxa"/>
              <w:right w:w="15" w:type="dxa"/>
            </w:tcMar>
            <w:vAlign w:val="center"/>
          </w:tcPr>
          <w:p w:rsidR="00C01DA2" w:rsidP="001A6D9B">
            <w:pPr>
              <w:jc w:val="center"/>
              <w:rPr>
                <w:rFonts w:ascii="宋体" w:hAnsi="宋体"/>
                <w:sz w:val="22"/>
                <w:szCs w:val="22"/>
              </w:rPr>
            </w:pPr>
            <w:r w:rsidR="005865E8">
              <w:rPr>
                <w:rFonts w:ascii="宋体" w:hAnsi="宋体" w:hint="eastAsia"/>
                <w:sz w:val="22"/>
                <w:szCs w:val="22"/>
              </w:rPr>
              <w:t>2017</w:t>
            </w:r>
            <w:r>
              <w:rPr>
                <w:rFonts w:ascii="宋体" w:hAnsi="宋体" w:hint="eastAsia"/>
                <w:sz w:val="22"/>
                <w:szCs w:val="22"/>
              </w:rPr>
              <w:t xml:space="preserve">年 </w:t>
            </w:r>
            <w:r w:rsidR="005865E8">
              <w:rPr>
                <w:rFonts w:ascii="宋体" w:hAnsi="宋体" w:hint="eastAsia"/>
                <w:sz w:val="22"/>
                <w:szCs w:val="22"/>
              </w:rPr>
              <w:t>1</w:t>
            </w:r>
            <w:r w:rsidR="001A6D9B">
              <w:rPr>
                <w:rFonts w:ascii="宋体" w:hAnsi="宋体" w:hint="eastAsia"/>
                <w:sz w:val="22"/>
                <w:szCs w:val="22"/>
              </w:rPr>
              <w:t>0</w:t>
            </w:r>
            <w:r>
              <w:rPr>
                <w:rFonts w:ascii="宋体" w:hAnsi="宋体" w:hint="eastAsia"/>
                <w:sz w:val="22"/>
                <w:szCs w:val="22"/>
              </w:rPr>
              <w:t xml:space="preserve">  月 </w:t>
            </w:r>
            <w:r w:rsidR="001A6D9B">
              <w:rPr>
                <w:rFonts w:ascii="宋体" w:hAnsi="宋体" w:hint="eastAsia"/>
                <w:sz w:val="22"/>
                <w:szCs w:val="22"/>
              </w:rPr>
              <w:t>20</w:t>
            </w:r>
            <w:r>
              <w:rPr>
                <w:rFonts w:ascii="宋体" w:hAnsi="宋体" w:hint="eastAsia"/>
                <w:sz w:val="22"/>
                <w:szCs w:val="22"/>
              </w:rPr>
              <w:t xml:space="preserve"> 日</w:t>
            </w:r>
          </w:p>
        </w:tc>
      </w:tr>
      <w:tr>
        <w:tblPrEx>
          <w:tblW w:w="0" w:type="auto"/>
          <w:tblInd w:w="0" w:type="dxa"/>
          <w:tblLayout w:type="fixed"/>
          <w:tblCellMar>
            <w:left w:w="0" w:type="dxa"/>
            <w:right w:w="0" w:type="dxa"/>
          </w:tblCellMar>
          <w:tblLook w:val="0000"/>
        </w:tblPrEx>
        <w:trPr>
          <w:trHeight w:hRule="exact" w:val="567"/>
        </w:trPr>
        <w:tc>
          <w:tcPr>
            <w:tcW w:w="1352" w:type="dxa"/>
            <w:gridSpan w:val="2"/>
            <w:tcBorders>
              <w:lef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kern w:val="2"/>
              </w:rPr>
            </w:pPr>
            <w:r>
              <w:rPr>
                <w:rFonts w:hint="eastAsia"/>
                <w:kern w:val="2"/>
              </w:rPr>
              <w:t>施工单位</w:t>
            </w:r>
          </w:p>
        </w:tc>
        <w:tc>
          <w:tcPr>
            <w:tcW w:w="3106" w:type="dxa"/>
            <w:gridSpan w:val="3"/>
            <w:tcMar>
              <w:top w:w="15" w:type="dxa"/>
              <w:left w:w="15" w:type="dxa"/>
              <w:bottom w:w="0" w:type="dxa"/>
              <w:right w:w="15" w:type="dxa"/>
            </w:tcMar>
            <w:vAlign w:val="center"/>
          </w:tcPr>
          <w:p w:rsidR="00C01DA2">
            <w:pPr>
              <w:jc w:val="center"/>
              <w:rPr>
                <w:rFonts w:ascii="宋体" w:hAnsi="宋体"/>
                <w:szCs w:val="22"/>
              </w:rPr>
            </w:pPr>
            <w:r w:rsidRPr="0005764D" w:rsidR="005865E8">
              <w:rPr>
                <w:rFonts w:ascii="宋体" w:hAnsi="宋体" w:hint="eastAsia"/>
                <w:sz w:val="21"/>
                <w:szCs w:val="21"/>
              </w:rPr>
              <w:t>江苏省建设集团有限公</w:t>
            </w:r>
            <w:r w:rsidR="005865E8">
              <w:rPr>
                <w:rFonts w:ascii="宋体" w:hAnsi="宋体" w:hint="eastAsia"/>
                <w:szCs w:val="22"/>
              </w:rPr>
              <w:t>司</w:t>
            </w:r>
            <w:r>
              <w:rPr>
                <w:rFonts w:ascii="宋体" w:hAnsi="宋体" w:hint="eastAsia"/>
                <w:szCs w:val="22"/>
              </w:rPr>
              <w:t>　</w:t>
            </w:r>
          </w:p>
        </w:tc>
        <w:tc>
          <w:tcPr>
            <w:tcW w:w="1440" w:type="dxa"/>
            <w:gridSpan w:val="2"/>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分项工程名称</w:t>
            </w:r>
          </w:p>
        </w:tc>
        <w:tc>
          <w:tcPr>
            <w:tcW w:w="3686" w:type="dxa"/>
            <w:gridSpan w:val="2"/>
            <w:tcBorders>
              <w:righ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b/>
                <w:kern w:val="2"/>
                <w:sz w:val="24"/>
                <w:szCs w:val="24"/>
              </w:rPr>
            </w:pPr>
            <w:r>
              <w:rPr>
                <w:rFonts w:hint="eastAsia"/>
                <w:b/>
                <w:kern w:val="2"/>
                <w:sz w:val="24"/>
                <w:szCs w:val="24"/>
              </w:rPr>
              <w:t>砌筑工程作业</w:t>
            </w:r>
          </w:p>
        </w:tc>
      </w:tr>
      <w:tr>
        <w:tblPrEx>
          <w:tblW w:w="0" w:type="auto"/>
          <w:tblInd w:w="0" w:type="dxa"/>
          <w:tblLayout w:type="fixed"/>
          <w:tblCellMar>
            <w:left w:w="0" w:type="dxa"/>
            <w:right w:w="0" w:type="dxa"/>
          </w:tblCellMar>
          <w:tblLook w:val="0000"/>
        </w:tblPrEx>
        <w:trPr>
          <w:trHeight w:hRule="exact" w:val="408"/>
        </w:trPr>
        <w:tc>
          <w:tcPr>
            <w:tcW w:w="1352" w:type="dxa"/>
            <w:gridSpan w:val="2"/>
            <w:tcBorders>
              <w:left w:val="single" w:sz="4" w:space="0" w:color="000000"/>
              <w:bottom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r>
              <w:rPr>
                <w:rFonts w:ascii="宋体" w:hAnsi="宋体" w:hint="eastAsia"/>
                <w:sz w:val="22"/>
                <w:szCs w:val="22"/>
              </w:rPr>
              <w:t>交底提要</w:t>
            </w:r>
          </w:p>
        </w:tc>
        <w:tc>
          <w:tcPr>
            <w:tcW w:w="8232" w:type="dxa"/>
            <w:gridSpan w:val="7"/>
            <w:tcBorders>
              <w:bottom w:val="single" w:sz="4" w:space="0" w:color="000000"/>
              <w:right w:val="single" w:sz="4" w:space="0" w:color="000000"/>
            </w:tcBorders>
            <w:tcMar>
              <w:top w:w="15" w:type="dxa"/>
              <w:left w:w="15" w:type="dxa"/>
              <w:bottom w:w="0" w:type="dxa"/>
              <w:right w:w="15" w:type="dxa"/>
            </w:tcMar>
            <w:vAlign w:val="center"/>
          </w:tcPr>
          <w:p w:rsidR="00C01DA2">
            <w:pPr>
              <w:pStyle w:val="xl24"/>
              <w:widowControl w:val="0"/>
              <w:pBdr>
                <w:left w:val="none" w:sz="0" w:space="0" w:color="auto"/>
              </w:pBdr>
              <w:spacing w:before="0" w:beforeAutospacing="0" w:after="0" w:afterAutospacing="0"/>
              <w:textAlignment w:val="auto"/>
              <w:rPr>
                <w:kern w:val="2"/>
              </w:rPr>
            </w:pPr>
          </w:p>
        </w:tc>
      </w:tr>
      <w:tr>
        <w:tblPrEx>
          <w:tblW w:w="0" w:type="auto"/>
          <w:tblInd w:w="0" w:type="dxa"/>
          <w:tblLayout w:type="fixed"/>
          <w:tblCellMar>
            <w:left w:w="0" w:type="dxa"/>
            <w:right w:w="0" w:type="dxa"/>
          </w:tblCellMar>
          <w:tblLook w:val="0000"/>
        </w:tblPrEx>
        <w:trPr>
          <w:cantSplit/>
          <w:trHeight w:val="10524"/>
        </w:trPr>
        <w:tc>
          <w:tcPr>
            <w:tcW w:w="9584" w:type="dxa"/>
            <w:gridSpan w:val="9"/>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rsidR="00C01DA2">
            <w:pPr>
              <w:spacing w:line="460" w:lineRule="exact"/>
              <w:rPr>
                <w:rFonts w:ascii="宋体" w:hAnsi="宋体" w:hint="eastAsia"/>
                <w:bCs/>
                <w:sz w:val="22"/>
                <w:szCs w:val="22"/>
              </w:rPr>
            </w:pPr>
            <w:r>
              <w:rPr>
                <w:rFonts w:ascii="宋体" w:hAnsi="宋体" w:hint="eastAsia"/>
                <w:bCs/>
                <w:sz w:val="22"/>
                <w:szCs w:val="22"/>
              </w:rPr>
              <w:t>24.用锤打石时，应先检查铁锤有无破裂，锤柄是否牢固，打锤要按照石纹走向落锤，锤口要平，落锤要准，同时要看清附近</w:t>
            </w:r>
            <w:r>
              <w:rPr>
                <w:rFonts w:ascii="宋体" w:hAnsi="宋体" w:hint="eastAsia"/>
                <w:bCs/>
                <w:sz w:val="22"/>
                <w:szCs w:val="22"/>
              </w:rPr>
              <w:t>情况有无危险，然后落锤，以免伤人；</w:t>
            </w:r>
          </w:p>
          <w:p w:rsidR="00C01DA2">
            <w:pPr>
              <w:spacing w:line="460" w:lineRule="exact"/>
              <w:rPr>
                <w:rFonts w:ascii="宋体" w:hAnsi="宋体" w:hint="eastAsia"/>
                <w:bCs/>
                <w:sz w:val="22"/>
                <w:szCs w:val="22"/>
              </w:rPr>
            </w:pPr>
            <w:r>
              <w:rPr>
                <w:rFonts w:ascii="宋体" w:hAnsi="宋体" w:hint="eastAsia"/>
                <w:bCs/>
                <w:sz w:val="22"/>
                <w:szCs w:val="22"/>
              </w:rPr>
              <w:t>25.不准徒手移动上墙的料石，以免压破或擦伤手指；</w:t>
            </w:r>
          </w:p>
          <w:p w:rsidR="00C01DA2">
            <w:pPr>
              <w:spacing w:line="460" w:lineRule="exact"/>
              <w:rPr>
                <w:rFonts w:ascii="宋体" w:hAnsi="宋体" w:hint="eastAsia"/>
                <w:sz w:val="22"/>
                <w:szCs w:val="22"/>
              </w:rPr>
            </w:pPr>
            <w:r>
              <w:rPr>
                <w:rFonts w:ascii="宋体" w:hAnsi="宋体" w:hint="eastAsia"/>
                <w:bCs/>
                <w:sz w:val="22"/>
                <w:szCs w:val="22"/>
              </w:rPr>
              <w:t>26.在屋面坡度大于25</w:t>
            </w:r>
            <w:r>
              <w:rPr>
                <w:rFonts w:ascii="宋体" w:hAnsi="宋体"/>
                <w:sz w:val="22"/>
                <w:szCs w:val="22"/>
              </w:rPr>
              <w:t>°</w:t>
            </w:r>
            <w:r>
              <w:rPr>
                <w:rFonts w:ascii="宋体" w:hAnsi="宋体" w:hint="eastAsia"/>
                <w:sz w:val="22"/>
                <w:szCs w:val="22"/>
              </w:rPr>
              <w:t>时，挂瓦必须使用移动板梯，板梯必须有牢固挂钩，檐口应搭设防护栏杆，并挂密目安全网；</w:t>
            </w:r>
          </w:p>
          <w:p w:rsidR="00C01DA2">
            <w:pPr>
              <w:spacing w:line="460" w:lineRule="exact"/>
              <w:rPr>
                <w:rFonts w:ascii="宋体" w:hAnsi="宋体" w:hint="eastAsia"/>
                <w:sz w:val="22"/>
                <w:szCs w:val="22"/>
              </w:rPr>
            </w:pPr>
            <w:r>
              <w:rPr>
                <w:rFonts w:ascii="宋体" w:hAnsi="宋体" w:hint="eastAsia"/>
                <w:sz w:val="22"/>
                <w:szCs w:val="22"/>
              </w:rPr>
              <w:t>27.冬季施工遇有霜、雪时，必须脚手架上、沟槽内等作业环境内的霜、雪清除后方可作业；</w:t>
            </w:r>
          </w:p>
          <w:p w:rsidR="00C01DA2">
            <w:pPr>
              <w:spacing w:line="460" w:lineRule="exact"/>
              <w:rPr>
                <w:rFonts w:ascii="宋体" w:hAnsi="宋体" w:hint="eastAsia"/>
                <w:sz w:val="22"/>
                <w:szCs w:val="22"/>
              </w:rPr>
            </w:pPr>
            <w:r>
              <w:rPr>
                <w:rFonts w:ascii="宋体" w:hAnsi="宋体" w:hint="eastAsia"/>
                <w:sz w:val="22"/>
                <w:szCs w:val="22"/>
              </w:rPr>
              <w:t>28.作业面暂停作业时，要对刚砌好的砌体采取防雨措施，以防雨水冲走砂浆，致使砌体倒塌；</w:t>
            </w:r>
          </w:p>
          <w:p w:rsidR="00C01DA2">
            <w:pPr>
              <w:spacing w:line="460" w:lineRule="exact"/>
              <w:rPr>
                <w:rFonts w:ascii="宋体" w:hAnsi="宋体" w:hint="eastAsia"/>
                <w:sz w:val="22"/>
                <w:szCs w:val="22"/>
              </w:rPr>
            </w:pPr>
            <w:r>
              <w:rPr>
                <w:rFonts w:ascii="宋体" w:hAnsi="宋体" w:hint="eastAsia"/>
                <w:sz w:val="22"/>
                <w:szCs w:val="22"/>
              </w:rPr>
              <w:t>29.在台风季节，应及时进行圈梁施工，加盖楼板或采取其他稳定措施。</w:t>
            </w:r>
          </w:p>
          <w:p w:rsidR="00C01DA2">
            <w:pPr>
              <w:spacing w:line="460" w:lineRule="exact"/>
              <w:rPr>
                <w:rFonts w:ascii="宋体" w:hAnsi="宋体" w:hint="eastAsia"/>
                <w:sz w:val="22"/>
                <w:szCs w:val="22"/>
              </w:rPr>
            </w:pPr>
          </w:p>
          <w:p w:rsidR="00C01DA2">
            <w:pPr>
              <w:spacing w:line="460" w:lineRule="exact"/>
              <w:rPr>
                <w:rFonts w:ascii="宋体" w:hAnsi="宋体" w:hint="eastAsia"/>
                <w:sz w:val="22"/>
                <w:szCs w:val="22"/>
              </w:rPr>
            </w:pPr>
          </w:p>
        </w:tc>
      </w:tr>
      <w:tr>
        <w:tblPrEx>
          <w:tblW w:w="0" w:type="auto"/>
          <w:tblInd w:w="0" w:type="dxa"/>
          <w:tblLayout w:type="fixed"/>
          <w:tblCellMar>
            <w:left w:w="0" w:type="dxa"/>
            <w:right w:w="0" w:type="dxa"/>
          </w:tblCellMar>
          <w:tblLook w:val="0000"/>
        </w:tblPrEx>
        <w:trPr>
          <w:trHeight w:hRule="exact" w:val="336"/>
        </w:trPr>
        <w:tc>
          <w:tcPr>
            <w:tcW w:w="87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hint="eastAsia"/>
                <w:sz w:val="22"/>
                <w:szCs w:val="22"/>
              </w:rPr>
            </w:pPr>
            <w:r>
              <w:rPr>
                <w:rFonts w:ascii="宋体" w:hAnsi="宋体" w:hint="eastAsia"/>
                <w:sz w:val="22"/>
                <w:szCs w:val="22"/>
              </w:rPr>
              <w:t>审核人</w:t>
            </w:r>
          </w:p>
        </w:tc>
        <w:tc>
          <w:tcPr>
            <w:tcW w:w="1512"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C01DA2">
            <w:pPr>
              <w:jc w:val="center"/>
              <w:rPr>
                <w:rFonts w:ascii="宋体" w:hAnsi="宋体"/>
                <w:sz w:val="22"/>
                <w:szCs w:val="22"/>
              </w:rPr>
            </w:pPr>
          </w:p>
        </w:tc>
        <w:tc>
          <w:tcPr>
            <w:tcW w:w="1590" w:type="dxa"/>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C01DA2">
            <w:pPr>
              <w:jc w:val="center"/>
              <w:rPr>
                <w:rFonts w:ascii="宋体" w:hAnsi="宋体" w:hint="eastAsia"/>
                <w:sz w:val="22"/>
                <w:szCs w:val="22"/>
              </w:rPr>
            </w:pPr>
            <w:r>
              <w:rPr>
                <w:rFonts w:ascii="宋体" w:hAnsi="宋体" w:hint="eastAsia"/>
                <w:sz w:val="22"/>
                <w:szCs w:val="22"/>
              </w:rPr>
              <w:t>交底人</w:t>
            </w:r>
          </w:p>
        </w:tc>
        <w:tc>
          <w:tcPr>
            <w:tcW w:w="1853" w:type="dxa"/>
            <w:gridSpan w:val="2"/>
            <w:tcBorders>
              <w:top w:val="single" w:sz="4" w:space="0" w:color="000000"/>
              <w:left w:val="single" w:sz="4" w:space="0" w:color="auto"/>
              <w:bottom w:val="single" w:sz="4" w:space="0" w:color="000000"/>
              <w:right w:val="single" w:sz="4" w:space="0" w:color="000000"/>
            </w:tcBorders>
            <w:vAlign w:val="center"/>
          </w:tcPr>
          <w:p w:rsidR="00C01DA2">
            <w:pPr>
              <w:jc w:val="center"/>
              <w:rPr>
                <w:rFonts w:ascii="宋体" w:hAnsi="宋体"/>
                <w:sz w:val="22"/>
                <w:szCs w:val="22"/>
              </w:rPr>
            </w:pPr>
          </w:p>
        </w:tc>
        <w:tc>
          <w:tcPr>
            <w:tcW w:w="1575" w:type="dxa"/>
            <w:gridSpan w:val="2"/>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C01DA2">
            <w:pPr>
              <w:jc w:val="center"/>
              <w:rPr>
                <w:rFonts w:ascii="宋体" w:hAnsi="宋体" w:hint="eastAsia"/>
                <w:sz w:val="22"/>
                <w:szCs w:val="22"/>
              </w:rPr>
            </w:pPr>
            <w:r>
              <w:rPr>
                <w:rFonts w:ascii="宋体" w:hAnsi="宋体" w:hint="eastAsia"/>
                <w:sz w:val="22"/>
                <w:szCs w:val="22"/>
              </w:rPr>
              <w:t>接受交底人</w:t>
            </w:r>
          </w:p>
        </w:tc>
        <w:tc>
          <w:tcPr>
            <w:tcW w:w="2184" w:type="dxa"/>
            <w:tcBorders>
              <w:top w:val="single" w:sz="4" w:space="0" w:color="000000"/>
              <w:left w:val="single" w:sz="4" w:space="0" w:color="auto"/>
              <w:bottom w:val="single" w:sz="4" w:space="0" w:color="000000"/>
              <w:right w:val="single" w:sz="4" w:space="0" w:color="000000"/>
            </w:tcBorders>
            <w:vAlign w:val="center"/>
          </w:tcPr>
          <w:p w:rsidR="00C01DA2">
            <w:pPr>
              <w:jc w:val="center"/>
              <w:rPr>
                <w:rFonts w:ascii="宋体" w:hAnsi="宋体"/>
                <w:sz w:val="22"/>
                <w:szCs w:val="22"/>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w:t>
      </w:r>
      <w:r>
        <w:rPr>
          <w:rFonts w:ascii="宋体" w:hAnsi="宋体" w:hint="eastAsia"/>
          <w:sz w:val="22"/>
          <w:szCs w:val="22"/>
        </w:rPr>
        <w:t>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134" w:right="1134" w:bottom="1247" w:left="1418" w:header="851" w:footer="992" w:gutter="0"/>
          <w:pgNumType w:start="10"/>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015"/>
        <w:gridCol w:w="350"/>
        <w:gridCol w:w="1050"/>
        <w:gridCol w:w="1050"/>
        <w:gridCol w:w="945"/>
        <w:gridCol w:w="1050"/>
        <w:gridCol w:w="660"/>
        <w:gridCol w:w="900"/>
        <w:gridCol w:w="2815"/>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602"/>
          <w:jc w:val="center"/>
        </w:trPr>
        <w:tc>
          <w:tcPr>
            <w:tcW w:w="4410" w:type="dxa"/>
            <w:gridSpan w:val="5"/>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b/>
                <w:sz w:val="24"/>
              </w:rPr>
            </w:pPr>
            <w:r>
              <w:rPr>
                <w:rFonts w:ascii="宋体" w:hAnsi="宋体" w:hint="eastAsia"/>
                <w:sz w:val="24"/>
              </w:rPr>
              <w:t>表C2-1</w:t>
            </w:r>
          </w:p>
        </w:tc>
        <w:tc>
          <w:tcPr>
            <w:tcW w:w="171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3715" w:type="dxa"/>
            <w:gridSpan w:val="2"/>
            <w:vAlign w:val="center"/>
          </w:tcPr>
          <w:p w:rsidR="00C01DA2">
            <w:pPr>
              <w:jc w:val="center"/>
              <w:rPr>
                <w:rFonts w:ascii="宋体" w:hAnsi="宋体" w:hint="eastAsia"/>
                <w:b/>
                <w:sz w:val="36"/>
                <w:szCs w:val="36"/>
              </w:rPr>
            </w:pPr>
          </w:p>
        </w:tc>
      </w:tr>
      <w:tr>
        <w:tblPrEx>
          <w:tblW w:w="0" w:type="auto"/>
          <w:jc w:val="center"/>
          <w:tblInd w:w="0" w:type="dxa"/>
          <w:tblLayout w:type="fixed"/>
          <w:tblLook w:val="0000"/>
        </w:tblPrEx>
        <w:trPr>
          <w:cantSplit/>
          <w:trHeight w:hRule="exact" w:val="460"/>
          <w:jc w:val="center"/>
        </w:trPr>
        <w:tc>
          <w:tcPr>
            <w:tcW w:w="1365" w:type="dxa"/>
            <w:gridSpan w:val="2"/>
            <w:vAlign w:val="center"/>
          </w:tcPr>
          <w:p w:rsidR="00C01DA2">
            <w:pPr>
              <w:spacing w:line="300" w:lineRule="exact"/>
              <w:rPr>
                <w:rFonts w:ascii="宋体" w:hAnsi="宋体" w:hint="eastAsia"/>
                <w:sz w:val="24"/>
                <w:szCs w:val="24"/>
              </w:rPr>
            </w:pPr>
            <w:r>
              <w:rPr>
                <w:rFonts w:ascii="宋体" w:hAnsi="宋体" w:hint="eastAsia"/>
                <w:sz w:val="24"/>
                <w:szCs w:val="24"/>
              </w:rPr>
              <w:t>工程名称</w:t>
            </w:r>
          </w:p>
        </w:tc>
        <w:tc>
          <w:tcPr>
            <w:tcW w:w="3045" w:type="dxa"/>
            <w:gridSpan w:val="3"/>
            <w:vAlign w:val="center"/>
          </w:tcPr>
          <w:p w:rsidR="00C01DA2">
            <w:pPr>
              <w:spacing w:line="300" w:lineRule="exact"/>
              <w:jc w:val="center"/>
              <w:rPr>
                <w:rFonts w:ascii="宋体" w:hAnsi="宋体" w:hint="eastAsia"/>
                <w:sz w:val="24"/>
                <w:szCs w:val="24"/>
              </w:rPr>
            </w:pPr>
            <w:r w:rsidR="005865E8">
              <w:rPr>
                <w:rFonts w:ascii="宋体" w:hAnsi="宋体" w:hint="eastAsia"/>
                <w:sz w:val="24"/>
                <w:szCs w:val="24"/>
              </w:rPr>
              <w:t>管理站综合楼</w:t>
            </w:r>
          </w:p>
        </w:tc>
        <w:tc>
          <w:tcPr>
            <w:tcW w:w="1710" w:type="dxa"/>
            <w:gridSpan w:val="2"/>
            <w:vAlign w:val="center"/>
          </w:tcPr>
          <w:p w:rsidR="00C01DA2">
            <w:pPr>
              <w:spacing w:line="300" w:lineRule="exact"/>
              <w:jc w:val="center"/>
              <w:rPr>
                <w:rFonts w:ascii="宋体" w:hAnsi="宋体" w:hint="eastAsia"/>
                <w:sz w:val="24"/>
                <w:szCs w:val="24"/>
              </w:rPr>
            </w:pPr>
            <w:r>
              <w:rPr>
                <w:rFonts w:ascii="宋体" w:hAnsi="宋体" w:hint="eastAsia"/>
                <w:sz w:val="24"/>
                <w:szCs w:val="24"/>
              </w:rPr>
              <w:t>交底日期</w:t>
            </w:r>
          </w:p>
        </w:tc>
        <w:tc>
          <w:tcPr>
            <w:tcW w:w="3715" w:type="dxa"/>
            <w:gridSpan w:val="2"/>
            <w:vAlign w:val="center"/>
          </w:tcPr>
          <w:p w:rsidR="00C01DA2">
            <w:pPr>
              <w:spacing w:line="300" w:lineRule="exact"/>
              <w:jc w:val="center"/>
              <w:rPr>
                <w:rFonts w:ascii="宋体" w:hAnsi="宋体" w:hint="eastAsia"/>
                <w:sz w:val="24"/>
                <w:szCs w:val="24"/>
              </w:rPr>
            </w:pPr>
            <w:r w:rsidR="005865E8">
              <w:rPr>
                <w:rFonts w:ascii="宋体" w:hAnsi="宋体" w:hint="eastAsia"/>
                <w:sz w:val="24"/>
                <w:szCs w:val="24"/>
              </w:rPr>
              <w:t>2017</w:t>
            </w:r>
            <w:r>
              <w:rPr>
                <w:rFonts w:ascii="宋体" w:hAnsi="宋体" w:hint="eastAsia"/>
                <w:sz w:val="24"/>
                <w:szCs w:val="24"/>
              </w:rPr>
              <w:t xml:space="preserve">年   </w:t>
            </w:r>
            <w:r w:rsidR="005865E8">
              <w:rPr>
                <w:rFonts w:ascii="宋体" w:hAnsi="宋体" w:hint="eastAsia"/>
                <w:sz w:val="24"/>
                <w:szCs w:val="24"/>
              </w:rPr>
              <w:t>11</w:t>
            </w:r>
            <w:r>
              <w:rPr>
                <w:rFonts w:ascii="宋体" w:hAnsi="宋体" w:hint="eastAsia"/>
                <w:sz w:val="24"/>
                <w:szCs w:val="24"/>
              </w:rPr>
              <w:t xml:space="preserve">月  </w:t>
            </w:r>
            <w:r w:rsidR="005865E8">
              <w:rPr>
                <w:rFonts w:ascii="宋体" w:hAnsi="宋体" w:hint="eastAsia"/>
                <w:sz w:val="24"/>
                <w:szCs w:val="24"/>
              </w:rPr>
              <w:t>10</w:t>
            </w:r>
            <w:r>
              <w:rPr>
                <w:rFonts w:ascii="宋体" w:hAnsi="宋体" w:hint="eastAsia"/>
                <w:sz w:val="24"/>
                <w:szCs w:val="24"/>
              </w:rPr>
              <w:t xml:space="preserve"> 日</w:t>
            </w:r>
          </w:p>
        </w:tc>
      </w:tr>
      <w:tr>
        <w:tblPrEx>
          <w:tblW w:w="0" w:type="auto"/>
          <w:jc w:val="center"/>
          <w:tblInd w:w="0" w:type="dxa"/>
          <w:tblLayout w:type="fixed"/>
          <w:tblLook w:val="0000"/>
        </w:tblPrEx>
        <w:trPr>
          <w:cantSplit/>
          <w:trHeight w:hRule="exact" w:val="309"/>
          <w:jc w:val="center"/>
        </w:trPr>
        <w:tc>
          <w:tcPr>
            <w:tcW w:w="1365" w:type="dxa"/>
            <w:gridSpan w:val="2"/>
            <w:vAlign w:val="center"/>
          </w:tcPr>
          <w:p w:rsidR="00C01DA2">
            <w:pPr>
              <w:spacing w:line="300" w:lineRule="exact"/>
              <w:rPr>
                <w:rFonts w:ascii="宋体" w:hAnsi="宋体" w:hint="eastAsia"/>
                <w:sz w:val="24"/>
                <w:szCs w:val="24"/>
              </w:rPr>
            </w:pPr>
            <w:r>
              <w:rPr>
                <w:rFonts w:ascii="宋体" w:hAnsi="宋体" w:hint="eastAsia"/>
                <w:sz w:val="24"/>
                <w:szCs w:val="24"/>
              </w:rPr>
              <w:t>施工单位</w:t>
            </w:r>
          </w:p>
        </w:tc>
        <w:tc>
          <w:tcPr>
            <w:tcW w:w="3045" w:type="dxa"/>
            <w:gridSpan w:val="3"/>
            <w:vAlign w:val="center"/>
          </w:tcPr>
          <w:p w:rsidR="00C01DA2">
            <w:pPr>
              <w:spacing w:line="300" w:lineRule="exact"/>
              <w:jc w:val="center"/>
              <w:rPr>
                <w:rFonts w:ascii="宋体" w:hAnsi="宋体" w:hint="eastAsia"/>
                <w:sz w:val="24"/>
                <w:szCs w:val="24"/>
              </w:rPr>
            </w:pPr>
            <w:r w:rsidR="005865E8">
              <w:rPr>
                <w:rFonts w:ascii="宋体" w:hAnsi="宋体" w:hint="eastAsia"/>
                <w:sz w:val="24"/>
                <w:szCs w:val="24"/>
              </w:rPr>
              <w:t>江苏省建设集团有限公司</w:t>
            </w:r>
          </w:p>
        </w:tc>
        <w:tc>
          <w:tcPr>
            <w:tcW w:w="1710" w:type="dxa"/>
            <w:gridSpan w:val="2"/>
            <w:vAlign w:val="center"/>
          </w:tcPr>
          <w:p w:rsidR="00C01DA2">
            <w:pPr>
              <w:spacing w:line="300" w:lineRule="exact"/>
              <w:jc w:val="center"/>
              <w:rPr>
                <w:rFonts w:ascii="宋体" w:hAnsi="宋体" w:hint="eastAsia"/>
                <w:sz w:val="24"/>
                <w:szCs w:val="24"/>
              </w:rPr>
            </w:pPr>
            <w:r>
              <w:rPr>
                <w:rFonts w:ascii="宋体" w:hAnsi="宋体" w:hint="eastAsia"/>
                <w:sz w:val="24"/>
                <w:szCs w:val="24"/>
              </w:rPr>
              <w:t>分项工程名称</w:t>
            </w:r>
          </w:p>
        </w:tc>
        <w:tc>
          <w:tcPr>
            <w:tcW w:w="3715" w:type="dxa"/>
            <w:gridSpan w:val="2"/>
            <w:vAlign w:val="center"/>
          </w:tcPr>
          <w:p w:rsidR="00C01DA2">
            <w:pPr>
              <w:spacing w:line="300" w:lineRule="exact"/>
              <w:jc w:val="center"/>
              <w:rPr>
                <w:rFonts w:ascii="宋体" w:hAnsi="宋体" w:hint="eastAsia"/>
                <w:b/>
                <w:sz w:val="24"/>
                <w:szCs w:val="24"/>
              </w:rPr>
            </w:pPr>
            <w:r>
              <w:rPr>
                <w:rFonts w:ascii="宋体" w:hAnsi="宋体" w:hint="eastAsia"/>
                <w:b/>
                <w:sz w:val="24"/>
                <w:szCs w:val="24"/>
              </w:rPr>
              <w:t>脚手架搭设、拆除作业</w:t>
            </w:r>
          </w:p>
        </w:tc>
      </w:tr>
      <w:tr>
        <w:tblPrEx>
          <w:tblW w:w="0" w:type="auto"/>
          <w:jc w:val="center"/>
          <w:tblInd w:w="0" w:type="dxa"/>
          <w:tblLayout w:type="fixed"/>
          <w:tblLook w:val="0000"/>
        </w:tblPrEx>
        <w:trPr>
          <w:cantSplit/>
          <w:trHeight w:hRule="exact" w:val="300"/>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8470"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401"/>
          <w:jc w:val="center"/>
        </w:trPr>
        <w:tc>
          <w:tcPr>
            <w:tcW w:w="9835" w:type="dxa"/>
            <w:gridSpan w:val="9"/>
          </w:tcPr>
          <w:p w:rsidR="00C01DA2" w:rsidRPr="00F224F2">
            <w:pPr>
              <w:spacing w:line="280" w:lineRule="exact"/>
              <w:rPr>
                <w:rFonts w:ascii="宋体" w:hAnsi="宋体" w:hint="eastAsia"/>
                <w:sz w:val="22"/>
                <w:szCs w:val="24"/>
              </w:rPr>
            </w:pPr>
            <w:r w:rsidRPr="00F224F2">
              <w:rPr>
                <w:rFonts w:ascii="宋体" w:hAnsi="宋体" w:hint="eastAsia"/>
                <w:sz w:val="32"/>
                <w:szCs w:val="24"/>
              </w:rPr>
              <w:t>交底内容:</w:t>
            </w:r>
          </w:p>
          <w:p w:rsidR="00C01DA2" w:rsidRPr="00F224F2">
            <w:pPr>
              <w:spacing w:line="260" w:lineRule="exact"/>
              <w:rPr>
                <w:rFonts w:ascii="宋体" w:hAnsi="宋体" w:hint="eastAsia"/>
                <w:szCs w:val="24"/>
              </w:rPr>
            </w:pPr>
            <w:r w:rsidRPr="00F224F2" w:rsidR="00F224F2">
              <w:rPr>
                <w:rFonts w:ascii="宋体" w:hAnsi="宋体" w:hint="eastAsia"/>
                <w:szCs w:val="24"/>
              </w:rPr>
              <w:t>一</w:t>
            </w:r>
            <w:r w:rsidRPr="00F224F2">
              <w:rPr>
                <w:rFonts w:ascii="宋体" w:hAnsi="宋体" w:hint="eastAsia"/>
                <w:szCs w:val="24"/>
              </w:rPr>
              <w:t>、安全事项</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1.架子必须持有《特种作业人员操作证》的专业架子工进行，上岗前必须进行安全教育考试，合格后</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方可上岗；</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2.在脚手架上作业人员</w:t>
            </w:r>
            <w:r w:rsidRPr="00F224F2">
              <w:rPr>
                <w:rFonts w:ascii="宋体" w:hAnsi="宋体" w:hint="eastAsia"/>
                <w:szCs w:val="24"/>
              </w:rPr>
              <w:t>必须穿防滑鞋，正确佩戴使用安全带，着装灵便；</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3.进入施工现场必须佩带合格的安全帽，系好下颚带，锁好带扣；</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4.登高（2米以上）作业时必须系合格的安全带，系挂牢固，高挂低用；</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5.脚手板必须铺严、实、平稳。不得有探头板，要与架体拴牢；</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6.架上作业人员应作好分工、配合，传递杆件应把握好重心，平稳传递；</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7.作业人员应佩带工具袋，不要将工具放在架子上，以免掉落伤人；</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8.架设材料要随上随用，以免放置不当掉落伤人；</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9.在搭设作业中，地面上配合人员应避开可能落物的区域；</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10.严禁在架子上作业时嬉戏、打闹、躺卧</w:t>
            </w:r>
            <w:r w:rsidRPr="00F224F2">
              <w:rPr>
                <w:rFonts w:ascii="宋体" w:hAnsi="宋体" w:hint="eastAsia"/>
                <w:szCs w:val="24"/>
              </w:rPr>
              <w:t>，严禁攀爬脚手架；</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11.严禁酒后上岗，严禁高血压、心脏病、癫痫病等不适宜登高作业人员上岗作业；</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12.搭拆脚手架时，要有专人协调指挥，地面应设警戒区，要有旁站人员看守，严禁非操作人员入内；</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13.架子在使用期间，严禁拆除与架子有关的任何杆件，必须拆除时，应经项目部主管领导批准；</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14.架子每步距均设一层水平安全网（随层），以后每四层设一道；</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15.脚手架基础必须平整夯实，具有足够的承载力和稳定性，立杆下必须放置垫座和通板，有畅通的</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排水设施；</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16.搭、拆架子时必须设置物料提上、吊下设施，严禁抛掷；</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17</w:t>
            </w:r>
            <w:r w:rsidRPr="00F224F2">
              <w:rPr>
                <w:rFonts w:ascii="宋体" w:hAnsi="宋体" w:hint="eastAsia"/>
                <w:szCs w:val="24"/>
              </w:rPr>
              <w:t>.脚手架作业面外立面设挡脚板加两道护身栏杆，挂满立网；</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18.架子搭设完后，要经有关人员验收，填写验收合格单后方可投入使用；</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19.遇6级（含）以上大风天、雪、雾、雷雨等特殊天气应停止架子作业。雨雪天气后作业时必须采</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取防滑措施；</w:t>
            </w:r>
          </w:p>
          <w:p w:rsidR="00C01DA2" w:rsidRPr="00F224F2" w:rsidP="00F224F2">
            <w:pPr>
              <w:spacing w:line="260" w:lineRule="exact"/>
              <w:ind w:left="694" w:hanging="694" w:hangingChars="248"/>
              <w:rPr>
                <w:rFonts w:ascii="宋体" w:hAnsi="宋体" w:hint="eastAsia"/>
                <w:szCs w:val="24"/>
              </w:rPr>
            </w:pPr>
            <w:r w:rsidRPr="00F224F2">
              <w:rPr>
                <w:rFonts w:ascii="宋体" w:hAnsi="宋体" w:hint="eastAsia"/>
                <w:szCs w:val="24"/>
              </w:rPr>
              <w:t>20.脚手架必须与建筑物拉结牢固，需安设防雷装置，接地电阻不得大于4</w:t>
            </w:r>
            <w:r w:rsidRPr="00F224F2">
              <w:rPr>
                <w:rFonts w:ascii="宋体" w:hAnsi="宋体" w:hint="eastAsia"/>
                <w:szCs w:val="24"/>
              </w:rPr>
              <w:t>Ω</w:t>
            </w:r>
            <w:r w:rsidRPr="00F224F2">
              <w:rPr>
                <w:rFonts w:ascii="宋体" w:hAnsi="宋体" w:hint="eastAsia"/>
                <w:szCs w:val="24"/>
              </w:rPr>
              <w:t>；</w:t>
            </w:r>
          </w:p>
          <w:p w:rsidR="00C01DA2" w:rsidRPr="00F224F2">
            <w:pPr>
              <w:spacing w:line="260" w:lineRule="exact"/>
              <w:rPr>
                <w:rFonts w:ascii="宋体" w:hAnsi="宋体" w:hint="eastAsia"/>
                <w:sz w:val="24"/>
                <w:szCs w:val="24"/>
              </w:rPr>
            </w:pPr>
          </w:p>
          <w:p w:rsidR="00C01DA2">
            <w:pPr>
              <w:spacing w:line="240" w:lineRule="exact"/>
              <w:rPr>
                <w:rFonts w:ascii="宋体" w:hAnsi="宋体" w:hint="eastAsia"/>
                <w:sz w:val="20"/>
                <w:szCs w:val="24"/>
              </w:rPr>
            </w:pPr>
          </w:p>
        </w:tc>
      </w:tr>
      <w:tr>
        <w:tblPrEx>
          <w:tblW w:w="0" w:type="auto"/>
          <w:jc w:val="center"/>
          <w:tblInd w:w="0" w:type="dxa"/>
          <w:tblLayout w:type="fixed"/>
          <w:tblLook w:val="0000"/>
        </w:tblPrEx>
        <w:trPr>
          <w:trHeight w:hRule="exact" w:val="393"/>
          <w:jc w:val="center"/>
        </w:trPr>
        <w:tc>
          <w:tcPr>
            <w:tcW w:w="1015" w:type="dxa"/>
            <w:vAlign w:val="center"/>
          </w:tcPr>
          <w:p w:rsidR="00C01DA2">
            <w:pPr>
              <w:jc w:val="center"/>
              <w:rPr>
                <w:rFonts w:ascii="宋体" w:hAnsi="宋体" w:hint="eastAsia"/>
                <w:sz w:val="24"/>
                <w:szCs w:val="24"/>
              </w:rPr>
            </w:pPr>
            <w:r>
              <w:rPr>
                <w:rFonts w:ascii="宋体" w:hAnsi="宋体" w:hint="eastAsia"/>
                <w:sz w:val="24"/>
                <w:szCs w:val="24"/>
              </w:rPr>
              <w:t>安全员</w:t>
            </w:r>
          </w:p>
        </w:tc>
        <w:tc>
          <w:tcPr>
            <w:tcW w:w="1400" w:type="dxa"/>
            <w:gridSpan w:val="2"/>
          </w:tcPr>
          <w:p w:rsidR="00C01DA2">
            <w:pP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995" w:type="dxa"/>
            <w:gridSpan w:val="2"/>
          </w:tcPr>
          <w:p w:rsidR="00C01DA2">
            <w:pPr>
              <w:rPr>
                <w:rFonts w:ascii="宋体" w:hAnsi="宋体"/>
                <w:sz w:val="24"/>
                <w:szCs w:val="24"/>
              </w:rPr>
            </w:pPr>
          </w:p>
        </w:tc>
        <w:tc>
          <w:tcPr>
            <w:tcW w:w="156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815" w:type="dxa"/>
          </w:tcPr>
          <w:p w:rsidR="00C01DA2">
            <w:pP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134" w:right="1134" w:bottom="1247" w:left="1418" w:header="851" w:footer="992" w:gutter="0"/>
          <w:pgNumType w:start="11"/>
          <w:cols w:space="720"/>
          <w:titlePg w:val="0"/>
          <w:docGrid w:type="lines" w:linePitch="312"/>
        </w:sectPr>
      </w:pPr>
      <w:r>
        <w:rPr>
          <w:rFonts w:ascii="宋体" w:hAnsi="宋体" w:hint="eastAsia"/>
          <w:sz w:val="22"/>
          <w:szCs w:val="22"/>
        </w:rPr>
        <w:t>3、交底提要应根据交底内</w:t>
      </w:r>
      <w:r>
        <w:rPr>
          <w:rFonts w:ascii="宋体" w:hAnsi="宋体" w:hint="eastAsia"/>
          <w:sz w:val="22"/>
          <w:szCs w:val="22"/>
        </w:rPr>
        <w:t>容把交底重要内容写上。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155"/>
        <w:gridCol w:w="375"/>
        <w:gridCol w:w="1515"/>
        <w:gridCol w:w="1050"/>
        <w:gridCol w:w="945"/>
        <w:gridCol w:w="475"/>
        <w:gridCol w:w="1415"/>
        <w:gridCol w:w="525"/>
        <w:gridCol w:w="2205"/>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688"/>
          <w:jc w:val="center"/>
        </w:trPr>
        <w:tc>
          <w:tcPr>
            <w:tcW w:w="5040" w:type="dxa"/>
            <w:gridSpan w:val="5"/>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b/>
                <w:sz w:val="24"/>
              </w:rPr>
            </w:pPr>
            <w:r>
              <w:rPr>
                <w:rFonts w:ascii="宋体" w:hAnsi="宋体" w:hint="eastAsia"/>
                <w:sz w:val="24"/>
              </w:rPr>
              <w:t>表C2-1</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730" w:type="dxa"/>
            <w:gridSpan w:val="2"/>
          </w:tcPr>
          <w:p w:rsidR="00C01DA2">
            <w:pPr>
              <w:rPr>
                <w:rFonts w:ascii="宋体" w:hAnsi="宋体"/>
              </w:rPr>
            </w:pP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3510" w:type="dxa"/>
            <w:gridSpan w:val="3"/>
            <w:vAlign w:val="center"/>
          </w:tcPr>
          <w:p w:rsidR="00C01DA2">
            <w:pPr>
              <w:jc w:val="center"/>
              <w:rPr>
                <w:rFonts w:ascii="宋体" w:hAnsi="宋体" w:hint="eastAsia"/>
                <w:sz w:val="24"/>
                <w:szCs w:val="24"/>
              </w:rPr>
            </w:pPr>
            <w:r w:rsidR="005865E8">
              <w:rPr>
                <w:rFonts w:ascii="宋体" w:hAnsi="宋体" w:hint="eastAsia"/>
                <w:sz w:val="24"/>
                <w:szCs w:val="24"/>
              </w:rPr>
              <w:t>管理站综合楼</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730" w:type="dxa"/>
            <w:gridSpan w:val="2"/>
            <w:vAlign w:val="center"/>
          </w:tcPr>
          <w:p w:rsidR="00C01DA2">
            <w:pPr>
              <w:jc w:val="center"/>
              <w:rPr>
                <w:rFonts w:ascii="宋体" w:hAnsi="宋体" w:hint="eastAsia"/>
                <w:sz w:val="24"/>
                <w:szCs w:val="24"/>
              </w:rPr>
            </w:pPr>
            <w:r w:rsidR="005865E8">
              <w:rPr>
                <w:rFonts w:ascii="宋体" w:hAnsi="宋体" w:hint="eastAsia"/>
                <w:sz w:val="24"/>
                <w:szCs w:val="24"/>
              </w:rPr>
              <w:t>2017</w:t>
            </w:r>
            <w:r>
              <w:rPr>
                <w:rFonts w:ascii="宋体" w:hAnsi="宋体" w:hint="eastAsia"/>
                <w:sz w:val="24"/>
                <w:szCs w:val="24"/>
              </w:rPr>
              <w:t xml:space="preserve">年   </w:t>
            </w:r>
            <w:r w:rsidR="005865E8">
              <w:rPr>
                <w:rFonts w:ascii="宋体" w:hAnsi="宋体" w:hint="eastAsia"/>
                <w:sz w:val="24"/>
                <w:szCs w:val="24"/>
              </w:rPr>
              <w:t>8</w:t>
            </w:r>
            <w:r>
              <w:rPr>
                <w:rFonts w:ascii="宋体" w:hAnsi="宋体" w:hint="eastAsia"/>
                <w:sz w:val="24"/>
                <w:szCs w:val="24"/>
              </w:rPr>
              <w:t xml:space="preserve">月  </w:t>
            </w:r>
            <w:r w:rsidR="005865E8">
              <w:rPr>
                <w:rFonts w:ascii="宋体" w:hAnsi="宋体" w:hint="eastAsia"/>
                <w:sz w:val="24"/>
                <w:szCs w:val="24"/>
              </w:rPr>
              <w:t>9</w:t>
            </w:r>
            <w:r>
              <w:rPr>
                <w:rFonts w:ascii="宋体" w:hAnsi="宋体" w:hint="eastAsia"/>
                <w:sz w:val="24"/>
                <w:szCs w:val="24"/>
              </w:rPr>
              <w:t xml:space="preserve"> 日</w:t>
            </w: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3510" w:type="dxa"/>
            <w:gridSpan w:val="3"/>
            <w:vAlign w:val="center"/>
          </w:tcPr>
          <w:p w:rsidR="00C01DA2">
            <w:pPr>
              <w:jc w:val="center"/>
              <w:rPr>
                <w:rFonts w:ascii="宋体" w:hAnsi="宋体" w:hint="eastAsia"/>
                <w:sz w:val="24"/>
                <w:szCs w:val="24"/>
              </w:rPr>
            </w:pPr>
            <w:r w:rsidR="005865E8">
              <w:rPr>
                <w:rFonts w:ascii="宋体" w:hAnsi="宋体" w:hint="eastAsia"/>
                <w:sz w:val="24"/>
                <w:szCs w:val="24"/>
              </w:rPr>
              <w:t>江苏省建设集团有限公司</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730" w:type="dxa"/>
            <w:gridSpan w:val="2"/>
            <w:vAlign w:val="center"/>
          </w:tcPr>
          <w:p w:rsidR="00C01DA2">
            <w:pPr>
              <w:jc w:val="center"/>
              <w:rPr>
                <w:rFonts w:ascii="宋体" w:hAnsi="宋体" w:hint="eastAsia"/>
                <w:b/>
                <w:sz w:val="24"/>
                <w:szCs w:val="24"/>
              </w:rPr>
            </w:pPr>
            <w:r>
              <w:rPr>
                <w:rFonts w:ascii="宋体" w:hAnsi="宋体" w:hint="eastAsia"/>
                <w:b/>
                <w:sz w:val="24"/>
                <w:szCs w:val="24"/>
              </w:rPr>
              <w:t>土方开挖作业</w:t>
            </w: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8130"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035"/>
          <w:jc w:val="center"/>
        </w:trPr>
        <w:tc>
          <w:tcPr>
            <w:tcW w:w="9660" w:type="dxa"/>
            <w:gridSpan w:val="9"/>
          </w:tcPr>
          <w:p w:rsidR="00C01DA2">
            <w:pPr>
              <w:spacing w:before="240" w:line="240" w:lineRule="exact"/>
              <w:rPr>
                <w:rFonts w:ascii="宋体" w:hAnsi="宋体" w:hint="eastAsia"/>
                <w:sz w:val="24"/>
                <w:szCs w:val="24"/>
              </w:rPr>
            </w:pPr>
            <w:r>
              <w:rPr>
                <w:rFonts w:ascii="宋体" w:hAnsi="宋体" w:hint="eastAsia"/>
                <w:sz w:val="24"/>
                <w:szCs w:val="24"/>
              </w:rPr>
              <w:t>交底内容:</w:t>
            </w:r>
          </w:p>
          <w:p w:rsidR="00C01DA2">
            <w:pPr>
              <w:spacing w:before="240" w:line="300" w:lineRule="exact"/>
              <w:rPr>
                <w:rFonts w:ascii="宋体" w:hAnsi="宋体" w:hint="eastAsia"/>
                <w:sz w:val="22"/>
                <w:szCs w:val="24"/>
              </w:rPr>
            </w:pPr>
            <w:r>
              <w:rPr>
                <w:rFonts w:ascii="宋体" w:hAnsi="宋体" w:hint="eastAsia"/>
                <w:sz w:val="22"/>
                <w:szCs w:val="24"/>
              </w:rPr>
              <w:t>1.工人入场前必须进行三级教育，经考试合格后，方可进入施工现场.机械操作人员必须持证上岗。</w:t>
            </w:r>
          </w:p>
          <w:p w:rsidR="00C01DA2">
            <w:pPr>
              <w:spacing w:line="300" w:lineRule="exact"/>
              <w:rPr>
                <w:rFonts w:ascii="宋体" w:hAnsi="宋体" w:hint="eastAsia"/>
                <w:sz w:val="22"/>
                <w:szCs w:val="24"/>
              </w:rPr>
            </w:pPr>
            <w:r>
              <w:rPr>
                <w:rFonts w:ascii="宋体" w:hAnsi="宋体" w:hint="eastAsia"/>
                <w:sz w:val="22"/>
                <w:szCs w:val="24"/>
              </w:rPr>
              <w:t>2.所有人员进入施工现场必须戴合格安全帽，系好下颚带，锁好带扣，严禁酒后作业。</w:t>
            </w:r>
          </w:p>
          <w:p w:rsidR="00C01DA2">
            <w:pPr>
              <w:spacing w:line="300" w:lineRule="exact"/>
              <w:rPr>
                <w:rFonts w:ascii="宋体" w:hAnsi="宋体" w:hint="eastAsia"/>
                <w:sz w:val="22"/>
                <w:szCs w:val="24"/>
              </w:rPr>
            </w:pPr>
            <w:r>
              <w:rPr>
                <w:rFonts w:ascii="宋体" w:hAnsi="宋体" w:hint="eastAsia"/>
                <w:sz w:val="22"/>
                <w:szCs w:val="24"/>
              </w:rPr>
              <w:t>3.土方开挖必须严格按照施工组织设计和土方开挖方案进行并对底下市政管网进行确认；在军用电缆两米内禁止使用机械设备挖土</w:t>
            </w:r>
            <w:r>
              <w:rPr>
                <w:rFonts w:ascii="宋体" w:hAnsi="宋体" w:hint="eastAsia"/>
                <w:sz w:val="22"/>
                <w:szCs w:val="24"/>
              </w:rPr>
              <w:t>。</w:t>
            </w:r>
          </w:p>
          <w:p w:rsidR="00C01DA2">
            <w:pPr>
              <w:spacing w:line="300" w:lineRule="exact"/>
              <w:rPr>
                <w:rFonts w:ascii="宋体" w:hAnsi="宋体" w:hint="eastAsia"/>
                <w:sz w:val="22"/>
                <w:szCs w:val="24"/>
              </w:rPr>
            </w:pPr>
            <w:r>
              <w:rPr>
                <w:rFonts w:ascii="宋体" w:hAnsi="宋体" w:hint="eastAsia"/>
                <w:sz w:val="22"/>
                <w:szCs w:val="24"/>
              </w:rPr>
              <w:t>4.开挖深度超过1.5M，应设人员上下坡道和爬梯，以免发生坠落，开挖深度超过2M的，必须在边</w:t>
            </w:r>
          </w:p>
          <w:p w:rsidR="00C01DA2">
            <w:pPr>
              <w:spacing w:line="300" w:lineRule="exact"/>
              <w:rPr>
                <w:rFonts w:ascii="宋体" w:hAnsi="宋体" w:hint="eastAsia"/>
                <w:sz w:val="22"/>
                <w:szCs w:val="24"/>
              </w:rPr>
            </w:pPr>
            <w:r>
              <w:rPr>
                <w:rFonts w:ascii="宋体" w:hAnsi="宋体" w:hint="eastAsia"/>
                <w:sz w:val="22"/>
                <w:szCs w:val="24"/>
              </w:rPr>
              <w:t>沿设两道1.2-1.5M高护身栏杆，危险处，夜间应设红色标志灯；</w:t>
            </w:r>
          </w:p>
          <w:p w:rsidR="00C01DA2">
            <w:pPr>
              <w:spacing w:line="300" w:lineRule="exact"/>
              <w:rPr>
                <w:rFonts w:ascii="宋体" w:hAnsi="宋体" w:hint="eastAsia"/>
                <w:sz w:val="22"/>
                <w:szCs w:val="24"/>
              </w:rPr>
            </w:pPr>
            <w:r>
              <w:rPr>
                <w:rFonts w:ascii="宋体" w:hAnsi="宋体" w:hint="eastAsia"/>
                <w:sz w:val="22"/>
                <w:szCs w:val="24"/>
              </w:rPr>
              <w:t>5.每天在土方开挖前应对机械进行检查排除故障。</w:t>
            </w:r>
          </w:p>
          <w:p w:rsidR="00C01DA2">
            <w:pPr>
              <w:spacing w:line="300" w:lineRule="exact"/>
              <w:rPr>
                <w:rFonts w:ascii="宋体" w:hAnsi="宋体" w:hint="eastAsia"/>
                <w:sz w:val="22"/>
                <w:szCs w:val="24"/>
              </w:rPr>
            </w:pPr>
            <w:r>
              <w:rPr>
                <w:rFonts w:ascii="宋体" w:hAnsi="宋体" w:hint="eastAsia"/>
                <w:sz w:val="22"/>
                <w:szCs w:val="24"/>
              </w:rPr>
              <w:t>6.挖土机在对有围墙或者特殊地方开挖时必须有专业人员进行现场指挥挖土。</w:t>
            </w:r>
          </w:p>
          <w:p w:rsidR="00C01DA2">
            <w:pPr>
              <w:spacing w:line="300" w:lineRule="exact"/>
              <w:rPr>
                <w:rFonts w:ascii="宋体" w:hAnsi="宋体" w:hint="eastAsia"/>
                <w:sz w:val="22"/>
                <w:szCs w:val="24"/>
              </w:rPr>
            </w:pPr>
            <w:r>
              <w:rPr>
                <w:rFonts w:ascii="宋体" w:hAnsi="宋体" w:hint="eastAsia"/>
                <w:sz w:val="22"/>
                <w:szCs w:val="24"/>
              </w:rPr>
              <w:t>7.夜间挖土时，施工场地应有足够的照明；</w:t>
            </w:r>
          </w:p>
          <w:p w:rsidR="00C01DA2">
            <w:pPr>
              <w:spacing w:line="300" w:lineRule="exact"/>
              <w:rPr>
                <w:rFonts w:ascii="宋体" w:hAnsi="宋体" w:hint="eastAsia"/>
                <w:sz w:val="22"/>
                <w:szCs w:val="24"/>
              </w:rPr>
            </w:pPr>
            <w:r>
              <w:rPr>
                <w:rFonts w:ascii="宋体" w:hAnsi="宋体" w:hint="eastAsia"/>
                <w:sz w:val="22"/>
                <w:szCs w:val="24"/>
              </w:rPr>
              <w:t>8.土方施工中，如发现边坡有裂缝或者渗水，一旦发现，立即停止一切作业，待处理和加固后，才能进行施工；</w:t>
            </w:r>
          </w:p>
          <w:p w:rsidR="00C01DA2">
            <w:pPr>
              <w:spacing w:line="300" w:lineRule="exact"/>
              <w:rPr>
                <w:rFonts w:ascii="宋体" w:hAnsi="宋体" w:hint="eastAsia"/>
                <w:sz w:val="22"/>
                <w:szCs w:val="24"/>
              </w:rPr>
            </w:pPr>
            <w:r>
              <w:rPr>
                <w:rFonts w:ascii="宋体" w:hAnsi="宋体" w:hint="eastAsia"/>
                <w:sz w:val="22"/>
                <w:szCs w:val="24"/>
              </w:rPr>
              <w:t>9.开挖土方时,应有专人指挥,防止机械伤人或坠土伤人,挖土机工作范围内,不准进行其它</w:t>
            </w:r>
            <w:r>
              <w:rPr>
                <w:rFonts w:ascii="宋体" w:hAnsi="宋体" w:hint="eastAsia"/>
                <w:sz w:val="22"/>
                <w:szCs w:val="24"/>
              </w:rPr>
              <w:t>工作；</w:t>
            </w:r>
          </w:p>
          <w:p w:rsidR="00C01DA2">
            <w:pPr>
              <w:spacing w:line="300" w:lineRule="exact"/>
              <w:rPr>
                <w:rFonts w:ascii="宋体" w:hAnsi="宋体" w:hint="eastAsia"/>
                <w:sz w:val="22"/>
                <w:szCs w:val="24"/>
              </w:rPr>
            </w:pPr>
            <w:r>
              <w:rPr>
                <w:rFonts w:ascii="宋体" w:hAnsi="宋体" w:hint="eastAsia"/>
                <w:sz w:val="22"/>
                <w:szCs w:val="24"/>
              </w:rPr>
              <w:t>10.基坑边1M以内不得堆土、堆料、停置机具；</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11.基坑开挖时，两人操作间距应大于2.5M。多台机械开挖，挖土机间距应大于10M。在挖土机工</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作范围内，不许进行其他作业；</w:t>
            </w:r>
          </w:p>
          <w:p w:rsidR="00C01DA2">
            <w:pPr>
              <w:spacing w:line="300" w:lineRule="exact"/>
              <w:ind w:left="365" w:hanging="365" w:hangingChars="166"/>
              <w:rPr>
                <w:rFonts w:ascii="宋体" w:hAnsi="宋体" w:hint="eastAsia"/>
                <w:sz w:val="22"/>
                <w:szCs w:val="24"/>
              </w:rPr>
            </w:pPr>
            <w:r>
              <w:rPr>
                <w:rFonts w:ascii="宋体" w:hAnsi="宋体" w:hint="eastAsia"/>
                <w:sz w:val="22"/>
                <w:szCs w:val="24"/>
              </w:rPr>
              <w:t>12.挖土应自上而下，逐层进行，严禁先挖坡脚或逆坡挖土；</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13.基坑开挖应严格按要求放坡，操作时应随时注意土壁的变动情况，如发现有裂纹或部分坍塌现</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象，应及时放坡或支撑处理，并注意支撑、防护的稳固和土壁的变化，确定安全后，方可进行下道</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工作，有护坡桩和护坡墙的基坑在开挖时，定人定时对边坡进行监测；</w:t>
            </w:r>
          </w:p>
          <w:p w:rsidR="00C01DA2">
            <w:pPr>
              <w:spacing w:line="300" w:lineRule="exact"/>
              <w:ind w:left="365" w:hanging="365" w:hangingChars="166"/>
              <w:rPr>
                <w:rFonts w:ascii="宋体" w:hAnsi="宋体" w:hint="eastAsia"/>
                <w:sz w:val="22"/>
                <w:szCs w:val="24"/>
              </w:rPr>
            </w:pPr>
            <w:r>
              <w:rPr>
                <w:rFonts w:ascii="宋体" w:hAnsi="宋体" w:hint="eastAsia"/>
                <w:sz w:val="22"/>
                <w:szCs w:val="24"/>
              </w:rPr>
              <w:t>14.基坑四周应设安全栏杆，高</w:t>
            </w:r>
            <w:r>
              <w:rPr>
                <w:rFonts w:ascii="宋体" w:hAnsi="宋体" w:hint="eastAsia"/>
                <w:sz w:val="22"/>
                <w:szCs w:val="24"/>
              </w:rPr>
              <w:t>度不低于1.2M，人员不得趴在栏杆上往坑底看；</w:t>
            </w:r>
          </w:p>
          <w:p w:rsidR="00C01DA2">
            <w:pPr>
              <w:spacing w:line="300" w:lineRule="exact"/>
              <w:ind w:left="365" w:hanging="365" w:hangingChars="166"/>
              <w:rPr>
                <w:rFonts w:ascii="宋体" w:hAnsi="宋体" w:hint="eastAsia"/>
                <w:sz w:val="22"/>
                <w:szCs w:val="24"/>
              </w:rPr>
            </w:pPr>
            <w:r>
              <w:rPr>
                <w:rFonts w:ascii="宋体" w:hAnsi="宋体" w:hint="eastAsia"/>
                <w:sz w:val="22"/>
                <w:szCs w:val="24"/>
              </w:rPr>
              <w:t>15.基坑上下应先挖好阶梯或开斜坡道，采取防滑措施，禁止攀边坡上下；</w:t>
            </w:r>
          </w:p>
          <w:p w:rsidR="00C01DA2">
            <w:pPr>
              <w:spacing w:line="300" w:lineRule="exact"/>
              <w:ind w:left="365" w:hanging="365" w:hangingChars="166"/>
              <w:rPr>
                <w:rFonts w:ascii="宋体" w:hAnsi="宋体" w:hint="eastAsia"/>
                <w:sz w:val="22"/>
                <w:szCs w:val="24"/>
              </w:rPr>
            </w:pPr>
            <w:r>
              <w:rPr>
                <w:rFonts w:ascii="宋体" w:hAnsi="宋体" w:hint="eastAsia"/>
                <w:sz w:val="22"/>
                <w:szCs w:val="24"/>
              </w:rPr>
              <w:t>16.用手推车运土，应先平整好道路，不得放手让车自动翻转；</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17.基坑清土时，应从中央开始，退向坑边，已清理好的地方不再上人，浇筑砼时，施工人员可站</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在木板上操作，尽可能减少对基底土的扰动；</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18.重物距边坡应有一定距离，汽车不小于3M，起重机不小于4M，土方堆放不小于1M，堆土高度部</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不超过1.5M，材料堆放应不小于1M；</w:t>
            </w:r>
          </w:p>
          <w:p w:rsidR="00C01DA2">
            <w:pPr>
              <w:spacing w:line="300" w:lineRule="exact"/>
              <w:ind w:left="365" w:hanging="365" w:hangingChars="166"/>
              <w:rPr>
                <w:rFonts w:ascii="宋体" w:hAnsi="宋体" w:hint="eastAsia"/>
                <w:sz w:val="22"/>
                <w:szCs w:val="24"/>
              </w:rPr>
            </w:pPr>
            <w:r>
              <w:rPr>
                <w:rFonts w:ascii="宋体" w:hAnsi="宋体" w:hint="eastAsia"/>
                <w:sz w:val="22"/>
                <w:szCs w:val="24"/>
              </w:rPr>
              <w:t>19.挖土机也按规定离坡边有一定的安全距离，以防塌方，造成翻车事故</w:t>
            </w:r>
            <w:r>
              <w:rPr>
                <w:rFonts w:ascii="宋体" w:hAnsi="宋体" w:hint="eastAsia"/>
                <w:sz w:val="22"/>
                <w:szCs w:val="24"/>
              </w:rPr>
              <w:t>，一般距离不小于1-1.5M；</w:t>
            </w:r>
          </w:p>
          <w:p w:rsidR="00C01DA2">
            <w:pPr>
              <w:spacing w:line="300" w:lineRule="exact"/>
              <w:ind w:left="365" w:hanging="365" w:hangingChars="166"/>
              <w:rPr>
                <w:rFonts w:ascii="宋体" w:hAnsi="宋体" w:hint="eastAsia"/>
                <w:sz w:val="22"/>
                <w:szCs w:val="24"/>
              </w:rPr>
            </w:pPr>
            <w:r>
              <w:rPr>
                <w:rFonts w:ascii="宋体" w:hAnsi="宋体" w:hint="eastAsia"/>
                <w:sz w:val="22"/>
                <w:szCs w:val="24"/>
              </w:rPr>
              <w:t>20.坑上人员不得向坑内扔抛物品，避免物体打击事故；</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21.土方外运时，在门口设立清扫站，派专人拍实车上的土，扫干净车轮上的土，确保道路上无遗</w:t>
            </w:r>
          </w:p>
          <w:p w:rsidR="00C01DA2">
            <w:pPr>
              <w:spacing w:line="300" w:lineRule="exact"/>
              <w:ind w:left="583" w:hanging="583" w:hangingChars="265"/>
              <w:rPr>
                <w:rFonts w:ascii="宋体" w:hAnsi="宋体" w:hint="eastAsia"/>
                <w:sz w:val="22"/>
                <w:szCs w:val="24"/>
              </w:rPr>
            </w:pPr>
            <w:r>
              <w:rPr>
                <w:rFonts w:ascii="宋体" w:hAnsi="宋体" w:hint="eastAsia"/>
                <w:sz w:val="22"/>
                <w:szCs w:val="24"/>
              </w:rPr>
              <w:t>洒，并设专人洒水降尘；</w:t>
            </w:r>
          </w:p>
          <w:p w:rsidR="00C01DA2">
            <w:pPr>
              <w:spacing w:line="300" w:lineRule="exact"/>
              <w:ind w:left="365" w:hanging="365" w:hangingChars="166"/>
              <w:rPr>
                <w:rFonts w:ascii="宋体" w:hAnsi="宋体" w:hint="eastAsia"/>
                <w:sz w:val="22"/>
                <w:szCs w:val="22"/>
              </w:rPr>
            </w:pPr>
            <w:r>
              <w:rPr>
                <w:rFonts w:ascii="宋体" w:hAnsi="宋体" w:hint="eastAsia"/>
                <w:sz w:val="22"/>
                <w:szCs w:val="24"/>
              </w:rPr>
              <w:t>22.土方开挖时，禁止酒后作业，严禁嬉戏打闹，禁止操作与自己无关的机械设备；</w:t>
            </w:r>
          </w:p>
        </w:tc>
      </w:tr>
      <w:tr>
        <w:tblPrEx>
          <w:tblW w:w="0" w:type="auto"/>
          <w:jc w:val="center"/>
          <w:tblInd w:w="0" w:type="dxa"/>
          <w:tblLayout w:type="fixed"/>
          <w:tblLook w:val="0000"/>
        </w:tblPrEx>
        <w:trPr>
          <w:cantSplit/>
          <w:trHeight w:val="270"/>
          <w:jc w:val="center"/>
        </w:trPr>
        <w:tc>
          <w:tcPr>
            <w:tcW w:w="9660" w:type="dxa"/>
            <w:gridSpan w:val="9"/>
          </w:tcPr>
          <w:p w:rsidR="00C01DA2">
            <w:pPr>
              <w:spacing w:line="300" w:lineRule="exact"/>
              <w:rPr>
                <w:rFonts w:ascii="宋体" w:hAnsi="宋体" w:hint="eastAsia"/>
                <w:sz w:val="24"/>
                <w:szCs w:val="24"/>
              </w:rPr>
            </w:pPr>
            <w:r>
              <w:rPr>
                <w:rFonts w:ascii="宋体" w:hAnsi="宋体" w:hint="eastAsia"/>
                <w:sz w:val="24"/>
                <w:szCs w:val="24"/>
              </w:rPr>
              <w:t>检查执行情况:</w:t>
            </w:r>
          </w:p>
        </w:tc>
      </w:tr>
      <w:tr>
        <w:tblPrEx>
          <w:tblW w:w="0" w:type="auto"/>
          <w:jc w:val="center"/>
          <w:tblInd w:w="0" w:type="dxa"/>
          <w:tblLayout w:type="fixed"/>
          <w:tblLook w:val="0000"/>
        </w:tblPrEx>
        <w:trPr>
          <w:trHeight w:hRule="exact" w:val="449"/>
          <w:jc w:val="center"/>
        </w:trPr>
        <w:tc>
          <w:tcPr>
            <w:tcW w:w="1155" w:type="dxa"/>
            <w:vAlign w:val="center"/>
          </w:tcPr>
          <w:p w:rsidR="00C01DA2">
            <w:pPr>
              <w:jc w:val="center"/>
              <w:rPr>
                <w:rFonts w:ascii="宋体" w:hAnsi="宋体" w:hint="eastAsia"/>
                <w:sz w:val="24"/>
                <w:szCs w:val="24"/>
              </w:rPr>
            </w:pPr>
            <w:r>
              <w:rPr>
                <w:rFonts w:ascii="宋体" w:hAnsi="宋体" w:hint="eastAsia"/>
                <w:sz w:val="24"/>
                <w:szCs w:val="24"/>
              </w:rPr>
              <w:t>安全员</w:t>
            </w:r>
          </w:p>
        </w:tc>
        <w:tc>
          <w:tcPr>
            <w:tcW w:w="1890" w:type="dxa"/>
            <w:gridSpan w:val="2"/>
            <w:vAlign w:val="center"/>
          </w:tcPr>
          <w:p w:rsidR="00C01DA2">
            <w:pPr>
              <w:jc w:val="cente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20" w:type="dxa"/>
            <w:gridSpan w:val="2"/>
            <w:vAlign w:val="center"/>
          </w:tcPr>
          <w:p w:rsidR="00C01DA2">
            <w:pPr>
              <w:jc w:val="center"/>
              <w:rPr>
                <w:rFonts w:ascii="宋体" w:hAnsi="宋体"/>
                <w:sz w:val="24"/>
                <w:szCs w:val="24"/>
              </w:rPr>
            </w:pPr>
          </w:p>
        </w:tc>
        <w:tc>
          <w:tcPr>
            <w:tcW w:w="194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205"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134" w:right="1134" w:bottom="1247" w:left="1418" w:header="851" w:footer="992" w:gutter="0"/>
          <w:pgNumType w:start="12"/>
          <w:cols w:space="720"/>
          <w:titlePg w:val="0"/>
          <w:docGrid w:type="lines" w:linePitch="312"/>
        </w:sectPr>
      </w:pPr>
      <w:r>
        <w:rPr>
          <w:rFonts w:ascii="宋体" w:hAnsi="宋体" w:hint="eastAsia"/>
          <w:sz w:val="22"/>
          <w:szCs w:val="22"/>
        </w:rPr>
        <w:t>3、交底提要应根据交底内容把交底重要内</w:t>
      </w:r>
      <w:r>
        <w:rPr>
          <w:rFonts w:ascii="宋体" w:hAnsi="宋体" w:hint="eastAsia"/>
          <w:sz w:val="22"/>
          <w:szCs w:val="22"/>
        </w:rPr>
        <w:t>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155"/>
        <w:gridCol w:w="375"/>
        <w:gridCol w:w="1515"/>
        <w:gridCol w:w="1210"/>
        <w:gridCol w:w="155"/>
        <w:gridCol w:w="1680"/>
        <w:gridCol w:w="143"/>
        <w:gridCol w:w="1597"/>
        <w:gridCol w:w="1278"/>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925"/>
          <w:jc w:val="center"/>
        </w:trPr>
        <w:tc>
          <w:tcPr>
            <w:tcW w:w="4255" w:type="dxa"/>
            <w:gridSpan w:val="4"/>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b/>
                <w:sz w:val="24"/>
              </w:rPr>
            </w:pPr>
            <w:r>
              <w:rPr>
                <w:rFonts w:ascii="宋体" w:hAnsi="宋体" w:hint="eastAsia"/>
                <w:sz w:val="24"/>
              </w:rPr>
              <w:t>表C2-1</w:t>
            </w:r>
          </w:p>
        </w:tc>
        <w:tc>
          <w:tcPr>
            <w:tcW w:w="1978" w:type="dxa"/>
            <w:gridSpan w:val="3"/>
            <w:vAlign w:val="center"/>
          </w:tcPr>
          <w:p w:rsidR="00C01DA2">
            <w:pPr>
              <w:jc w:val="center"/>
              <w:rPr>
                <w:rFonts w:ascii="宋体" w:hAnsi="宋体" w:hint="eastAsia"/>
                <w:sz w:val="24"/>
                <w:szCs w:val="24"/>
              </w:rPr>
            </w:pPr>
            <w:r>
              <w:rPr>
                <w:rFonts w:ascii="宋体" w:hAnsi="宋体" w:hint="eastAsia"/>
                <w:sz w:val="24"/>
                <w:szCs w:val="24"/>
              </w:rPr>
              <w:t>编    号</w:t>
            </w:r>
          </w:p>
        </w:tc>
        <w:tc>
          <w:tcPr>
            <w:tcW w:w="2875" w:type="dxa"/>
            <w:gridSpan w:val="2"/>
          </w:tcPr>
          <w:p w:rsidR="00C01DA2">
            <w:pPr>
              <w:rPr>
                <w:rFonts w:ascii="宋体" w:hAnsi="宋体"/>
              </w:rPr>
            </w:pP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2725" w:type="dxa"/>
            <w:gridSpan w:val="2"/>
            <w:vAlign w:val="center"/>
          </w:tcPr>
          <w:p w:rsidR="00C01DA2">
            <w:pPr>
              <w:jc w:val="center"/>
              <w:rPr>
                <w:rFonts w:ascii="宋体" w:hAnsi="宋体" w:hint="eastAsia"/>
                <w:sz w:val="24"/>
                <w:szCs w:val="24"/>
              </w:rPr>
            </w:pPr>
          </w:p>
        </w:tc>
        <w:tc>
          <w:tcPr>
            <w:tcW w:w="1978" w:type="dxa"/>
            <w:gridSpan w:val="3"/>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875"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hRule="exact" w:val="509"/>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2725" w:type="dxa"/>
            <w:gridSpan w:val="2"/>
            <w:vAlign w:val="center"/>
          </w:tcPr>
          <w:p w:rsidR="00C01DA2">
            <w:pPr>
              <w:jc w:val="center"/>
              <w:rPr>
                <w:rFonts w:ascii="宋体" w:hAnsi="宋体" w:hint="eastAsia"/>
                <w:sz w:val="24"/>
                <w:szCs w:val="24"/>
              </w:rPr>
            </w:pPr>
          </w:p>
        </w:tc>
        <w:tc>
          <w:tcPr>
            <w:tcW w:w="1978" w:type="dxa"/>
            <w:gridSpan w:val="3"/>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875" w:type="dxa"/>
            <w:gridSpan w:val="2"/>
            <w:vAlign w:val="center"/>
          </w:tcPr>
          <w:p w:rsidR="00C01DA2">
            <w:pPr>
              <w:pStyle w:val="BodyTextFirstIndent"/>
              <w:tabs>
                <w:tab w:val="left" w:pos="540"/>
                <w:tab w:val="left" w:pos="720"/>
                <w:tab w:val="left" w:pos="1080"/>
                <w:tab w:val="left" w:pos="1260"/>
              </w:tabs>
              <w:spacing w:after="0" w:line="560" w:lineRule="exact"/>
              <w:ind w:firstLine="0"/>
              <w:jc w:val="left"/>
              <w:rPr>
                <w:rFonts w:ascii="宋体" w:hAnsi="宋体" w:hint="eastAsia"/>
                <w:sz w:val="24"/>
                <w:szCs w:val="24"/>
              </w:rPr>
            </w:pPr>
            <w:r>
              <w:rPr>
                <w:rFonts w:ascii="宋体" w:hAnsi="宋体" w:hint="eastAsia"/>
                <w:b/>
                <w:sz w:val="24"/>
                <w:szCs w:val="24"/>
              </w:rPr>
              <w:t>马道、护头棚搭设作业</w:t>
            </w:r>
          </w:p>
        </w:tc>
      </w:tr>
      <w:tr>
        <w:tblPrEx>
          <w:tblW w:w="0" w:type="auto"/>
          <w:jc w:val="center"/>
          <w:tblInd w:w="0" w:type="dxa"/>
          <w:tblLayout w:type="fixed"/>
          <w:tblLook w:val="0000"/>
        </w:tblPrEx>
        <w:trPr>
          <w:cantSplit/>
          <w:trHeight w:hRule="exact" w:val="473"/>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7578"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244"/>
          <w:jc w:val="center"/>
        </w:trPr>
        <w:tc>
          <w:tcPr>
            <w:tcW w:w="9108" w:type="dxa"/>
            <w:gridSpan w:val="9"/>
          </w:tcPr>
          <w:p w:rsidR="00C01DA2">
            <w:pPr>
              <w:spacing w:before="240" w:line="360" w:lineRule="exact"/>
              <w:rPr>
                <w:rFonts w:ascii="宋体" w:hAnsi="宋体" w:hint="eastAsia"/>
                <w:sz w:val="22"/>
                <w:szCs w:val="22"/>
              </w:rPr>
            </w:pPr>
            <w:r>
              <w:rPr>
                <w:rFonts w:ascii="宋体" w:hAnsi="宋体" w:hint="eastAsia"/>
                <w:sz w:val="22"/>
                <w:szCs w:val="22"/>
              </w:rPr>
              <w:t>交底内容：</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1.运料马道宽度不小于1.5m，坡度以1：6为宜。转弯休息平台面积不小于6平方米，平台</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宽度不小于2m；人行马道宽度不小于1m，坡度为1：3，宽度不小于1m。转弯休息平台面积</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不小于3平方米，平台宽度不小于1.5m；</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2.立杆、横杆间距应与结构架子相适应，独立马道的立、横杆间距不超过1.5m。杉篙立杆埋</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入地下的深度，不小于50cm，埋</w:t>
            </w:r>
            <w:r>
              <w:rPr>
                <w:rFonts w:ascii="宋体" w:hAnsi="宋体" w:hint="eastAsia"/>
                <w:sz w:val="22"/>
                <w:szCs w:val="22"/>
              </w:rPr>
              <w:t>入覆土夯实；</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3.排木间距不超过1m。马道宽度超过2m时，排木中间应加吊杆，每隔一根立杆应在吊杆下加</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设托杆和八字戗；</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4.斜道必须三面设剪刀撑，中间每隔5-7根立杆设一组剪刀撑，马道搭设完后，必须进行验</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收合格后方可使用；</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5.脚手板应铺满、绑牢。搭接部分应用双排木，搭茬板的板端应搭过排木20cm，并用三角</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木填补板头凸楞。斜坡马道的脚手板均应设防滑木条,防滑木条厚度3</w:t>
            </w:r>
            <w:r>
              <w:rPr>
                <w:rFonts w:ascii="宋体" w:hAnsi="宋体"/>
                <w:sz w:val="22"/>
                <w:szCs w:val="22"/>
              </w:rPr>
              <w:t>×</w:t>
            </w:r>
            <w:r>
              <w:rPr>
                <w:rFonts w:ascii="宋体" w:hAnsi="宋体" w:hint="eastAsia"/>
                <w:sz w:val="22"/>
                <w:szCs w:val="22"/>
              </w:rPr>
              <w:t>3cm，间距不大于30cm。</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马道及平台必须设两道护身栏，并设18cm高度的挡脚板，里侧拐角及进出口处护身栏不得伸</w:t>
            </w:r>
          </w:p>
          <w:p w:rsidR="00C01DA2">
            <w:pPr>
              <w:spacing w:line="360" w:lineRule="exact"/>
              <w:ind w:left="297" w:hanging="297" w:hangingChars="135"/>
              <w:rPr>
                <w:rFonts w:ascii="宋体" w:hAnsi="宋体" w:hint="eastAsia"/>
                <w:sz w:val="22"/>
                <w:szCs w:val="22"/>
              </w:rPr>
            </w:pPr>
            <w:r>
              <w:rPr>
                <w:rFonts w:ascii="宋体" w:hAnsi="宋体" w:hint="eastAsia"/>
                <w:sz w:val="22"/>
                <w:szCs w:val="22"/>
              </w:rPr>
              <w:t>出端柱；</w:t>
            </w:r>
          </w:p>
          <w:p w:rsidR="00C01DA2">
            <w:pPr>
              <w:spacing w:line="360" w:lineRule="exact"/>
              <w:rPr>
                <w:rFonts w:ascii="宋体" w:hAnsi="宋体" w:hint="eastAsia"/>
                <w:sz w:val="22"/>
                <w:szCs w:val="22"/>
              </w:rPr>
            </w:pPr>
            <w:r>
              <w:rPr>
                <w:rFonts w:ascii="宋体" w:hAnsi="宋体" w:hint="eastAsia"/>
                <w:sz w:val="22"/>
                <w:szCs w:val="22"/>
              </w:rPr>
              <w:t>6.新工人</w:t>
            </w:r>
            <w:r>
              <w:rPr>
                <w:rFonts w:ascii="宋体" w:hAnsi="宋体" w:hint="eastAsia"/>
                <w:sz w:val="22"/>
                <w:szCs w:val="22"/>
              </w:rPr>
              <w:t>入场前必须进行三级教育，考试合格后方可进入施工现场；</w:t>
            </w:r>
          </w:p>
          <w:p w:rsidR="00C01DA2">
            <w:pPr>
              <w:spacing w:line="360" w:lineRule="exact"/>
              <w:rPr>
                <w:rFonts w:ascii="宋体" w:hAnsi="宋体" w:hint="eastAsia"/>
                <w:sz w:val="22"/>
                <w:szCs w:val="22"/>
              </w:rPr>
            </w:pPr>
            <w:r>
              <w:rPr>
                <w:rFonts w:ascii="宋体" w:hAnsi="宋体" w:hint="eastAsia"/>
                <w:sz w:val="22"/>
                <w:szCs w:val="22"/>
              </w:rPr>
              <w:t>7.进入施工现场必须戴合格安全帽，系好下颚带，锁好带扣；</w:t>
            </w:r>
          </w:p>
          <w:p w:rsidR="00C01DA2">
            <w:pPr>
              <w:spacing w:line="360" w:lineRule="exact"/>
              <w:rPr>
                <w:rFonts w:ascii="宋体" w:hAnsi="宋体" w:hint="eastAsia"/>
                <w:sz w:val="22"/>
                <w:szCs w:val="22"/>
              </w:rPr>
            </w:pPr>
            <w:r>
              <w:rPr>
                <w:rFonts w:ascii="宋体" w:hAnsi="宋体" w:hint="eastAsia"/>
                <w:sz w:val="22"/>
                <w:szCs w:val="22"/>
              </w:rPr>
              <w:t>8.施工现场严禁吸烟，严禁嬉戏打闹；</w:t>
            </w:r>
          </w:p>
          <w:p w:rsidR="00C01DA2">
            <w:pPr>
              <w:spacing w:line="360" w:lineRule="exact"/>
              <w:rPr>
                <w:rFonts w:ascii="宋体" w:hAnsi="宋体" w:hint="eastAsia"/>
                <w:sz w:val="22"/>
                <w:szCs w:val="22"/>
              </w:rPr>
            </w:pPr>
            <w:r>
              <w:rPr>
                <w:rFonts w:ascii="宋体" w:hAnsi="宋体" w:hint="eastAsia"/>
                <w:sz w:val="22"/>
                <w:szCs w:val="22"/>
              </w:rPr>
              <w:t>9.严禁酒后上岗，严禁操作与自己无关的设备；</w:t>
            </w:r>
          </w:p>
          <w:p w:rsidR="00C01DA2">
            <w:pPr>
              <w:spacing w:line="360" w:lineRule="exact"/>
              <w:rPr>
                <w:rFonts w:ascii="宋体" w:hAnsi="宋体" w:hint="eastAsia"/>
                <w:sz w:val="22"/>
                <w:szCs w:val="22"/>
              </w:rPr>
            </w:pPr>
            <w:r>
              <w:rPr>
                <w:rFonts w:ascii="宋体" w:hAnsi="宋体" w:hint="eastAsia"/>
                <w:sz w:val="22"/>
                <w:szCs w:val="22"/>
              </w:rPr>
              <w:t>10.登高作业（2m以上含）必须穿防滑鞋，必须系合格安全带，系挂牢固，高挂低用；</w:t>
            </w:r>
          </w:p>
          <w:p w:rsidR="00C01DA2">
            <w:pPr>
              <w:spacing w:line="360" w:lineRule="exact"/>
              <w:ind w:left="440" w:hanging="440" w:hangingChars="200"/>
              <w:rPr>
                <w:rFonts w:ascii="宋体" w:hAnsi="宋体" w:hint="eastAsia"/>
                <w:sz w:val="22"/>
                <w:szCs w:val="22"/>
              </w:rPr>
            </w:pPr>
            <w:r>
              <w:rPr>
                <w:rFonts w:ascii="宋体" w:hAnsi="宋体" w:hint="eastAsia"/>
                <w:sz w:val="22"/>
                <w:szCs w:val="22"/>
              </w:rPr>
              <w:t>11.护头栅搭设视门洞宽度，采用断一根或二根立杆的方式，断一根立杆时，要将内外排脚手</w:t>
            </w:r>
          </w:p>
          <w:p w:rsidR="00C01DA2">
            <w:pPr>
              <w:spacing w:line="360" w:lineRule="exact"/>
              <w:ind w:left="440" w:hanging="440" w:hangingChars="200"/>
              <w:rPr>
                <w:rFonts w:ascii="宋体" w:hAnsi="宋体" w:hint="eastAsia"/>
                <w:sz w:val="22"/>
                <w:szCs w:val="22"/>
              </w:rPr>
            </w:pPr>
            <w:r>
              <w:rPr>
                <w:rFonts w:ascii="宋体" w:hAnsi="宋体" w:hint="eastAsia"/>
                <w:sz w:val="22"/>
                <w:szCs w:val="22"/>
              </w:rPr>
              <w:t>架中门洞两边的立杆及上部大横杆改成双杆同时在门洞两侧加斜杆，断两根立杆时要在门洞</w:t>
            </w:r>
          </w:p>
          <w:p w:rsidR="00C01DA2">
            <w:pPr>
              <w:spacing w:line="360" w:lineRule="exact"/>
              <w:ind w:left="440" w:hanging="440" w:hangingChars="200"/>
              <w:rPr>
                <w:rFonts w:ascii="宋体" w:hAnsi="宋体" w:hint="eastAsia"/>
                <w:sz w:val="22"/>
                <w:szCs w:val="22"/>
              </w:rPr>
            </w:pPr>
            <w:r>
              <w:rPr>
                <w:rFonts w:ascii="宋体" w:hAnsi="宋体" w:hint="eastAsia"/>
                <w:sz w:val="22"/>
                <w:szCs w:val="22"/>
              </w:rPr>
              <w:t>两侧、立杆纵距及门洞上部步距内增加斜腹杆，并在门洞两侧增加八字斜杆</w:t>
            </w:r>
            <w:r>
              <w:rPr>
                <w:rFonts w:ascii="宋体" w:hAnsi="宋体" w:hint="eastAsia"/>
                <w:sz w:val="22"/>
                <w:szCs w:val="22"/>
              </w:rPr>
              <w:t>。高层建筑搭设</w:t>
            </w:r>
          </w:p>
          <w:p w:rsidR="00C01DA2">
            <w:pPr>
              <w:spacing w:line="360" w:lineRule="exact"/>
              <w:rPr>
                <w:rFonts w:ascii="宋体" w:hAnsi="宋体" w:hint="eastAsia"/>
                <w:sz w:val="22"/>
                <w:szCs w:val="22"/>
              </w:rPr>
            </w:pPr>
            <w:r>
              <w:rPr>
                <w:rFonts w:ascii="宋体" w:hAnsi="宋体" w:hint="eastAsia"/>
                <w:sz w:val="22"/>
                <w:szCs w:val="22"/>
              </w:rPr>
              <w:t>长度为六米,高度不少于2.5米双层防砸，多层建筑搭设长度为三米,高度不少于2米,单层防砸，宽度为门洞两侧外各1米；</w:t>
            </w:r>
          </w:p>
          <w:p w:rsidR="00C01DA2">
            <w:pPr>
              <w:spacing w:line="360" w:lineRule="exact"/>
              <w:rPr>
                <w:rFonts w:ascii="宋体" w:hAnsi="宋体" w:hint="eastAsia"/>
                <w:sz w:val="22"/>
                <w:szCs w:val="22"/>
              </w:rPr>
            </w:pPr>
            <w:r>
              <w:rPr>
                <w:rFonts w:ascii="宋体" w:hAnsi="宋体" w:hint="eastAsia"/>
                <w:sz w:val="22"/>
                <w:szCs w:val="22"/>
              </w:rPr>
              <w:t>12.马道、护头棚支搭必须严格执行方案要求，拆除时另设方案，搭设完后要组织相关人员进行验收合格后方可使用。</w:t>
            </w:r>
          </w:p>
          <w:p w:rsidR="00C01DA2">
            <w:pPr>
              <w:rPr>
                <w:rFonts w:ascii="宋体" w:hAnsi="宋体" w:hint="eastAsia"/>
                <w:sz w:val="22"/>
              </w:rPr>
            </w:pPr>
          </w:p>
        </w:tc>
      </w:tr>
      <w:tr>
        <w:tblPrEx>
          <w:tblW w:w="0" w:type="auto"/>
          <w:jc w:val="center"/>
          <w:tblInd w:w="0" w:type="dxa"/>
          <w:tblLayout w:type="fixed"/>
          <w:tblLook w:val="0000"/>
        </w:tblPrEx>
        <w:trPr>
          <w:trHeight w:hRule="exact" w:val="423"/>
          <w:jc w:val="center"/>
        </w:trPr>
        <w:tc>
          <w:tcPr>
            <w:tcW w:w="1155"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890" w:type="dxa"/>
            <w:gridSpan w:val="2"/>
          </w:tcPr>
          <w:p w:rsidR="00C01DA2">
            <w:pPr>
              <w:rPr>
                <w:rFonts w:ascii="宋体" w:hAnsi="宋体"/>
                <w:sz w:val="24"/>
                <w:szCs w:val="24"/>
              </w:rPr>
            </w:pPr>
          </w:p>
        </w:tc>
        <w:tc>
          <w:tcPr>
            <w:tcW w:w="1365" w:type="dxa"/>
            <w:gridSpan w:val="2"/>
            <w:vAlign w:val="center"/>
          </w:tcPr>
          <w:p w:rsidR="00C01DA2">
            <w:pPr>
              <w:jc w:val="center"/>
              <w:rPr>
                <w:rFonts w:ascii="宋体" w:hAnsi="宋体" w:hint="eastAsia"/>
                <w:sz w:val="24"/>
                <w:szCs w:val="24"/>
              </w:rPr>
            </w:pPr>
            <w:r>
              <w:rPr>
                <w:rFonts w:ascii="宋体" w:hAnsi="宋体" w:hint="eastAsia"/>
                <w:sz w:val="24"/>
                <w:szCs w:val="24"/>
              </w:rPr>
              <w:t>交底人</w:t>
            </w:r>
          </w:p>
        </w:tc>
        <w:tc>
          <w:tcPr>
            <w:tcW w:w="1680" w:type="dxa"/>
          </w:tcPr>
          <w:p w:rsidR="00C01DA2">
            <w:pPr>
              <w:rPr>
                <w:rFonts w:ascii="宋体" w:hAnsi="宋体"/>
                <w:sz w:val="24"/>
                <w:szCs w:val="24"/>
              </w:rPr>
            </w:pPr>
          </w:p>
        </w:tc>
        <w:tc>
          <w:tcPr>
            <w:tcW w:w="174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278" w:type="dxa"/>
          </w:tcPr>
          <w:p w:rsidR="00C01DA2">
            <w:pPr>
              <w:rPr>
                <w:rFonts w:ascii="宋体" w:hAnsi="宋体"/>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134" w:right="1134" w:bottom="1247" w:left="1418" w:header="851" w:footer="992" w:gutter="0"/>
          <w:pgNumType w:start="13"/>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155"/>
        <w:gridCol w:w="375"/>
        <w:gridCol w:w="1515"/>
        <w:gridCol w:w="1050"/>
        <w:gridCol w:w="945"/>
        <w:gridCol w:w="810"/>
        <w:gridCol w:w="1080"/>
        <w:gridCol w:w="525"/>
        <w:gridCol w:w="2205"/>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925"/>
          <w:jc w:val="center"/>
        </w:trPr>
        <w:tc>
          <w:tcPr>
            <w:tcW w:w="5040" w:type="dxa"/>
            <w:gridSpan w:val="5"/>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b/>
                <w:sz w:val="24"/>
              </w:rPr>
            </w:pPr>
            <w:r>
              <w:rPr>
                <w:rFonts w:ascii="宋体" w:hAnsi="宋体" w:hint="eastAsia"/>
                <w:sz w:val="24"/>
              </w:rPr>
              <w:t>表C2-1</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730" w:type="dxa"/>
            <w:gridSpan w:val="2"/>
          </w:tcPr>
          <w:p w:rsidR="00C01DA2">
            <w:pPr>
              <w:rPr>
                <w:rFonts w:ascii="宋体" w:hAnsi="宋体"/>
              </w:rPr>
            </w:pP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3510" w:type="dxa"/>
            <w:gridSpan w:val="3"/>
            <w:vAlign w:val="center"/>
          </w:tcPr>
          <w:p w:rsidR="00C01DA2">
            <w:pPr>
              <w:jc w:val="center"/>
              <w:rPr>
                <w:rFonts w:ascii="宋体" w:hAnsi="宋体" w:hint="eastAsia"/>
                <w:sz w:val="24"/>
                <w:szCs w:val="24"/>
              </w:rPr>
            </w:pP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730"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3510" w:type="dxa"/>
            <w:gridSpan w:val="3"/>
            <w:vAlign w:val="center"/>
          </w:tcPr>
          <w:p w:rsidR="00C01DA2">
            <w:pPr>
              <w:jc w:val="center"/>
              <w:rPr>
                <w:rFonts w:ascii="宋体" w:hAnsi="宋体" w:hint="eastAsia"/>
                <w:sz w:val="24"/>
                <w:szCs w:val="24"/>
              </w:rPr>
            </w:pP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730" w:type="dxa"/>
            <w:gridSpan w:val="2"/>
            <w:vAlign w:val="center"/>
          </w:tcPr>
          <w:p w:rsidR="00C01DA2">
            <w:pPr>
              <w:spacing w:line="400" w:lineRule="exact"/>
              <w:ind w:firstLine="380"/>
              <w:rPr>
                <w:rFonts w:ascii="宋体" w:hAnsi="宋体" w:hint="eastAsia"/>
                <w:b/>
                <w:spacing w:val="-10"/>
                <w:sz w:val="24"/>
                <w:szCs w:val="24"/>
              </w:rPr>
            </w:pPr>
            <w:r>
              <w:rPr>
                <w:rFonts w:ascii="宋体" w:hAnsi="宋体" w:hint="eastAsia"/>
                <w:b/>
                <w:spacing w:val="-10"/>
                <w:sz w:val="24"/>
                <w:szCs w:val="24"/>
              </w:rPr>
              <w:t>卸料平台搭设作业</w:t>
            </w:r>
          </w:p>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8130"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102"/>
          <w:jc w:val="center"/>
        </w:trPr>
        <w:tc>
          <w:tcPr>
            <w:tcW w:w="9660" w:type="dxa"/>
            <w:gridSpan w:val="9"/>
          </w:tcPr>
          <w:p w:rsidR="00C01DA2">
            <w:pPr>
              <w:spacing w:before="240" w:line="330" w:lineRule="exact"/>
              <w:rPr>
                <w:rFonts w:ascii="宋体" w:hAnsi="宋体" w:hint="eastAsia"/>
                <w:sz w:val="22"/>
                <w:szCs w:val="24"/>
              </w:rPr>
            </w:pPr>
            <w:r>
              <w:rPr>
                <w:rFonts w:ascii="宋体" w:hAnsi="宋体" w:hint="eastAsia"/>
                <w:sz w:val="22"/>
                <w:szCs w:val="24"/>
              </w:rPr>
              <w:t>交底内容:</w:t>
            </w:r>
          </w:p>
          <w:p w:rsidR="00C01DA2">
            <w:pPr>
              <w:spacing w:before="240" w:line="440" w:lineRule="exact"/>
              <w:rPr>
                <w:rFonts w:ascii="宋体" w:hAnsi="宋体" w:hint="eastAsia"/>
                <w:spacing w:val="-10"/>
                <w:sz w:val="22"/>
                <w:szCs w:val="24"/>
              </w:rPr>
            </w:pPr>
            <w:r>
              <w:rPr>
                <w:rFonts w:ascii="宋体" w:hAnsi="宋体" w:hint="eastAsia"/>
                <w:spacing w:val="-10"/>
                <w:sz w:val="22"/>
                <w:szCs w:val="24"/>
              </w:rPr>
              <w:t>1.卸料平台搭设和制作的各种材料，必须符合规范要求，不合格的材料严禁使用；</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2.钢管式卸料平台在搭设之前，确定搭设位置清理，尽量避开外防护架的剪刀撑，以防通道与剪刀撑冲突。</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工人在搭设钢管式卸料平台时，严格按照技术交底和安全操作规程进行作业，夜间施工必须由足够照明。搭</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设完毕后，必须由生产部门组织，技术、质量、安全等部门相关人员参加，按要求对平台进行验收，合格后</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方可投入使用，并填写必要的资</w:t>
            </w:r>
            <w:r>
              <w:rPr>
                <w:rFonts w:ascii="宋体" w:hAnsi="宋体" w:hint="eastAsia"/>
                <w:spacing w:val="-10"/>
                <w:sz w:val="22"/>
                <w:szCs w:val="24"/>
              </w:rPr>
              <w:t>料。钢管式卸料平台在向上接搭时，必须由专人监督，按技术交底和安全操</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作规程要求进行拆改，搭设到需要的高度时，同样必须经过验收合格后，方可投入使用；</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3.平台作业外立面护栏不得低于1.5m，密目网封闭，内用竹编板或木板封严，防止物料掉下伤人；</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4.悬挑式卸料平台制作过程中，严格按照技术交底和操作规程进行作业，焊缝的长度、高度和强度必须满足</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规范要求。制作完毕后，必须由生产部门组织，技术、质量、安全等部门相关人员参加，对平台进行验收，</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合格后方可投入使用。在首次吊装时，生产、技术、质量、安全等部门相关人员必须到</w:t>
            </w:r>
            <w:r>
              <w:rPr>
                <w:rFonts w:ascii="宋体" w:hAnsi="宋体" w:hint="eastAsia"/>
                <w:spacing w:val="-10"/>
                <w:sz w:val="22"/>
                <w:szCs w:val="24"/>
              </w:rPr>
              <w:t>场，对吊装和安装</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过程进行监控，信号工、塔吊司机和安装工人紧密配合，严格按照操作规程作业。在吊装就位、钢丝绳拉紧</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后，要对平台和各种相关防护进行验收，并做荷载试压试验，合格后方可投入使用，并填写必要的资料。平</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台在倒运过程中，必须由专人进行监督，按照安全操作规程进行作业，安装就位后，必须再次经过验收合格</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后，方可投入使用；</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5.吊装时，利用平台四角的吊环将平台吊至安装位置，平行移动使主龙骨工字钢穿过外防护架（注意不要磕</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碰外防护架）就位，使定位角钢卡在结构边梁上（角钢下垫软物），然后拉结受力钢丝绳和保险绳，</w:t>
            </w:r>
            <w:r>
              <w:rPr>
                <w:rFonts w:ascii="宋体" w:hAnsi="宋体" w:hint="eastAsia"/>
                <w:spacing w:val="-10"/>
                <w:sz w:val="22"/>
                <w:szCs w:val="24"/>
              </w:rPr>
              <w:t>两道受力</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钢丝绳受力平衡后，慢慢放下平台，确认钢丝绳受力后，松去塔吊吊绳。钢绳要有防剪切保护，钢绳穿墙螺</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杆必须双垫双帽，平台倒运时，先用塔吊将平台四角吊起，使平台拉结钢丝绳松弛，拆卸，然后慢慢平行向</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外移动，待平台工字钢完全伸出外防护架后，在向上吊装。向上吊装时，平台上严禁上人；</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6.施工负责人要组织相关人员定期对搭设的卸料平台定期和不定期的检查，掌握平台的使用、维护情况，尤</w:t>
            </w:r>
          </w:p>
          <w:p w:rsidR="00C01DA2">
            <w:pPr>
              <w:spacing w:line="440" w:lineRule="exact"/>
              <w:ind w:left="330" w:hanging="330" w:hangingChars="150"/>
              <w:rPr>
                <w:rFonts w:ascii="宋体" w:hAnsi="宋体" w:hint="eastAsia"/>
                <w:spacing w:val="-10"/>
                <w:sz w:val="22"/>
                <w:szCs w:val="24"/>
              </w:rPr>
            </w:pPr>
            <w:r>
              <w:rPr>
                <w:rFonts w:ascii="宋体" w:hAnsi="宋体" w:hint="eastAsia"/>
                <w:spacing w:val="-10"/>
                <w:sz w:val="22"/>
                <w:szCs w:val="24"/>
              </w:rPr>
              <w:t>其是在大风大雨过后，要对卸料平台进行检查，对不合格的部位进行修复或更换，合格后方可继续使用；</w:t>
            </w:r>
          </w:p>
        </w:tc>
      </w:tr>
      <w:tr>
        <w:tblPrEx>
          <w:tblW w:w="0" w:type="auto"/>
          <w:jc w:val="center"/>
          <w:tblInd w:w="0" w:type="dxa"/>
          <w:tblLayout w:type="fixed"/>
          <w:tblLook w:val="0000"/>
        </w:tblPrEx>
        <w:trPr>
          <w:trHeight w:hRule="exact" w:val="567"/>
          <w:jc w:val="center"/>
        </w:trPr>
        <w:tc>
          <w:tcPr>
            <w:tcW w:w="1155" w:type="dxa"/>
            <w:vAlign w:val="center"/>
          </w:tcPr>
          <w:p w:rsidR="00C01DA2">
            <w:pPr>
              <w:spacing w:line="330" w:lineRule="exact"/>
              <w:jc w:val="center"/>
              <w:rPr>
                <w:rFonts w:ascii="宋体" w:hAnsi="宋体" w:hint="eastAsia"/>
                <w:sz w:val="24"/>
                <w:szCs w:val="24"/>
              </w:rPr>
            </w:pPr>
            <w:r>
              <w:rPr>
                <w:rFonts w:ascii="宋体" w:hAnsi="宋体" w:hint="eastAsia"/>
                <w:sz w:val="24"/>
                <w:szCs w:val="24"/>
              </w:rPr>
              <w:t>审核人</w:t>
            </w:r>
          </w:p>
        </w:tc>
        <w:tc>
          <w:tcPr>
            <w:tcW w:w="1890" w:type="dxa"/>
            <w:gridSpan w:val="2"/>
            <w:vAlign w:val="center"/>
          </w:tcPr>
          <w:p w:rsidR="00C01DA2">
            <w:pPr>
              <w:jc w:val="cente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755" w:type="dxa"/>
            <w:gridSpan w:val="2"/>
            <w:vAlign w:val="center"/>
          </w:tcPr>
          <w:p w:rsidR="00C01DA2">
            <w:pPr>
              <w:jc w:val="center"/>
              <w:rPr>
                <w:rFonts w:ascii="宋体" w:hAnsi="宋体"/>
                <w:sz w:val="24"/>
                <w:szCs w:val="24"/>
              </w:rPr>
            </w:pPr>
          </w:p>
        </w:tc>
        <w:tc>
          <w:tcPr>
            <w:tcW w:w="1605"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205"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134" w:right="1134" w:bottom="1247" w:left="1418" w:header="851" w:footer="992" w:gutter="0"/>
          <w:pgNumType w:start="14"/>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155"/>
        <w:gridCol w:w="375"/>
        <w:gridCol w:w="1515"/>
        <w:gridCol w:w="1050"/>
        <w:gridCol w:w="945"/>
        <w:gridCol w:w="1050"/>
        <w:gridCol w:w="1020"/>
        <w:gridCol w:w="900"/>
        <w:gridCol w:w="1650"/>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925"/>
          <w:jc w:val="center"/>
        </w:trPr>
        <w:tc>
          <w:tcPr>
            <w:tcW w:w="5040" w:type="dxa"/>
            <w:gridSpan w:val="5"/>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b/>
                <w:sz w:val="24"/>
              </w:rPr>
            </w:pPr>
            <w:r>
              <w:rPr>
                <w:rFonts w:ascii="宋体" w:hAnsi="宋体" w:hint="eastAsia"/>
                <w:sz w:val="24"/>
              </w:rPr>
              <w:t>表C2-1</w:t>
            </w:r>
          </w:p>
        </w:tc>
        <w:tc>
          <w:tcPr>
            <w:tcW w:w="207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550" w:type="dxa"/>
            <w:gridSpan w:val="2"/>
          </w:tcPr>
          <w:p w:rsidR="00C01DA2">
            <w:pPr>
              <w:rPr>
                <w:rFonts w:ascii="宋体" w:hAnsi="宋体"/>
              </w:rPr>
            </w:pP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3510" w:type="dxa"/>
            <w:gridSpan w:val="3"/>
            <w:vAlign w:val="center"/>
          </w:tcPr>
          <w:p w:rsidR="00C01DA2">
            <w:pPr>
              <w:jc w:val="center"/>
              <w:rPr>
                <w:rFonts w:ascii="宋体" w:hAnsi="宋体" w:hint="eastAsia"/>
                <w:sz w:val="24"/>
                <w:szCs w:val="24"/>
              </w:rPr>
            </w:pPr>
          </w:p>
        </w:tc>
        <w:tc>
          <w:tcPr>
            <w:tcW w:w="207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550"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3510" w:type="dxa"/>
            <w:gridSpan w:val="3"/>
            <w:vAlign w:val="center"/>
          </w:tcPr>
          <w:p w:rsidR="00C01DA2">
            <w:pPr>
              <w:jc w:val="center"/>
              <w:rPr>
                <w:rFonts w:ascii="宋体" w:hAnsi="宋体" w:hint="eastAsia"/>
                <w:sz w:val="24"/>
                <w:szCs w:val="24"/>
              </w:rPr>
            </w:pPr>
          </w:p>
        </w:tc>
        <w:tc>
          <w:tcPr>
            <w:tcW w:w="207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550" w:type="dxa"/>
            <w:gridSpan w:val="2"/>
            <w:vAlign w:val="center"/>
          </w:tcPr>
          <w:p w:rsidR="00C01DA2">
            <w:pPr>
              <w:spacing w:line="400" w:lineRule="exact"/>
              <w:ind w:firstLine="380"/>
              <w:rPr>
                <w:rFonts w:ascii="宋体" w:hAnsi="宋体" w:hint="eastAsia"/>
                <w:b/>
                <w:spacing w:val="-10"/>
                <w:sz w:val="24"/>
                <w:szCs w:val="24"/>
              </w:rPr>
            </w:pPr>
            <w:r>
              <w:rPr>
                <w:rFonts w:ascii="宋体" w:hAnsi="宋体" w:hint="eastAsia"/>
                <w:b/>
                <w:spacing w:val="-10"/>
                <w:sz w:val="24"/>
                <w:szCs w:val="24"/>
              </w:rPr>
              <w:t>卸料平台搭设作业</w:t>
            </w:r>
          </w:p>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hRule="exact" w:val="567"/>
          <w:jc w:val="center"/>
        </w:trPr>
        <w:tc>
          <w:tcPr>
            <w:tcW w:w="1530"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8130"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9946"/>
          <w:jc w:val="center"/>
        </w:trPr>
        <w:tc>
          <w:tcPr>
            <w:tcW w:w="9660" w:type="dxa"/>
            <w:gridSpan w:val="9"/>
          </w:tcPr>
          <w:p w:rsidR="00C01DA2">
            <w:pPr>
              <w:spacing w:line="320" w:lineRule="exact"/>
              <w:rPr>
                <w:rFonts w:ascii="宋体" w:hAnsi="宋体" w:hint="eastAsia"/>
                <w:spacing w:val="-10"/>
                <w:sz w:val="22"/>
                <w:szCs w:val="24"/>
              </w:rPr>
            </w:pPr>
            <w:r>
              <w:rPr>
                <w:rFonts w:ascii="宋体" w:hAnsi="宋体" w:hint="eastAsia"/>
                <w:spacing w:val="-10"/>
                <w:sz w:val="22"/>
                <w:szCs w:val="24"/>
              </w:rPr>
              <w:t>7.平台上悬挂限重标志牌：标明吨位和卸料数量，严禁超载或长期堆放材料，随堆随吊；堆放材料高度不得超过平台护栏高度；工人限数1-2人，严禁将平台作为休息平台；</w:t>
            </w:r>
          </w:p>
          <w:p w:rsidR="00C01DA2">
            <w:pPr>
              <w:spacing w:line="320" w:lineRule="exact"/>
              <w:rPr>
                <w:rFonts w:ascii="宋体" w:hAnsi="宋体" w:hint="eastAsia"/>
                <w:spacing w:val="-10"/>
                <w:sz w:val="22"/>
                <w:szCs w:val="24"/>
              </w:rPr>
            </w:pPr>
            <w:r>
              <w:rPr>
                <w:rFonts w:ascii="宋体" w:hAnsi="宋体" w:hint="eastAsia"/>
                <w:sz w:val="22"/>
                <w:szCs w:val="24"/>
              </w:rPr>
              <w:t>8.</w:t>
            </w:r>
            <w:r>
              <w:rPr>
                <w:rFonts w:ascii="宋体" w:hAnsi="宋体" w:hint="eastAsia"/>
                <w:spacing w:val="-10"/>
                <w:sz w:val="22"/>
                <w:szCs w:val="24"/>
              </w:rPr>
              <w:t>几种材料堆</w:t>
            </w:r>
            <w:r>
              <w:rPr>
                <w:rFonts w:ascii="宋体" w:hAnsi="宋体" w:hint="eastAsia"/>
                <w:spacing w:val="-10"/>
                <w:sz w:val="22"/>
                <w:szCs w:val="24"/>
              </w:rPr>
              <w:t>放的单独限量：平台限重2吨，合计20KN，施工荷载2.0 KN/㎡，平台尺寸</w:t>
            </w:r>
            <w:r>
              <w:rPr>
                <w:rFonts w:ascii="宋体" w:hAnsi="宋体" w:hint="eastAsia"/>
                <w:spacing w:val="-10"/>
                <w:sz w:val="22"/>
                <w:szCs w:val="24"/>
                <w:u w:val="single"/>
              </w:rPr>
              <w:t xml:space="preserve">                </w:t>
            </w:r>
          </w:p>
          <w:p w:rsidR="00C01DA2">
            <w:pPr>
              <w:spacing w:line="320" w:lineRule="exact"/>
              <w:ind w:firstLine="330" w:firstLineChars="150"/>
              <w:rPr>
                <w:rFonts w:ascii="宋体" w:hAnsi="宋体" w:hint="eastAsia"/>
                <w:spacing w:val="-10"/>
                <w:sz w:val="22"/>
                <w:szCs w:val="24"/>
              </w:rPr>
            </w:pPr>
            <w:r>
              <w:rPr>
                <w:rFonts w:ascii="宋体" w:hAnsi="宋体" w:hint="eastAsia"/>
                <w:spacing w:val="-10"/>
                <w:sz w:val="22"/>
                <w:szCs w:val="24"/>
              </w:rPr>
              <w:t>（1）钢管0.04 KN/m，</w:t>
            </w:r>
            <w:r>
              <w:rPr>
                <w:rFonts w:ascii="宋体" w:hAnsi="宋体" w:hint="eastAsia"/>
                <w:spacing w:val="-10"/>
                <w:sz w:val="22"/>
                <w:szCs w:val="24"/>
                <w:u w:val="single"/>
              </w:rPr>
              <w:t xml:space="preserve">      </w:t>
            </w:r>
            <w:r>
              <w:rPr>
                <w:rFonts w:ascii="宋体" w:hAnsi="宋体" w:hint="eastAsia"/>
                <w:spacing w:val="-10"/>
                <w:sz w:val="22"/>
                <w:szCs w:val="24"/>
              </w:rPr>
              <w:t>m，共</w:t>
            </w:r>
            <w:r>
              <w:rPr>
                <w:rFonts w:ascii="宋体" w:hAnsi="宋体" w:hint="eastAsia"/>
                <w:spacing w:val="-10"/>
                <w:sz w:val="22"/>
                <w:szCs w:val="24"/>
                <w:u w:val="single"/>
              </w:rPr>
              <w:t xml:space="preserve">         </w:t>
            </w:r>
            <w:r>
              <w:rPr>
                <w:rFonts w:ascii="宋体" w:hAnsi="宋体" w:hint="eastAsia"/>
                <w:spacing w:val="-10"/>
                <w:sz w:val="22"/>
                <w:szCs w:val="24"/>
              </w:rPr>
              <w:t xml:space="preserve">根。 </w:t>
            </w:r>
          </w:p>
          <w:p w:rsidR="00C01DA2">
            <w:pPr>
              <w:spacing w:line="320" w:lineRule="exact"/>
              <w:ind w:firstLine="330" w:firstLineChars="150"/>
              <w:rPr>
                <w:rFonts w:ascii="宋体" w:hAnsi="宋体" w:hint="eastAsia"/>
                <w:spacing w:val="-10"/>
                <w:sz w:val="22"/>
                <w:szCs w:val="24"/>
              </w:rPr>
            </w:pPr>
            <w:r>
              <w:rPr>
                <w:rFonts w:ascii="宋体" w:hAnsi="宋体" w:hint="eastAsia"/>
                <w:spacing w:val="-10"/>
                <w:sz w:val="22"/>
                <w:szCs w:val="24"/>
              </w:rPr>
              <w:t>（2）20</w:t>
            </w:r>
            <w:r>
              <w:rPr>
                <w:rFonts w:ascii="宋体" w:hAnsi="宋体" w:hint="eastAsia"/>
                <w:spacing w:val="-10"/>
                <w:sz w:val="22"/>
                <w:szCs w:val="24"/>
              </w:rPr>
              <w:t>×</w:t>
            </w:r>
            <w:r>
              <w:rPr>
                <w:rFonts w:ascii="宋体" w:hAnsi="宋体" w:hint="eastAsia"/>
                <w:spacing w:val="-10"/>
                <w:sz w:val="22"/>
                <w:szCs w:val="24"/>
              </w:rPr>
              <w:t>5木板（4 m）0.22 KN/㎡，共91㎡，110块，满铺4层，高20cm</w:t>
            </w:r>
          </w:p>
          <w:p w:rsidR="00C01DA2">
            <w:pPr>
              <w:spacing w:line="320" w:lineRule="exact"/>
              <w:ind w:firstLine="330" w:firstLineChars="150"/>
              <w:rPr>
                <w:rFonts w:ascii="宋体" w:hAnsi="宋体" w:hint="eastAsia"/>
                <w:spacing w:val="-10"/>
                <w:sz w:val="22"/>
                <w:szCs w:val="24"/>
              </w:rPr>
            </w:pPr>
            <w:r>
              <w:rPr>
                <w:rFonts w:ascii="宋体" w:hAnsi="宋体" w:hint="eastAsia"/>
                <w:spacing w:val="-10"/>
                <w:sz w:val="22"/>
                <w:szCs w:val="24"/>
              </w:rPr>
              <w:t>（3）10</w:t>
            </w:r>
            <w:r>
              <w:rPr>
                <w:rFonts w:ascii="宋体" w:hAnsi="宋体" w:hint="eastAsia"/>
                <w:spacing w:val="-10"/>
                <w:sz w:val="22"/>
                <w:szCs w:val="24"/>
              </w:rPr>
              <w:t>×</w:t>
            </w:r>
            <w:r>
              <w:rPr>
                <w:rFonts w:ascii="宋体" w:hAnsi="宋体" w:hint="eastAsia"/>
                <w:spacing w:val="-10"/>
                <w:sz w:val="22"/>
                <w:szCs w:val="24"/>
              </w:rPr>
              <w:t>10木方（4 m）0.44 KN/㎡，共45.5㎡，110根，满铺4层，高40cm</w:t>
            </w:r>
          </w:p>
          <w:p w:rsidR="00C01DA2">
            <w:pPr>
              <w:spacing w:line="320" w:lineRule="exact"/>
              <w:ind w:firstLine="330" w:firstLineChars="150"/>
              <w:rPr>
                <w:rFonts w:ascii="宋体" w:hAnsi="宋体" w:hint="eastAsia"/>
                <w:spacing w:val="-10"/>
                <w:sz w:val="22"/>
                <w:szCs w:val="24"/>
              </w:rPr>
            </w:pPr>
            <w:r>
              <w:rPr>
                <w:rFonts w:ascii="宋体" w:hAnsi="宋体" w:hint="eastAsia"/>
                <w:spacing w:val="-10"/>
                <w:sz w:val="22"/>
                <w:szCs w:val="24"/>
              </w:rPr>
              <w:t>（4）竹编板，1.22</w:t>
            </w:r>
            <w:r>
              <w:rPr>
                <w:rFonts w:ascii="宋体" w:hAnsi="宋体" w:hint="eastAsia"/>
                <w:spacing w:val="-10"/>
                <w:sz w:val="22"/>
                <w:szCs w:val="24"/>
              </w:rPr>
              <w:t>×</w:t>
            </w:r>
            <w:r>
              <w:rPr>
                <w:rFonts w:ascii="宋体" w:hAnsi="宋体" w:hint="eastAsia"/>
                <w:spacing w:val="-10"/>
                <w:sz w:val="22"/>
                <w:szCs w:val="24"/>
              </w:rPr>
              <w:t>2.44㎡（15㎜）14kg /</w:t>
            </w:r>
            <w:r>
              <w:rPr>
                <w:rFonts w:ascii="宋体" w:hAnsi="宋体" w:cs="宋体" w:hint="eastAsia"/>
                <w:spacing w:val="-10"/>
                <w:sz w:val="22"/>
                <w:szCs w:val="24"/>
              </w:rPr>
              <w:t>㎡</w:t>
            </w:r>
            <w:r>
              <w:rPr>
                <w:rFonts w:ascii="宋体" w:hAnsi="宋体" w:hint="eastAsia"/>
                <w:spacing w:val="-10"/>
                <w:sz w:val="22"/>
                <w:szCs w:val="24"/>
              </w:rPr>
              <w:t>，140块，铺放2堆，高1.05 m</w:t>
            </w:r>
            <w:r>
              <w:rPr>
                <w:rFonts w:ascii="宋体" w:hAnsi="宋体"/>
                <w:spacing w:val="-10"/>
                <w:sz w:val="22"/>
                <w:szCs w:val="24"/>
              </w:rPr>
              <w:tab/>
            </w:r>
          </w:p>
          <w:p w:rsidR="00C01DA2">
            <w:pPr>
              <w:spacing w:line="320" w:lineRule="exact"/>
              <w:rPr>
                <w:rFonts w:ascii="宋体" w:hAnsi="宋体" w:hint="eastAsia"/>
                <w:b/>
                <w:spacing w:val="-10"/>
                <w:sz w:val="22"/>
                <w:szCs w:val="22"/>
              </w:rPr>
            </w:pPr>
            <w:r>
              <w:rPr>
                <w:rFonts w:ascii="宋体" w:hAnsi="宋体" w:hint="eastAsia"/>
                <w:b/>
                <w:spacing w:val="-10"/>
                <w:sz w:val="22"/>
                <w:szCs w:val="22"/>
              </w:rPr>
              <w:t>第8条是范例，各单位使用的平台不一样，码料数</w:t>
            </w:r>
            <w:r>
              <w:rPr>
                <w:rFonts w:ascii="宋体" w:hAnsi="宋体" w:hint="eastAsia"/>
                <w:b/>
                <w:spacing w:val="-10"/>
                <w:sz w:val="22"/>
                <w:szCs w:val="22"/>
              </w:rPr>
              <w:t>量也不一样。</w:t>
            </w:r>
          </w:p>
          <w:p w:rsidR="00C01DA2">
            <w:pPr>
              <w:spacing w:before="240" w:line="320" w:lineRule="exact"/>
              <w:rPr>
                <w:rFonts w:ascii="宋体" w:hAnsi="宋体" w:hint="eastAsia"/>
                <w:sz w:val="22"/>
              </w:rPr>
            </w:pPr>
            <w:r>
              <w:rPr>
                <w:rFonts w:ascii="宋体" w:hAnsi="宋体" w:hint="eastAsia"/>
                <w:sz w:val="22"/>
              </w:rPr>
              <w:t>9.工人入场前必须进行三级教育，考试合格后方可上岗；</w:t>
            </w:r>
          </w:p>
          <w:p w:rsidR="00C01DA2">
            <w:pPr>
              <w:spacing w:line="320" w:lineRule="exact"/>
              <w:rPr>
                <w:rFonts w:ascii="宋体" w:hAnsi="宋体" w:hint="eastAsia"/>
                <w:sz w:val="22"/>
              </w:rPr>
            </w:pPr>
            <w:r>
              <w:rPr>
                <w:rFonts w:ascii="宋体" w:hAnsi="宋体" w:hint="eastAsia"/>
                <w:sz w:val="22"/>
              </w:rPr>
              <w:t>10.进入施工现场必须戴合格安全帽，系好下颚带，锁好带扣；</w:t>
            </w:r>
          </w:p>
          <w:p w:rsidR="00C01DA2">
            <w:pPr>
              <w:spacing w:line="320" w:lineRule="exact"/>
              <w:rPr>
                <w:rFonts w:ascii="宋体" w:hAnsi="宋体" w:hint="eastAsia"/>
                <w:sz w:val="22"/>
              </w:rPr>
            </w:pPr>
            <w:r>
              <w:rPr>
                <w:rFonts w:ascii="宋体" w:hAnsi="宋体" w:hint="eastAsia"/>
                <w:sz w:val="22"/>
              </w:rPr>
              <w:t>11.安装时登高作业（2m以上）必须系合格安全带，系挂牢固，高挂低用，施工人员进入平台内必须将安全带与平台外专用保险绳挂牢；</w:t>
            </w:r>
          </w:p>
          <w:p w:rsidR="00C01DA2">
            <w:pPr>
              <w:spacing w:line="320" w:lineRule="exact"/>
              <w:rPr>
                <w:rFonts w:ascii="宋体" w:hAnsi="宋体" w:hint="eastAsia"/>
                <w:sz w:val="22"/>
              </w:rPr>
            </w:pPr>
            <w:r>
              <w:rPr>
                <w:rFonts w:ascii="宋体" w:hAnsi="宋体" w:hint="eastAsia"/>
                <w:sz w:val="22"/>
              </w:rPr>
              <w:t>12.施工现场严禁吸烟，严禁嬉戏打闹，严禁酒后上岗；</w:t>
            </w:r>
          </w:p>
          <w:p w:rsidR="00C01DA2">
            <w:pPr>
              <w:spacing w:line="440" w:lineRule="exact"/>
              <w:ind w:left="440" w:hanging="440" w:hangingChars="200"/>
              <w:rPr>
                <w:rFonts w:ascii="宋体" w:hAnsi="宋体" w:hint="eastAsia"/>
                <w:sz w:val="22"/>
              </w:rPr>
            </w:pPr>
            <w:r>
              <w:rPr>
                <w:rFonts w:ascii="宋体" w:hAnsi="宋体" w:hint="eastAsia"/>
                <w:sz w:val="22"/>
              </w:rPr>
              <w:t>13.平台底面应用5Cm木板铺严，平台底下用大眼网兜严；</w:t>
            </w:r>
          </w:p>
          <w:p w:rsidR="00C01DA2">
            <w:pPr>
              <w:spacing w:line="440" w:lineRule="exact"/>
              <w:ind w:left="440" w:hanging="440" w:hangingChars="200"/>
              <w:rPr>
                <w:rFonts w:ascii="宋体" w:hAnsi="宋体" w:hint="eastAsia"/>
                <w:sz w:val="22"/>
              </w:rPr>
            </w:pPr>
            <w:r>
              <w:rPr>
                <w:rFonts w:ascii="宋体" w:hAnsi="宋体" w:hint="eastAsia"/>
                <w:sz w:val="22"/>
              </w:rPr>
              <w:t>14.卸料平台必须按公司要求从本公司钢结构厂统一制作安装，项目部不得自行购置、制作；</w:t>
            </w:r>
          </w:p>
          <w:p w:rsidR="00C01DA2">
            <w:pPr>
              <w:spacing w:line="440" w:lineRule="exact"/>
              <w:rPr>
                <w:rFonts w:ascii="宋体" w:hAnsi="宋体" w:hint="eastAsia"/>
                <w:sz w:val="22"/>
              </w:rPr>
            </w:pPr>
            <w:r>
              <w:rPr>
                <w:rFonts w:ascii="宋体" w:hAnsi="宋体" w:hint="eastAsia"/>
                <w:sz w:val="22"/>
              </w:rPr>
              <w:t>15.卸料平台必须有专项方案和计算书；</w:t>
            </w:r>
          </w:p>
          <w:p w:rsidR="00C01DA2">
            <w:pPr>
              <w:spacing w:line="440" w:lineRule="exact"/>
              <w:rPr>
                <w:rFonts w:ascii="宋体" w:hAnsi="宋体" w:hint="eastAsia"/>
                <w:sz w:val="22"/>
              </w:rPr>
            </w:pPr>
            <w:r>
              <w:rPr>
                <w:rFonts w:ascii="宋体" w:hAnsi="宋体" w:hint="eastAsia"/>
                <w:sz w:val="22"/>
              </w:rPr>
              <w:t>16.钢丝绳的卡扣不</w:t>
            </w:r>
            <w:r>
              <w:rPr>
                <w:rFonts w:ascii="宋体" w:hAnsi="宋体" w:hint="eastAsia"/>
                <w:sz w:val="22"/>
              </w:rPr>
              <w:t>小于4个，按规范要求顺向卡紧，不可反卡（</w:t>
            </w:r>
            <w:r>
              <w:rPr>
                <w:rFonts w:ascii="宋体" w:hAnsi="宋体" w:hint="eastAsia"/>
                <w:sz w:val="22"/>
              </w:rPr>
              <w:t>“</w:t>
            </w:r>
            <w:r>
              <w:rPr>
                <w:rFonts w:ascii="宋体" w:hAnsi="宋体" w:hint="eastAsia"/>
                <w:sz w:val="22"/>
              </w:rPr>
              <w:t>U</w:t>
            </w:r>
            <w:r>
              <w:rPr>
                <w:rFonts w:ascii="宋体" w:hAnsi="宋体" w:hint="eastAsia"/>
                <w:sz w:val="22"/>
              </w:rPr>
              <w:t>”</w:t>
            </w:r>
            <w:r>
              <w:rPr>
                <w:rFonts w:ascii="宋体" w:hAnsi="宋体" w:hint="eastAsia"/>
                <w:sz w:val="22"/>
              </w:rPr>
              <w:t>型环卡在短绳头一侧）。</w:t>
            </w:r>
          </w:p>
          <w:p w:rsidR="00C01DA2">
            <w:pPr>
              <w:spacing w:line="440" w:lineRule="exact"/>
              <w:rPr>
                <w:rFonts w:ascii="宋体" w:hAnsi="宋体" w:hint="eastAsia"/>
                <w:sz w:val="22"/>
              </w:rPr>
            </w:pPr>
          </w:p>
          <w:p w:rsidR="00C01DA2">
            <w:pPr>
              <w:spacing w:line="360" w:lineRule="auto"/>
              <w:rPr>
                <w:rFonts w:ascii="宋体" w:hAnsi="宋体" w:hint="eastAsia"/>
              </w:rPr>
            </w:pPr>
          </w:p>
        </w:tc>
      </w:tr>
      <w:tr>
        <w:tblPrEx>
          <w:tblW w:w="0" w:type="auto"/>
          <w:jc w:val="center"/>
          <w:tblInd w:w="0" w:type="dxa"/>
          <w:tblLayout w:type="fixed"/>
          <w:tblLook w:val="0000"/>
        </w:tblPrEx>
        <w:trPr>
          <w:trHeight w:hRule="exact" w:val="567"/>
          <w:jc w:val="center"/>
        </w:trPr>
        <w:tc>
          <w:tcPr>
            <w:tcW w:w="1155"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890" w:type="dxa"/>
            <w:gridSpan w:val="2"/>
            <w:vAlign w:val="center"/>
          </w:tcPr>
          <w:p w:rsidR="00C01DA2">
            <w:pPr>
              <w:jc w:val="cente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995" w:type="dxa"/>
            <w:gridSpan w:val="2"/>
            <w:vAlign w:val="center"/>
          </w:tcPr>
          <w:p w:rsidR="00C01DA2">
            <w:pPr>
              <w:jc w:val="center"/>
              <w:rPr>
                <w:rFonts w:ascii="宋体" w:hAnsi="宋体"/>
                <w:sz w:val="24"/>
                <w:szCs w:val="24"/>
              </w:rPr>
            </w:pPr>
          </w:p>
        </w:tc>
        <w:tc>
          <w:tcPr>
            <w:tcW w:w="1920"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650" w:type="dxa"/>
            <w:vAlign w:val="center"/>
          </w:tcPr>
          <w:p w:rsidR="00C01DA2">
            <w:pPr>
              <w:jc w:val="center"/>
              <w:rPr>
                <w:rFonts w:ascii="宋体" w:hAnsi="宋体"/>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134" w:right="1134" w:bottom="1247" w:left="1418" w:header="851" w:footer="992" w:gutter="0"/>
          <w:pgNumType w:start="15"/>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3"/>
        <w:gridCol w:w="284"/>
        <w:gridCol w:w="1548"/>
        <w:gridCol w:w="1104"/>
        <w:gridCol w:w="444"/>
        <w:gridCol w:w="1536"/>
        <w:gridCol w:w="11"/>
        <w:gridCol w:w="1548"/>
        <w:gridCol w:w="154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80"/>
        </w:trPr>
        <w:tc>
          <w:tcPr>
            <w:tcW w:w="4199" w:type="dxa"/>
            <w:gridSpan w:val="4"/>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rPr>
            </w:pPr>
            <w:r>
              <w:rPr>
                <w:rFonts w:ascii="宋体" w:hAnsi="宋体" w:hint="eastAsia"/>
                <w:sz w:val="24"/>
              </w:rPr>
              <w:t>表C2-1</w:t>
            </w:r>
          </w:p>
        </w:tc>
        <w:tc>
          <w:tcPr>
            <w:tcW w:w="1980" w:type="dxa"/>
            <w:gridSpan w:val="2"/>
            <w:vAlign w:val="center"/>
          </w:tcPr>
          <w:p w:rsidR="00C01DA2">
            <w:pPr>
              <w:jc w:val="center"/>
              <w:rPr>
                <w:rFonts w:ascii="宋体" w:hAnsi="宋体" w:hint="eastAsia"/>
              </w:rPr>
            </w:pPr>
            <w:r>
              <w:rPr>
                <w:rFonts w:ascii="宋体" w:hAnsi="宋体" w:hint="eastAsia"/>
              </w:rPr>
              <w:t>编号</w:t>
            </w:r>
          </w:p>
        </w:tc>
        <w:tc>
          <w:tcPr>
            <w:tcW w:w="3107" w:type="dxa"/>
            <w:gridSpan w:val="3"/>
          </w:tcPr>
          <w:p w:rsidR="00C01DA2">
            <w:pPr>
              <w:rPr>
                <w:rFonts w:ascii="宋体" w:hAnsi="宋体" w:hint="eastAsia"/>
              </w:rPr>
            </w:pPr>
          </w:p>
        </w:tc>
      </w:tr>
      <w:tr>
        <w:tblPrEx>
          <w:tblW w:w="0" w:type="auto"/>
          <w:tblInd w:w="0" w:type="dxa"/>
          <w:tblLayout w:type="fixed"/>
          <w:tblLook w:val="0000"/>
        </w:tblPrEx>
        <w:trPr>
          <w:trHeight w:val="510"/>
        </w:trPr>
        <w:tc>
          <w:tcPr>
            <w:tcW w:w="1263" w:type="dxa"/>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2936" w:type="dxa"/>
            <w:gridSpan w:val="3"/>
            <w:vAlign w:val="center"/>
          </w:tcPr>
          <w:p w:rsidR="00C01DA2">
            <w:pPr>
              <w:jc w:val="center"/>
              <w:rPr>
                <w:rFonts w:ascii="宋体" w:hAnsi="宋体" w:hint="eastAsia"/>
                <w:sz w:val="24"/>
                <w:szCs w:val="24"/>
              </w:rPr>
            </w:pPr>
          </w:p>
        </w:tc>
        <w:tc>
          <w:tcPr>
            <w:tcW w:w="198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3107" w:type="dxa"/>
            <w:gridSpan w:val="3"/>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tblInd w:w="0" w:type="dxa"/>
          <w:tblLayout w:type="fixed"/>
          <w:tblLook w:val="0000"/>
        </w:tblPrEx>
        <w:trPr>
          <w:trHeight w:val="510"/>
        </w:trPr>
        <w:tc>
          <w:tcPr>
            <w:tcW w:w="1263" w:type="dxa"/>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2936" w:type="dxa"/>
            <w:gridSpan w:val="3"/>
            <w:vAlign w:val="center"/>
          </w:tcPr>
          <w:p w:rsidR="00C01DA2">
            <w:pPr>
              <w:jc w:val="center"/>
              <w:rPr>
                <w:rFonts w:ascii="宋体" w:hAnsi="宋体" w:hint="eastAsia"/>
                <w:sz w:val="24"/>
                <w:szCs w:val="24"/>
              </w:rPr>
            </w:pPr>
          </w:p>
        </w:tc>
        <w:tc>
          <w:tcPr>
            <w:tcW w:w="198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3107" w:type="dxa"/>
            <w:gridSpan w:val="3"/>
            <w:vAlign w:val="center"/>
          </w:tcPr>
          <w:p w:rsidR="00C01DA2">
            <w:pPr>
              <w:jc w:val="center"/>
              <w:rPr>
                <w:rFonts w:ascii="宋体" w:hAnsi="宋体" w:hint="eastAsia"/>
                <w:b/>
                <w:sz w:val="24"/>
                <w:szCs w:val="24"/>
              </w:rPr>
            </w:pPr>
            <w:r>
              <w:rPr>
                <w:rFonts w:ascii="宋体" w:hAnsi="宋体" w:hint="eastAsia"/>
                <w:b/>
                <w:sz w:val="24"/>
                <w:szCs w:val="24"/>
              </w:rPr>
              <w:t>防水作业</w:t>
            </w:r>
          </w:p>
        </w:tc>
      </w:tr>
      <w:tr>
        <w:tblPrEx>
          <w:tblW w:w="0" w:type="auto"/>
          <w:tblInd w:w="0" w:type="dxa"/>
          <w:tblLayout w:type="fixed"/>
          <w:tblLook w:val="0000"/>
        </w:tblPrEx>
        <w:trPr>
          <w:trHeight w:val="510"/>
        </w:trPr>
        <w:tc>
          <w:tcPr>
            <w:tcW w:w="1263" w:type="dxa"/>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8023" w:type="dxa"/>
            <w:gridSpan w:val="8"/>
            <w:vAlign w:val="center"/>
          </w:tcPr>
          <w:p w:rsidR="00C01DA2">
            <w:pPr>
              <w:jc w:val="center"/>
              <w:rPr>
                <w:rFonts w:ascii="宋体" w:hAnsi="宋体" w:hint="eastAsia"/>
                <w:sz w:val="24"/>
                <w:szCs w:val="24"/>
              </w:rPr>
            </w:pPr>
          </w:p>
        </w:tc>
      </w:tr>
      <w:tr>
        <w:tblPrEx>
          <w:tblW w:w="0" w:type="auto"/>
          <w:tblInd w:w="0" w:type="dxa"/>
          <w:tblLayout w:type="fixed"/>
          <w:tblLook w:val="0000"/>
        </w:tblPrEx>
        <w:trPr>
          <w:trHeight w:val="10256"/>
        </w:trPr>
        <w:tc>
          <w:tcPr>
            <w:tcW w:w="9286" w:type="dxa"/>
            <w:gridSpan w:val="9"/>
          </w:tcPr>
          <w:p w:rsidR="00C01DA2">
            <w:pPr>
              <w:rPr>
                <w:rFonts w:ascii="宋体" w:hAnsi="宋体" w:hint="eastAsia"/>
                <w:sz w:val="24"/>
                <w:szCs w:val="24"/>
              </w:rPr>
            </w:pPr>
            <w:r>
              <w:rPr>
                <w:rFonts w:ascii="宋体" w:hAnsi="宋体" w:hint="eastAsia"/>
                <w:sz w:val="24"/>
                <w:szCs w:val="24"/>
              </w:rPr>
              <w:t>交底内容：</w:t>
            </w:r>
          </w:p>
          <w:p w:rsidR="00C01DA2">
            <w:pPr>
              <w:rPr>
                <w:rFonts w:ascii="宋体" w:hAnsi="宋体" w:hint="eastAsia"/>
                <w:sz w:val="24"/>
                <w:szCs w:val="24"/>
              </w:rPr>
            </w:pPr>
            <w:r>
              <w:rPr>
                <w:rFonts w:ascii="宋体" w:hAnsi="宋体" w:hint="eastAsia"/>
                <w:sz w:val="24"/>
                <w:szCs w:val="24"/>
              </w:rPr>
              <w:t>1.防水作业人员通过培训考试合格后方可持证上岗；</w:t>
            </w:r>
          </w:p>
          <w:p w:rsidR="00C01DA2">
            <w:pPr>
              <w:spacing w:line="440" w:lineRule="exact"/>
              <w:rPr>
                <w:rFonts w:ascii="宋体" w:hAnsi="宋体" w:hint="eastAsia"/>
                <w:sz w:val="22"/>
                <w:szCs w:val="22"/>
              </w:rPr>
            </w:pPr>
            <w:r>
              <w:rPr>
                <w:rFonts w:ascii="宋体" w:hAnsi="宋体" w:hint="eastAsia"/>
                <w:sz w:val="22"/>
                <w:szCs w:val="22"/>
              </w:rPr>
              <w:t>2.防水卷材、辅助材料</w:t>
            </w:r>
            <w:r>
              <w:rPr>
                <w:rFonts w:ascii="宋体" w:hAnsi="宋体" w:hint="eastAsia"/>
                <w:sz w:val="22"/>
                <w:szCs w:val="22"/>
              </w:rPr>
              <w:t>及燃料，应按规定分别存放并保持安全距离，设专人管理，发放应坚持领料登记制度。其中防水卷材应立放，汽油桶、燃气瓶必须分别入专用库存放；</w:t>
            </w:r>
          </w:p>
          <w:p w:rsidR="00C01DA2">
            <w:pPr>
              <w:spacing w:line="440" w:lineRule="exact"/>
              <w:rPr>
                <w:rFonts w:ascii="宋体" w:hAnsi="宋体" w:hint="eastAsia"/>
                <w:sz w:val="22"/>
                <w:szCs w:val="22"/>
              </w:rPr>
            </w:pPr>
            <w:r>
              <w:rPr>
                <w:rFonts w:ascii="宋体" w:hAnsi="宋体" w:hint="eastAsia"/>
                <w:sz w:val="22"/>
                <w:szCs w:val="22"/>
              </w:rPr>
              <w:t>3.材料堆放处、库房、防水作业区必须配备消防器材；</w:t>
            </w:r>
          </w:p>
          <w:p w:rsidR="00C01DA2">
            <w:pPr>
              <w:spacing w:line="440" w:lineRule="exact"/>
              <w:rPr>
                <w:rFonts w:ascii="宋体" w:hAnsi="宋体" w:hint="eastAsia"/>
                <w:sz w:val="22"/>
                <w:szCs w:val="22"/>
              </w:rPr>
            </w:pPr>
            <w:r>
              <w:rPr>
                <w:rFonts w:ascii="宋体" w:hAnsi="宋体" w:hint="eastAsia"/>
                <w:sz w:val="22"/>
                <w:szCs w:val="22"/>
              </w:rPr>
              <w:t>4.施工作业人员必须持证上岗并穿戴防护用品（口罩、工作服、工作鞋、手套、安全帽等），按规程操作，不得违章；</w:t>
            </w:r>
          </w:p>
          <w:p w:rsidR="00C01DA2">
            <w:pPr>
              <w:spacing w:line="440" w:lineRule="exact"/>
              <w:rPr>
                <w:rFonts w:ascii="宋体" w:hAnsi="宋体" w:hint="eastAsia"/>
                <w:sz w:val="22"/>
                <w:szCs w:val="22"/>
              </w:rPr>
            </w:pPr>
            <w:r>
              <w:rPr>
                <w:rFonts w:ascii="宋体" w:hAnsi="宋体" w:hint="eastAsia"/>
                <w:sz w:val="22"/>
                <w:szCs w:val="22"/>
              </w:rPr>
              <w:t>5.防水作业区必须保持通风良好；</w:t>
            </w:r>
          </w:p>
          <w:p w:rsidR="00C01DA2">
            <w:pPr>
              <w:spacing w:line="440" w:lineRule="exact"/>
              <w:rPr>
                <w:rFonts w:ascii="宋体" w:hAnsi="宋体" w:hint="eastAsia"/>
                <w:sz w:val="22"/>
                <w:szCs w:val="22"/>
              </w:rPr>
            </w:pPr>
            <w:r>
              <w:rPr>
                <w:rFonts w:ascii="宋体" w:hAnsi="宋体" w:hint="eastAsia"/>
                <w:sz w:val="22"/>
                <w:szCs w:val="22"/>
              </w:rPr>
              <w:t>6.施工人员在基坑中休息时需远离防水保护墙，不得在防护墙上行走；</w:t>
            </w:r>
          </w:p>
          <w:p w:rsidR="00C01DA2">
            <w:pPr>
              <w:spacing w:line="440" w:lineRule="exact"/>
              <w:rPr>
                <w:rFonts w:ascii="宋体" w:hAnsi="宋体" w:hint="eastAsia"/>
                <w:sz w:val="22"/>
                <w:szCs w:val="22"/>
              </w:rPr>
            </w:pPr>
            <w:r>
              <w:rPr>
                <w:rFonts w:ascii="宋体" w:hAnsi="宋体" w:hint="eastAsia"/>
                <w:sz w:val="22"/>
                <w:szCs w:val="22"/>
              </w:rPr>
              <w:t>7.出入基坑必须走规定的坡道爬梯，室内和容器内做防水必须保持良好的通风；</w:t>
            </w:r>
          </w:p>
          <w:p w:rsidR="00C01DA2">
            <w:pPr>
              <w:spacing w:line="440" w:lineRule="exact"/>
              <w:rPr>
                <w:rFonts w:ascii="宋体" w:hAnsi="宋体" w:hint="eastAsia"/>
                <w:sz w:val="22"/>
                <w:szCs w:val="22"/>
              </w:rPr>
            </w:pPr>
            <w:r>
              <w:rPr>
                <w:rFonts w:ascii="宋体" w:hAnsi="宋体" w:hint="eastAsia"/>
                <w:sz w:val="22"/>
                <w:szCs w:val="22"/>
              </w:rPr>
              <w:t>8.高处作业必须有安全可靠的脚手架，并满铺脚</w:t>
            </w:r>
            <w:r>
              <w:rPr>
                <w:rFonts w:ascii="宋体" w:hAnsi="宋体" w:hint="eastAsia"/>
                <w:sz w:val="22"/>
                <w:szCs w:val="22"/>
              </w:rPr>
              <w:t>手板绑扎牢固，作业人员必须系好安全带；</w:t>
            </w:r>
          </w:p>
          <w:p w:rsidR="00C01DA2">
            <w:pPr>
              <w:spacing w:line="440" w:lineRule="exact"/>
              <w:rPr>
                <w:rFonts w:ascii="宋体" w:hAnsi="宋体" w:hint="eastAsia"/>
                <w:sz w:val="22"/>
                <w:szCs w:val="22"/>
              </w:rPr>
            </w:pPr>
            <w:r>
              <w:rPr>
                <w:rFonts w:ascii="宋体" w:hAnsi="宋体" w:hint="eastAsia"/>
                <w:sz w:val="22"/>
                <w:szCs w:val="22"/>
              </w:rPr>
              <w:t>9.施工用火必须取得现场用火动火证；</w:t>
            </w:r>
          </w:p>
          <w:p w:rsidR="00C01DA2">
            <w:pPr>
              <w:spacing w:line="440" w:lineRule="exact"/>
              <w:rPr>
                <w:rFonts w:ascii="宋体" w:hAnsi="宋体" w:hint="eastAsia"/>
                <w:sz w:val="22"/>
                <w:szCs w:val="22"/>
              </w:rPr>
            </w:pPr>
            <w:r>
              <w:rPr>
                <w:rFonts w:ascii="宋体" w:hAnsi="宋体" w:hint="eastAsia"/>
                <w:sz w:val="22"/>
                <w:szCs w:val="22"/>
              </w:rPr>
              <w:t>10.火焰加热器必须专人操作，严禁使用碘钨灯。定时保养，禁止带故障使用。在加油、更换气瓶时必须关火，禁止在防水层上操作，喷头点火时不得正面对人并远离油桶、气瓶、防水材料及其他易燃易爆材料；</w:t>
            </w:r>
          </w:p>
          <w:p w:rsidR="00C01DA2">
            <w:pPr>
              <w:rPr>
                <w:rFonts w:ascii="宋体" w:hAnsi="宋体" w:hint="eastAsia"/>
                <w:sz w:val="22"/>
                <w:szCs w:val="22"/>
              </w:rPr>
            </w:pPr>
            <w:r>
              <w:rPr>
                <w:rFonts w:ascii="宋体" w:hAnsi="宋体" w:hint="eastAsia"/>
                <w:sz w:val="22"/>
                <w:szCs w:val="22"/>
              </w:rPr>
              <w:t>11.严禁使用220V电压照明和敞开式灯具。</w:t>
            </w:r>
          </w:p>
          <w:p w:rsidR="00C01DA2">
            <w:pPr>
              <w:spacing w:line="360" w:lineRule="auto"/>
              <w:rPr>
                <w:rFonts w:ascii="宋体" w:hAnsi="宋体" w:hint="eastAsia"/>
                <w:b/>
              </w:rPr>
            </w:pPr>
          </w:p>
        </w:tc>
      </w:tr>
      <w:tr>
        <w:tblPrEx>
          <w:tblW w:w="0" w:type="auto"/>
          <w:tblInd w:w="0" w:type="dxa"/>
          <w:tblLayout w:type="fixed"/>
          <w:tblLook w:val="0000"/>
        </w:tblPrEx>
        <w:trPr>
          <w:trHeight w:hRule="exact" w:val="567"/>
        </w:trPr>
        <w:tc>
          <w:tcPr>
            <w:tcW w:w="1547" w:type="dxa"/>
            <w:gridSpan w:val="2"/>
            <w:vAlign w:val="center"/>
          </w:tcPr>
          <w:p w:rsidR="00C01DA2">
            <w:pPr>
              <w:jc w:val="center"/>
              <w:rPr>
                <w:rFonts w:ascii="宋体" w:hAnsi="宋体" w:hint="eastAsia"/>
                <w:sz w:val="24"/>
                <w:szCs w:val="24"/>
              </w:rPr>
            </w:pPr>
            <w:r>
              <w:rPr>
                <w:rFonts w:ascii="宋体" w:hAnsi="宋体" w:hint="eastAsia"/>
                <w:sz w:val="24"/>
                <w:szCs w:val="24"/>
              </w:rPr>
              <w:t>审核人</w:t>
            </w:r>
          </w:p>
        </w:tc>
        <w:tc>
          <w:tcPr>
            <w:tcW w:w="1548" w:type="dxa"/>
            <w:vAlign w:val="center"/>
          </w:tcPr>
          <w:p w:rsidR="00C01DA2">
            <w:pPr>
              <w:jc w:val="center"/>
              <w:rPr>
                <w:rFonts w:ascii="宋体" w:hAnsi="宋体" w:hint="eastAsia"/>
                <w:sz w:val="24"/>
                <w:szCs w:val="24"/>
              </w:rPr>
            </w:pPr>
          </w:p>
        </w:tc>
        <w:tc>
          <w:tcPr>
            <w:tcW w:w="1548" w:type="dxa"/>
            <w:gridSpan w:val="2"/>
            <w:vAlign w:val="center"/>
          </w:tcPr>
          <w:p w:rsidR="00C01DA2">
            <w:pPr>
              <w:jc w:val="center"/>
              <w:rPr>
                <w:rFonts w:ascii="宋体" w:hAnsi="宋体" w:hint="eastAsia"/>
                <w:sz w:val="24"/>
                <w:szCs w:val="24"/>
              </w:rPr>
            </w:pPr>
            <w:r>
              <w:rPr>
                <w:rFonts w:ascii="宋体" w:hAnsi="宋体" w:hint="eastAsia"/>
                <w:sz w:val="24"/>
                <w:szCs w:val="24"/>
              </w:rPr>
              <w:t>交底人</w:t>
            </w:r>
          </w:p>
        </w:tc>
        <w:tc>
          <w:tcPr>
            <w:tcW w:w="1547" w:type="dxa"/>
            <w:gridSpan w:val="2"/>
            <w:vAlign w:val="center"/>
          </w:tcPr>
          <w:p w:rsidR="00C01DA2">
            <w:pPr>
              <w:jc w:val="center"/>
              <w:rPr>
                <w:rFonts w:ascii="宋体" w:hAnsi="宋体" w:hint="eastAsia"/>
                <w:sz w:val="24"/>
                <w:szCs w:val="24"/>
              </w:rPr>
            </w:pPr>
          </w:p>
        </w:tc>
        <w:tc>
          <w:tcPr>
            <w:tcW w:w="1548" w:type="dxa"/>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548" w:type="dxa"/>
            <w:vAlign w:val="center"/>
          </w:tcPr>
          <w:p w:rsidR="00C01DA2">
            <w:pPr>
              <w:jc w:val="center"/>
              <w:rPr>
                <w:rFonts w:ascii="宋体" w:hAnsi="宋体" w:hint="eastAsia"/>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134" w:right="1134" w:bottom="1247" w:left="1418" w:header="851" w:footer="992" w:gutter="0"/>
          <w:pgNumType w:start="16"/>
          <w:cols w:space="720"/>
          <w:titlePg w:val="0"/>
          <w:docGrid w:type="lines" w:linePitch="312"/>
        </w:sectPr>
      </w:pPr>
      <w:r>
        <w:rPr>
          <w:rFonts w:ascii="宋体" w:hAnsi="宋体" w:hint="eastAsia"/>
          <w:sz w:val="22"/>
          <w:szCs w:val="22"/>
        </w:rPr>
        <w:t>3、交底提要应根据</w:t>
      </w:r>
      <w:r>
        <w:rPr>
          <w:rFonts w:ascii="宋体" w:hAnsi="宋体" w:hint="eastAsia"/>
          <w:sz w:val="22"/>
          <w:szCs w:val="22"/>
        </w:rPr>
        <w:t>交底内容把交底重要内容写上。</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198"/>
        <w:gridCol w:w="1242"/>
        <w:gridCol w:w="1620"/>
        <w:gridCol w:w="540"/>
        <w:gridCol w:w="900"/>
        <w:gridCol w:w="1080"/>
        <w:gridCol w:w="685"/>
        <w:gridCol w:w="1835"/>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851"/>
          <w:jc w:val="center"/>
        </w:trPr>
        <w:tc>
          <w:tcPr>
            <w:tcW w:w="4860" w:type="dxa"/>
            <w:gridSpan w:val="5"/>
            <w:vAlign w:val="center"/>
          </w:tcPr>
          <w:p w:rsidR="00C01DA2">
            <w:pPr>
              <w:jc w:val="center"/>
              <w:rPr>
                <w:rFonts w:ascii="宋体" w:hAnsi="宋体" w:hint="eastAsia"/>
                <w:b/>
                <w:bCs/>
                <w:sz w:val="32"/>
              </w:rPr>
            </w:pPr>
            <w:r>
              <w:rPr>
                <w:rFonts w:ascii="宋体" w:hAnsi="宋体" w:hint="eastAsia"/>
                <w:b/>
                <w:bCs/>
                <w:sz w:val="30"/>
              </w:rPr>
              <w:t>安全技术交底</w:t>
            </w:r>
            <w:r>
              <w:rPr>
                <w:rFonts w:ascii="宋体" w:hAnsi="宋体" w:hint="eastAsia"/>
                <w:b/>
                <w:bCs/>
                <w:sz w:val="32"/>
              </w:rPr>
              <w:t xml:space="preserve">                     </w:t>
            </w:r>
            <w:r>
              <w:rPr>
                <w:rFonts w:ascii="宋体" w:hAnsi="宋体" w:hint="eastAsia"/>
                <w:bCs/>
                <w:sz w:val="24"/>
              </w:rPr>
              <w:t>表C2-1</w:t>
            </w:r>
          </w:p>
        </w:tc>
        <w:tc>
          <w:tcPr>
            <w:tcW w:w="198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520" w:type="dxa"/>
            <w:gridSpan w:val="2"/>
            <w:vAlign w:val="center"/>
          </w:tcPr>
          <w:p w:rsidR="00C01DA2">
            <w:pPr>
              <w:jc w:val="center"/>
              <w:rPr>
                <w:rFonts w:ascii="宋体" w:hAnsi="宋体" w:hint="eastAsia"/>
                <w:b/>
                <w:sz w:val="36"/>
                <w:szCs w:val="36"/>
              </w:rPr>
            </w:pP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402" w:type="dxa"/>
            <w:gridSpan w:val="3"/>
            <w:vAlign w:val="center"/>
          </w:tcPr>
          <w:p w:rsidR="00C01DA2">
            <w:pPr>
              <w:jc w:val="center"/>
              <w:rPr>
                <w:rFonts w:ascii="宋体" w:hAnsi="宋体" w:hint="eastAsia"/>
                <w:sz w:val="24"/>
                <w:szCs w:val="24"/>
              </w:rPr>
            </w:pPr>
          </w:p>
        </w:tc>
        <w:tc>
          <w:tcPr>
            <w:tcW w:w="1980" w:type="dxa"/>
            <w:gridSpan w:val="2"/>
            <w:vAlign w:val="center"/>
          </w:tcPr>
          <w:p w:rsidR="00C01DA2">
            <w:pPr>
              <w:ind w:left="82" w:hanging="82" w:hangingChars="34"/>
              <w:jc w:val="center"/>
              <w:rPr>
                <w:rFonts w:ascii="宋体" w:hAnsi="宋体" w:hint="eastAsia"/>
                <w:sz w:val="24"/>
                <w:szCs w:val="24"/>
              </w:rPr>
            </w:pPr>
            <w:r>
              <w:rPr>
                <w:rFonts w:ascii="宋体" w:hAnsi="宋体" w:hint="eastAsia"/>
                <w:sz w:val="24"/>
                <w:szCs w:val="24"/>
              </w:rPr>
              <w:t>交底日期</w:t>
            </w:r>
          </w:p>
        </w:tc>
        <w:tc>
          <w:tcPr>
            <w:tcW w:w="2520"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3402" w:type="dxa"/>
            <w:gridSpan w:val="3"/>
            <w:vAlign w:val="center"/>
          </w:tcPr>
          <w:p w:rsidR="00C01DA2">
            <w:pPr>
              <w:jc w:val="center"/>
              <w:rPr>
                <w:rFonts w:ascii="宋体" w:hAnsi="宋体" w:hint="eastAsia"/>
                <w:sz w:val="24"/>
                <w:szCs w:val="24"/>
              </w:rPr>
            </w:pPr>
          </w:p>
        </w:tc>
        <w:tc>
          <w:tcPr>
            <w:tcW w:w="198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520" w:type="dxa"/>
            <w:gridSpan w:val="2"/>
            <w:vAlign w:val="center"/>
          </w:tcPr>
          <w:p w:rsidR="00C01DA2">
            <w:pPr>
              <w:jc w:val="center"/>
              <w:rPr>
                <w:rFonts w:ascii="宋体" w:hAnsi="宋体" w:hint="eastAsia"/>
                <w:b/>
                <w:sz w:val="24"/>
                <w:szCs w:val="24"/>
              </w:rPr>
            </w:pPr>
            <w:r>
              <w:rPr>
                <w:rFonts w:ascii="宋体" w:hAnsi="宋体" w:hint="eastAsia"/>
                <w:b/>
                <w:sz w:val="24"/>
                <w:szCs w:val="24"/>
              </w:rPr>
              <w:t>库房防水材料管理</w:t>
            </w: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902"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106"/>
          <w:jc w:val="center"/>
        </w:trPr>
        <w:tc>
          <w:tcPr>
            <w:tcW w:w="9360" w:type="dxa"/>
            <w:gridSpan w:val="9"/>
          </w:tcPr>
          <w:p w:rsidR="00C01DA2">
            <w:pPr>
              <w:rPr>
                <w:rFonts w:ascii="宋体" w:hAnsi="宋体" w:hint="eastAsia"/>
                <w:sz w:val="24"/>
              </w:rPr>
            </w:pPr>
            <w:r>
              <w:rPr>
                <w:rFonts w:ascii="宋体" w:hAnsi="宋体" w:hint="eastAsia"/>
                <w:sz w:val="24"/>
              </w:rPr>
              <w:t>交底内容：</w:t>
            </w:r>
          </w:p>
          <w:p w:rsidR="00C01DA2">
            <w:pPr>
              <w:pStyle w:val="NormalIndent"/>
              <w:spacing w:line="440" w:lineRule="exact"/>
              <w:ind w:firstLine="0"/>
              <w:rPr>
                <w:rFonts w:ascii="宋体" w:hAnsi="宋体" w:hint="eastAsia"/>
                <w:sz w:val="22"/>
                <w:szCs w:val="22"/>
              </w:rPr>
            </w:pPr>
            <w:r>
              <w:rPr>
                <w:rFonts w:ascii="宋体" w:hAnsi="宋体" w:hint="eastAsia"/>
                <w:sz w:val="22"/>
                <w:szCs w:val="22"/>
              </w:rPr>
              <w:t>1.防水施工所用材料多为易燃材料，库房要有充足的消防设备，而且存料、配料和施工现场必须严禁抽烟；</w:t>
            </w:r>
          </w:p>
          <w:p w:rsidR="00C01DA2">
            <w:pPr>
              <w:spacing w:line="440" w:lineRule="exact"/>
              <w:rPr>
                <w:rFonts w:ascii="宋体" w:hAnsi="宋体" w:hint="eastAsia"/>
                <w:sz w:val="22"/>
                <w:szCs w:val="22"/>
              </w:rPr>
            </w:pPr>
            <w:r>
              <w:rPr>
                <w:rFonts w:ascii="宋体" w:hAnsi="宋体" w:hint="eastAsia"/>
                <w:sz w:val="22"/>
                <w:szCs w:val="22"/>
              </w:rPr>
              <w:t>2.库内严禁吸烟，明火作业；</w:t>
            </w:r>
          </w:p>
          <w:p w:rsidR="00C01DA2">
            <w:pPr>
              <w:spacing w:line="440" w:lineRule="exact"/>
              <w:rPr>
                <w:rFonts w:ascii="宋体" w:hAnsi="宋体" w:hint="eastAsia"/>
                <w:sz w:val="22"/>
                <w:szCs w:val="22"/>
              </w:rPr>
            </w:pPr>
            <w:r>
              <w:rPr>
                <w:rFonts w:ascii="宋体" w:hAnsi="宋体" w:hint="eastAsia"/>
                <w:sz w:val="22"/>
                <w:szCs w:val="22"/>
              </w:rPr>
              <w:t>3.库周围和库内要经常保持整洁，对易爆、可燃物品及杂草就及时清除。使用过的油棉纱。油抹布，沾油的工作服，手套等用品，必须存放在库外的安全地点，妥善保管或及</w:t>
            </w:r>
            <w:r>
              <w:rPr>
                <w:rFonts w:ascii="宋体" w:hAnsi="宋体" w:hint="eastAsia"/>
                <w:sz w:val="22"/>
                <w:szCs w:val="22"/>
              </w:rPr>
              <w:t>时处理；</w:t>
            </w:r>
          </w:p>
          <w:p w:rsidR="00C01DA2">
            <w:pPr>
              <w:spacing w:line="440" w:lineRule="exact"/>
              <w:rPr>
                <w:rFonts w:ascii="宋体" w:hAnsi="宋体" w:hint="eastAsia"/>
                <w:sz w:val="22"/>
                <w:szCs w:val="22"/>
              </w:rPr>
            </w:pPr>
            <w:r>
              <w:rPr>
                <w:rFonts w:ascii="宋体" w:hAnsi="宋体" w:hint="eastAsia"/>
                <w:sz w:val="22"/>
                <w:szCs w:val="22"/>
              </w:rPr>
              <w:t>4.防水施工材料在入库前，应当有专人负责检查，对可能带有火险隐患的物品，应当存放到观察区，经检查确无危险后，方准入库或归垛；</w:t>
            </w:r>
          </w:p>
          <w:p w:rsidR="00C01DA2">
            <w:pPr>
              <w:spacing w:line="440" w:lineRule="exact"/>
              <w:rPr>
                <w:rFonts w:ascii="宋体" w:hAnsi="宋体" w:hint="eastAsia"/>
                <w:sz w:val="22"/>
                <w:szCs w:val="22"/>
              </w:rPr>
            </w:pPr>
            <w:r>
              <w:rPr>
                <w:rFonts w:ascii="宋体" w:hAnsi="宋体" w:hint="eastAsia"/>
                <w:sz w:val="22"/>
                <w:szCs w:val="22"/>
              </w:rPr>
              <w:t>5.根据库内油物污染情况及时更换砂子；</w:t>
            </w:r>
          </w:p>
          <w:p w:rsidR="00C01DA2">
            <w:pPr>
              <w:spacing w:line="440" w:lineRule="exact"/>
              <w:rPr>
                <w:rFonts w:ascii="宋体" w:hAnsi="宋体" w:hint="eastAsia"/>
                <w:sz w:val="22"/>
                <w:szCs w:val="22"/>
              </w:rPr>
            </w:pPr>
            <w:r>
              <w:rPr>
                <w:rFonts w:ascii="宋体" w:hAnsi="宋体" w:hint="eastAsia"/>
                <w:sz w:val="22"/>
                <w:szCs w:val="22"/>
              </w:rPr>
              <w:t>6.经常检查油桶，防止跑、冒、滴、漏；</w:t>
            </w:r>
          </w:p>
          <w:p w:rsidR="00C01DA2">
            <w:pPr>
              <w:spacing w:line="440" w:lineRule="exact"/>
              <w:rPr>
                <w:rFonts w:ascii="宋体" w:hAnsi="宋体" w:hint="eastAsia"/>
                <w:sz w:val="22"/>
                <w:szCs w:val="22"/>
              </w:rPr>
            </w:pPr>
            <w:r>
              <w:rPr>
                <w:rFonts w:ascii="宋体" w:hAnsi="宋体" w:hint="eastAsia"/>
                <w:sz w:val="22"/>
                <w:szCs w:val="22"/>
              </w:rPr>
              <w:t>7.库区的电源设总闸和分闸，根据库房需要安装开关箱，开关箱设在库房外要经常检查电器设备，不准超过安全负荷。库内工作结束后，必须切断电源；</w:t>
            </w:r>
          </w:p>
          <w:p w:rsidR="00C01DA2">
            <w:pPr>
              <w:spacing w:line="440" w:lineRule="exact"/>
              <w:rPr>
                <w:rFonts w:ascii="宋体" w:hAnsi="宋体" w:hint="eastAsia"/>
                <w:sz w:val="22"/>
                <w:szCs w:val="22"/>
              </w:rPr>
            </w:pPr>
            <w:r>
              <w:rPr>
                <w:rFonts w:ascii="宋体" w:hAnsi="宋体" w:hint="eastAsia"/>
                <w:sz w:val="22"/>
                <w:szCs w:val="22"/>
              </w:rPr>
              <w:t>8.距油库5米内不许堆放其它易燃物；</w:t>
            </w:r>
          </w:p>
          <w:p w:rsidR="00C01DA2">
            <w:pPr>
              <w:spacing w:line="440" w:lineRule="exact"/>
              <w:rPr>
                <w:rFonts w:ascii="宋体" w:hAnsi="宋体" w:hint="eastAsia"/>
                <w:sz w:val="22"/>
                <w:szCs w:val="22"/>
              </w:rPr>
            </w:pPr>
            <w:r>
              <w:rPr>
                <w:rFonts w:ascii="宋体" w:hAnsi="宋体" w:hint="eastAsia"/>
                <w:sz w:val="22"/>
                <w:szCs w:val="22"/>
              </w:rPr>
              <w:t>9.库房设专人管理，严格出入登记手续，配备消防设施，加强值班巡逻。</w:t>
            </w:r>
          </w:p>
          <w:p w:rsidR="00C01DA2">
            <w:pPr>
              <w:pStyle w:val="NormalIndent"/>
              <w:spacing w:line="400" w:lineRule="exact"/>
              <w:ind w:firstLine="480"/>
              <w:rPr>
                <w:rFonts w:ascii="宋体" w:hAnsi="宋体" w:hint="eastAsia"/>
                <w:sz w:val="22"/>
              </w:rPr>
            </w:pPr>
          </w:p>
          <w:p w:rsidR="00C01DA2">
            <w:pPr>
              <w:spacing w:line="440" w:lineRule="exact"/>
              <w:rPr>
                <w:rFonts w:ascii="宋体" w:hAnsi="宋体" w:hint="eastAsia"/>
                <w:sz w:val="22"/>
                <w:szCs w:val="22"/>
              </w:rPr>
            </w:pPr>
          </w:p>
        </w:tc>
      </w:tr>
      <w:tr>
        <w:tblPrEx>
          <w:tblW w:w="0" w:type="auto"/>
          <w:jc w:val="center"/>
          <w:tblInd w:w="0" w:type="dxa"/>
          <w:tblLayout w:type="fixed"/>
          <w:tblLook w:val="0000"/>
        </w:tblPrEx>
        <w:trPr>
          <w:cantSplit/>
          <w:trHeight w:hRule="exact" w:val="567"/>
          <w:jc w:val="center"/>
        </w:trPr>
        <w:tc>
          <w:tcPr>
            <w:tcW w:w="1260"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40" w:type="dxa"/>
            <w:gridSpan w:val="2"/>
            <w:vAlign w:val="center"/>
          </w:tcPr>
          <w:p w:rsidR="00C01DA2">
            <w:pPr>
              <w:jc w:val="center"/>
              <w:rPr>
                <w:rFonts w:ascii="宋体" w:hAnsi="宋体" w:hint="eastAsia"/>
                <w:sz w:val="24"/>
                <w:szCs w:val="24"/>
              </w:rPr>
            </w:pPr>
          </w:p>
        </w:tc>
        <w:tc>
          <w:tcPr>
            <w:tcW w:w="162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40" w:type="dxa"/>
            <w:gridSpan w:val="2"/>
            <w:vAlign w:val="center"/>
          </w:tcPr>
          <w:p w:rsidR="00C01DA2">
            <w:pPr>
              <w:jc w:val="center"/>
              <w:rPr>
                <w:rFonts w:ascii="宋体" w:hAnsi="宋体" w:hint="eastAsia"/>
                <w:sz w:val="24"/>
                <w:szCs w:val="24"/>
              </w:rPr>
            </w:pPr>
          </w:p>
        </w:tc>
        <w:tc>
          <w:tcPr>
            <w:tcW w:w="1765" w:type="dxa"/>
            <w:gridSpan w:val="2"/>
            <w:vAlign w:val="center"/>
          </w:tcPr>
          <w:p w:rsidR="00C01DA2">
            <w:pPr>
              <w:jc w:val="center"/>
              <w:rPr>
                <w:rFonts w:ascii="宋体" w:hAnsi="宋体" w:hint="eastAsia"/>
                <w:sz w:val="24"/>
                <w:szCs w:val="24"/>
              </w:rPr>
            </w:pPr>
            <w:r>
              <w:rPr>
                <w:rFonts w:ascii="宋体" w:hAnsi="宋体" w:hint="eastAsia"/>
                <w:sz w:val="24"/>
                <w:szCs w:val="24"/>
              </w:rPr>
              <w:t>接收交底人</w:t>
            </w:r>
          </w:p>
        </w:tc>
        <w:tc>
          <w:tcPr>
            <w:tcW w:w="1835" w:type="dxa"/>
            <w:vAlign w:val="center"/>
          </w:tcPr>
          <w:p w:rsidR="00C01DA2">
            <w:pPr>
              <w:jc w:val="center"/>
              <w:rPr>
                <w:rFonts w:ascii="宋体" w:hAnsi="宋体" w:hint="eastAsia"/>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w:t>
      </w:r>
      <w:r>
        <w:rPr>
          <w:rFonts w:ascii="宋体" w:hAnsi="宋体" w:hint="eastAsia"/>
          <w:sz w:val="22"/>
          <w:szCs w:val="22"/>
        </w:rPr>
        <w:t>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134" w:right="1134" w:bottom="1247" w:left="1418" w:header="851" w:footer="992" w:gutter="0"/>
          <w:pgNumType w:start="17"/>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198"/>
        <w:gridCol w:w="1242"/>
        <w:gridCol w:w="1620"/>
        <w:gridCol w:w="540"/>
        <w:gridCol w:w="900"/>
        <w:gridCol w:w="1080"/>
        <w:gridCol w:w="900"/>
        <w:gridCol w:w="1620"/>
      </w:tblGrid>
      <w:tr>
        <w:tblPrEx>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851"/>
        </w:trPr>
        <w:tc>
          <w:tcPr>
            <w:tcW w:w="4860" w:type="dxa"/>
            <w:gridSpan w:val="5"/>
            <w:vAlign w:val="center"/>
          </w:tcPr>
          <w:p w:rsidR="00C01DA2">
            <w:pPr>
              <w:jc w:val="center"/>
              <w:rPr>
                <w:rFonts w:ascii="宋体" w:hAnsi="宋体" w:hint="eastAsia"/>
                <w:b/>
                <w:bCs/>
                <w:sz w:val="32"/>
              </w:rPr>
            </w:pPr>
            <w:r>
              <w:rPr>
                <w:rFonts w:ascii="宋体" w:hAnsi="宋体" w:hint="eastAsia"/>
                <w:b/>
                <w:bCs/>
                <w:sz w:val="30"/>
              </w:rPr>
              <w:t xml:space="preserve">安全技术交底 </w:t>
            </w:r>
            <w:r>
              <w:rPr>
                <w:rFonts w:ascii="宋体" w:hAnsi="宋体" w:hint="eastAsia"/>
                <w:b/>
                <w:bCs/>
                <w:sz w:val="32"/>
              </w:rPr>
              <w:t xml:space="preserve">                </w:t>
            </w:r>
            <w:r>
              <w:rPr>
                <w:rFonts w:ascii="宋体" w:hAnsi="宋体" w:hint="eastAsia"/>
                <w:bCs/>
                <w:sz w:val="24"/>
              </w:rPr>
              <w:t>表C2-1</w:t>
            </w:r>
          </w:p>
        </w:tc>
        <w:tc>
          <w:tcPr>
            <w:tcW w:w="1980"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520" w:type="dxa"/>
            <w:gridSpan w:val="2"/>
            <w:vAlign w:val="center"/>
          </w:tcPr>
          <w:p w:rsidR="00C01DA2">
            <w:pPr>
              <w:jc w:val="center"/>
              <w:rPr>
                <w:rFonts w:ascii="宋体" w:hAnsi="宋体" w:hint="eastAsia"/>
              </w:rPr>
            </w:pPr>
          </w:p>
        </w:tc>
      </w:tr>
      <w:tr>
        <w:tblPrEx>
          <w:tblW w:w="0" w:type="auto"/>
          <w:tblInd w:w="-72" w:type="dxa"/>
          <w:tblLayout w:type="fixed"/>
          <w:tblLook w:val="0000"/>
        </w:tblPrEx>
        <w:trPr>
          <w:cantSplit/>
          <w:trHeight w:hRule="exact" w:val="567"/>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402" w:type="dxa"/>
            <w:gridSpan w:val="3"/>
            <w:vAlign w:val="center"/>
          </w:tcPr>
          <w:p w:rsidR="00C01DA2">
            <w:pPr>
              <w:jc w:val="center"/>
              <w:rPr>
                <w:rFonts w:ascii="宋体" w:hAnsi="宋体" w:hint="eastAsia"/>
                <w:sz w:val="24"/>
                <w:szCs w:val="24"/>
              </w:rPr>
            </w:pPr>
          </w:p>
        </w:tc>
        <w:tc>
          <w:tcPr>
            <w:tcW w:w="1980" w:type="dxa"/>
            <w:gridSpan w:val="2"/>
            <w:vAlign w:val="center"/>
          </w:tcPr>
          <w:p w:rsidR="00C01DA2">
            <w:pPr>
              <w:ind w:left="82" w:hanging="82" w:hangingChars="34"/>
              <w:jc w:val="center"/>
              <w:rPr>
                <w:rFonts w:ascii="宋体" w:hAnsi="宋体" w:hint="eastAsia"/>
                <w:sz w:val="24"/>
                <w:szCs w:val="24"/>
              </w:rPr>
            </w:pPr>
            <w:r>
              <w:rPr>
                <w:rFonts w:ascii="宋体" w:hAnsi="宋体" w:hint="eastAsia"/>
                <w:sz w:val="24"/>
                <w:szCs w:val="24"/>
              </w:rPr>
              <w:t>交底日期</w:t>
            </w:r>
          </w:p>
        </w:tc>
        <w:tc>
          <w:tcPr>
            <w:tcW w:w="2520"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tblInd w:w="-72" w:type="dxa"/>
          <w:tblLayout w:type="fixed"/>
          <w:tblLook w:val="0000"/>
        </w:tblPrEx>
        <w:trPr>
          <w:cantSplit/>
          <w:trHeight w:hRule="exact" w:val="567"/>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3402" w:type="dxa"/>
            <w:gridSpan w:val="3"/>
            <w:vAlign w:val="center"/>
          </w:tcPr>
          <w:p w:rsidR="00C01DA2">
            <w:pPr>
              <w:jc w:val="center"/>
              <w:rPr>
                <w:rFonts w:ascii="宋体" w:hAnsi="宋体" w:hint="eastAsia"/>
                <w:sz w:val="24"/>
                <w:szCs w:val="24"/>
              </w:rPr>
            </w:pPr>
          </w:p>
        </w:tc>
        <w:tc>
          <w:tcPr>
            <w:tcW w:w="198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520" w:type="dxa"/>
            <w:gridSpan w:val="2"/>
            <w:vAlign w:val="center"/>
          </w:tcPr>
          <w:p w:rsidR="00C01DA2">
            <w:pPr>
              <w:jc w:val="center"/>
              <w:rPr>
                <w:rFonts w:ascii="宋体" w:hAnsi="宋体" w:hint="eastAsia"/>
                <w:b/>
                <w:sz w:val="24"/>
                <w:szCs w:val="24"/>
              </w:rPr>
            </w:pPr>
            <w:r>
              <w:rPr>
                <w:rFonts w:ascii="宋体" w:hAnsi="宋体" w:hint="eastAsia"/>
                <w:b/>
                <w:sz w:val="24"/>
                <w:szCs w:val="24"/>
              </w:rPr>
              <w:t>调漆作业</w:t>
            </w:r>
          </w:p>
        </w:tc>
      </w:tr>
      <w:tr>
        <w:tblPrEx>
          <w:tblW w:w="0" w:type="auto"/>
          <w:tblInd w:w="-72" w:type="dxa"/>
          <w:tblLayout w:type="fixed"/>
          <w:tblLook w:val="0000"/>
        </w:tblPrEx>
        <w:trPr>
          <w:cantSplit/>
          <w:trHeight w:hRule="exact" w:val="567"/>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902" w:type="dxa"/>
            <w:gridSpan w:val="7"/>
            <w:vAlign w:val="center"/>
          </w:tcPr>
          <w:p w:rsidR="00C01DA2">
            <w:pPr>
              <w:jc w:val="center"/>
              <w:rPr>
                <w:rFonts w:ascii="宋体" w:hAnsi="宋体" w:hint="eastAsia"/>
                <w:sz w:val="24"/>
                <w:szCs w:val="24"/>
              </w:rPr>
            </w:pPr>
          </w:p>
        </w:tc>
      </w:tr>
      <w:tr>
        <w:tblPrEx>
          <w:tblW w:w="0" w:type="auto"/>
          <w:tblInd w:w="-72" w:type="dxa"/>
          <w:tblLayout w:type="fixed"/>
          <w:tblLook w:val="0000"/>
        </w:tblPrEx>
        <w:trPr>
          <w:cantSplit/>
          <w:trHeight w:val="10107"/>
        </w:trPr>
        <w:tc>
          <w:tcPr>
            <w:tcW w:w="9360" w:type="dxa"/>
            <w:gridSpan w:val="9"/>
          </w:tcPr>
          <w:p w:rsidR="00C01DA2">
            <w:pPr>
              <w:spacing w:before="240"/>
              <w:rPr>
                <w:rFonts w:ascii="宋体" w:hAnsi="宋体" w:hint="eastAsia"/>
                <w:sz w:val="20"/>
              </w:rPr>
            </w:pPr>
            <w:r>
              <w:rPr>
                <w:rFonts w:ascii="宋体" w:hAnsi="宋体" w:hint="eastAsia"/>
                <w:sz w:val="24"/>
              </w:rPr>
              <w:t>交底内容：</w:t>
            </w:r>
          </w:p>
          <w:p w:rsidR="00C01DA2">
            <w:pPr>
              <w:spacing w:before="240" w:line="500" w:lineRule="exact"/>
              <w:rPr>
                <w:rFonts w:ascii="宋体" w:hAnsi="宋体" w:hint="eastAsia"/>
                <w:sz w:val="22"/>
                <w:szCs w:val="22"/>
              </w:rPr>
            </w:pPr>
            <w:r>
              <w:rPr>
                <w:rFonts w:ascii="宋体" w:hAnsi="宋体" w:hint="eastAsia"/>
                <w:sz w:val="22"/>
                <w:szCs w:val="22"/>
              </w:rPr>
              <w:t>1.使用煤油、汽油、松香水、丙酮等调配材料时，必须远离人员区域，在通风良好的环境下进行，应穿戴好防护用品；</w:t>
            </w:r>
          </w:p>
          <w:p w:rsidR="00C01DA2">
            <w:pPr>
              <w:spacing w:line="500" w:lineRule="exact"/>
              <w:rPr>
                <w:rFonts w:ascii="宋体" w:hAnsi="宋体" w:hint="eastAsia"/>
                <w:sz w:val="22"/>
                <w:szCs w:val="22"/>
              </w:rPr>
            </w:pPr>
            <w:r>
              <w:rPr>
                <w:rFonts w:ascii="宋体" w:hAnsi="宋体" w:hint="eastAsia"/>
                <w:sz w:val="22"/>
                <w:szCs w:val="22"/>
              </w:rPr>
              <w:t>2.在室内或容器内喷涂时要确保通风良好，且</w:t>
            </w:r>
            <w:r>
              <w:rPr>
                <w:rFonts w:ascii="宋体" w:hAnsi="宋体" w:hint="eastAsia"/>
                <w:sz w:val="22"/>
                <w:szCs w:val="22"/>
              </w:rPr>
              <w:t>作业的周围不得有火种；</w:t>
            </w:r>
          </w:p>
          <w:p w:rsidR="00C01DA2">
            <w:pPr>
              <w:spacing w:line="500" w:lineRule="exact"/>
              <w:rPr>
                <w:rFonts w:ascii="宋体" w:hAnsi="宋体" w:hint="eastAsia"/>
                <w:sz w:val="22"/>
                <w:szCs w:val="22"/>
              </w:rPr>
            </w:pPr>
            <w:r>
              <w:rPr>
                <w:rFonts w:ascii="宋体" w:hAnsi="宋体" w:hint="eastAsia"/>
                <w:sz w:val="22"/>
                <w:szCs w:val="22"/>
              </w:rPr>
              <w:t>3.调制油漆应在通风良好的房间进行，设专人负责；</w:t>
            </w:r>
          </w:p>
          <w:p w:rsidR="00C01DA2">
            <w:pPr>
              <w:spacing w:line="500" w:lineRule="exact"/>
              <w:rPr>
                <w:rFonts w:ascii="宋体" w:hAnsi="宋体" w:hint="eastAsia"/>
                <w:sz w:val="22"/>
                <w:szCs w:val="22"/>
              </w:rPr>
            </w:pPr>
            <w:r>
              <w:rPr>
                <w:rFonts w:ascii="宋体" w:hAnsi="宋体" w:hint="eastAsia"/>
                <w:sz w:val="22"/>
                <w:szCs w:val="22"/>
              </w:rPr>
              <w:t>4.调制油漆必须使用专用桶具；</w:t>
            </w:r>
          </w:p>
          <w:p w:rsidR="00C01DA2">
            <w:pPr>
              <w:pStyle w:val="NormalIndent"/>
              <w:spacing w:line="360" w:lineRule="auto"/>
              <w:ind w:firstLine="0"/>
              <w:rPr>
                <w:rFonts w:ascii="宋体" w:hAnsi="宋体" w:hint="eastAsia"/>
                <w:sz w:val="22"/>
              </w:rPr>
            </w:pPr>
            <w:r>
              <w:rPr>
                <w:rFonts w:ascii="宋体" w:hAnsi="宋体" w:hint="eastAsia"/>
                <w:sz w:val="22"/>
              </w:rPr>
              <w:t>5.剩余油料及时清退给库房保管员入库；</w:t>
            </w:r>
          </w:p>
          <w:p w:rsidR="00C01DA2">
            <w:pPr>
              <w:pStyle w:val="NormalIndent"/>
              <w:spacing w:line="360" w:lineRule="auto"/>
              <w:ind w:firstLine="0"/>
              <w:rPr>
                <w:rFonts w:ascii="宋体" w:hAnsi="宋体" w:hint="eastAsia"/>
                <w:sz w:val="22"/>
              </w:rPr>
            </w:pPr>
            <w:r>
              <w:rPr>
                <w:rFonts w:ascii="宋体" w:hAnsi="宋体" w:hint="eastAsia"/>
                <w:sz w:val="22"/>
              </w:rPr>
              <w:t>6.使用的工具不得任意摆放，废料及时清理。</w:t>
            </w:r>
          </w:p>
          <w:p w:rsidR="00C01DA2">
            <w:pPr>
              <w:pStyle w:val="NormalIndent"/>
              <w:spacing w:line="360" w:lineRule="auto"/>
              <w:ind w:firstLine="0"/>
              <w:rPr>
                <w:rFonts w:ascii="宋体" w:hAnsi="宋体" w:hint="eastAsia"/>
                <w:sz w:val="22"/>
              </w:rPr>
            </w:pPr>
          </w:p>
          <w:p w:rsidR="00C01DA2">
            <w:pPr>
              <w:spacing w:line="440" w:lineRule="exact"/>
              <w:rPr>
                <w:rFonts w:ascii="宋体" w:hAnsi="宋体" w:hint="eastAsia"/>
                <w:sz w:val="24"/>
              </w:rPr>
            </w:pPr>
          </w:p>
        </w:tc>
      </w:tr>
      <w:tr>
        <w:tblPrEx>
          <w:tblW w:w="0" w:type="auto"/>
          <w:tblInd w:w="-72" w:type="dxa"/>
          <w:tblLayout w:type="fixed"/>
          <w:tblLook w:val="0000"/>
        </w:tblPrEx>
        <w:trPr>
          <w:cantSplit/>
          <w:trHeight w:val="510"/>
        </w:trPr>
        <w:tc>
          <w:tcPr>
            <w:tcW w:w="1260"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40" w:type="dxa"/>
            <w:gridSpan w:val="2"/>
            <w:vAlign w:val="center"/>
          </w:tcPr>
          <w:p w:rsidR="00C01DA2">
            <w:pPr>
              <w:jc w:val="center"/>
              <w:rPr>
                <w:rFonts w:ascii="宋体" w:hAnsi="宋体" w:hint="eastAsia"/>
                <w:sz w:val="24"/>
                <w:szCs w:val="24"/>
              </w:rPr>
            </w:pPr>
          </w:p>
        </w:tc>
        <w:tc>
          <w:tcPr>
            <w:tcW w:w="162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40" w:type="dxa"/>
            <w:gridSpan w:val="2"/>
            <w:vAlign w:val="center"/>
          </w:tcPr>
          <w:p w:rsidR="00C01DA2">
            <w:pPr>
              <w:jc w:val="center"/>
              <w:rPr>
                <w:rFonts w:ascii="宋体" w:hAnsi="宋体" w:hint="eastAsia"/>
                <w:sz w:val="24"/>
                <w:szCs w:val="24"/>
              </w:rPr>
            </w:pPr>
          </w:p>
        </w:tc>
        <w:tc>
          <w:tcPr>
            <w:tcW w:w="1980" w:type="dxa"/>
            <w:gridSpan w:val="2"/>
            <w:vAlign w:val="center"/>
          </w:tcPr>
          <w:p w:rsidR="00C01DA2">
            <w:pPr>
              <w:jc w:val="center"/>
              <w:rPr>
                <w:rFonts w:ascii="宋体" w:hAnsi="宋体" w:hint="eastAsia"/>
                <w:sz w:val="24"/>
                <w:szCs w:val="24"/>
              </w:rPr>
            </w:pPr>
            <w:r>
              <w:rPr>
                <w:rFonts w:ascii="宋体" w:hAnsi="宋体" w:hint="eastAsia"/>
                <w:sz w:val="24"/>
                <w:szCs w:val="24"/>
              </w:rPr>
              <w:t>接收交底人</w:t>
            </w:r>
          </w:p>
        </w:tc>
        <w:tc>
          <w:tcPr>
            <w:tcW w:w="1620" w:type="dxa"/>
            <w:vAlign w:val="center"/>
          </w:tcPr>
          <w:p w:rsidR="00C01DA2">
            <w:pPr>
              <w:jc w:val="center"/>
              <w:rPr>
                <w:rFonts w:ascii="宋体" w:hAnsi="宋体" w:hint="eastAsia"/>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134" w:right="1134" w:bottom="1247" w:left="1418" w:header="851" w:footer="992" w:gutter="0"/>
          <w:pgNumType w:start="18"/>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260"/>
        <w:gridCol w:w="198"/>
        <w:gridCol w:w="1242"/>
        <w:gridCol w:w="1620"/>
        <w:gridCol w:w="180"/>
        <w:gridCol w:w="1260"/>
        <w:gridCol w:w="720"/>
        <w:gridCol w:w="720"/>
        <w:gridCol w:w="1800"/>
      </w:tblGrid>
      <w:tr>
        <w:tblPrEx>
          <w:tblW w:w="0" w:type="auto"/>
          <w:tblInd w:w="-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cantSplit/>
          <w:trHeight w:val="851"/>
        </w:trPr>
        <w:tc>
          <w:tcPr>
            <w:tcW w:w="4500" w:type="dxa"/>
            <w:gridSpan w:val="5"/>
            <w:tcBorders>
              <w:top w:val="single" w:sz="4" w:space="0" w:color="auto"/>
              <w:left w:val="single" w:sz="4" w:space="0" w:color="auto"/>
              <w:bottom w:val="single" w:sz="4" w:space="0" w:color="auto"/>
            </w:tcBorders>
            <w:vAlign w:val="center"/>
          </w:tcPr>
          <w:p w:rsidR="00C01DA2">
            <w:pPr>
              <w:jc w:val="center"/>
              <w:rPr>
                <w:rFonts w:ascii="宋体" w:hAnsi="宋体" w:hint="eastAsia"/>
                <w:b/>
                <w:bCs/>
                <w:sz w:val="32"/>
              </w:rPr>
            </w:pPr>
            <w:r>
              <w:rPr>
                <w:rFonts w:ascii="宋体" w:hAnsi="宋体" w:hint="eastAsia"/>
                <w:b/>
                <w:bCs/>
                <w:sz w:val="30"/>
              </w:rPr>
              <w:t>安全技术交底</w:t>
            </w:r>
            <w:r>
              <w:rPr>
                <w:rFonts w:ascii="宋体" w:hAnsi="宋体" w:hint="eastAsia"/>
                <w:b/>
                <w:bCs/>
                <w:sz w:val="32"/>
              </w:rPr>
              <w:t xml:space="preserve">                   </w:t>
            </w:r>
            <w:r>
              <w:rPr>
                <w:rFonts w:ascii="宋体" w:hAnsi="宋体" w:hint="eastAsia"/>
                <w:bCs/>
                <w:sz w:val="24"/>
              </w:rPr>
              <w:t>表C2-1</w:t>
            </w:r>
          </w:p>
        </w:tc>
        <w:tc>
          <w:tcPr>
            <w:tcW w:w="1980" w:type="dxa"/>
            <w:gridSpan w:val="2"/>
            <w:tcBorders>
              <w:top w:val="single" w:sz="4" w:space="0" w:color="auto"/>
              <w:bottom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编    号</w:t>
            </w:r>
          </w:p>
        </w:tc>
        <w:tc>
          <w:tcPr>
            <w:tcW w:w="2520" w:type="dxa"/>
            <w:gridSpan w:val="2"/>
            <w:tcBorders>
              <w:top w:val="single" w:sz="4" w:space="0" w:color="auto"/>
              <w:bottom w:val="single" w:sz="4" w:space="0" w:color="auto"/>
              <w:right w:val="single" w:sz="4" w:space="0" w:color="auto"/>
            </w:tcBorders>
            <w:vAlign w:val="center"/>
          </w:tcPr>
          <w:p w:rsidR="00C01DA2">
            <w:pPr>
              <w:jc w:val="center"/>
              <w:rPr>
                <w:rFonts w:ascii="宋体" w:hAnsi="宋体" w:hint="eastAsia"/>
              </w:rPr>
            </w:pPr>
          </w:p>
        </w:tc>
      </w:tr>
      <w:tr>
        <w:tblPrEx>
          <w:tblW w:w="0" w:type="auto"/>
          <w:tblInd w:w="-72" w:type="dxa"/>
          <w:tblLayout w:type="fixed"/>
          <w:tblLook w:val="0000"/>
        </w:tblPrEx>
        <w:trPr>
          <w:cantSplit/>
          <w:trHeight w:hRule="exact" w:val="567"/>
        </w:trPr>
        <w:tc>
          <w:tcPr>
            <w:tcW w:w="1458" w:type="dxa"/>
            <w:gridSpan w:val="2"/>
            <w:tcBorders>
              <w:top w:val="single" w:sz="4" w:space="0" w:color="auto"/>
              <w:left w:val="single" w:sz="4" w:space="0" w:color="auto"/>
              <w:bottom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042" w:type="dxa"/>
            <w:gridSpan w:val="3"/>
            <w:tcBorders>
              <w:top w:val="single" w:sz="4" w:space="0" w:color="auto"/>
              <w:bottom w:val="single" w:sz="4" w:space="0" w:color="auto"/>
            </w:tcBorders>
            <w:vAlign w:val="center"/>
          </w:tcPr>
          <w:p w:rsidR="00C01DA2">
            <w:pPr>
              <w:jc w:val="center"/>
              <w:rPr>
                <w:rFonts w:ascii="宋体" w:hAnsi="宋体" w:hint="eastAsia"/>
                <w:sz w:val="24"/>
                <w:szCs w:val="24"/>
              </w:rPr>
            </w:pPr>
          </w:p>
        </w:tc>
        <w:tc>
          <w:tcPr>
            <w:tcW w:w="1980" w:type="dxa"/>
            <w:gridSpan w:val="2"/>
            <w:tcBorders>
              <w:top w:val="single" w:sz="4" w:space="0" w:color="auto"/>
              <w:bottom w:val="single" w:sz="4" w:space="0" w:color="auto"/>
            </w:tcBorders>
            <w:vAlign w:val="center"/>
          </w:tcPr>
          <w:p w:rsidR="00C01DA2">
            <w:pPr>
              <w:ind w:left="82" w:hanging="82" w:hangingChars="34"/>
              <w:jc w:val="center"/>
              <w:rPr>
                <w:rFonts w:ascii="宋体" w:hAnsi="宋体" w:hint="eastAsia"/>
                <w:sz w:val="24"/>
                <w:szCs w:val="24"/>
              </w:rPr>
            </w:pPr>
            <w:r>
              <w:rPr>
                <w:rFonts w:ascii="宋体" w:hAnsi="宋体" w:hint="eastAsia"/>
                <w:sz w:val="24"/>
                <w:szCs w:val="24"/>
              </w:rPr>
              <w:t>交底日期</w:t>
            </w:r>
          </w:p>
        </w:tc>
        <w:tc>
          <w:tcPr>
            <w:tcW w:w="2520" w:type="dxa"/>
            <w:gridSpan w:val="2"/>
            <w:tcBorders>
              <w:top w:val="single" w:sz="4" w:space="0" w:color="auto"/>
              <w:bottom w:val="single" w:sz="4" w:space="0" w:color="auto"/>
              <w:right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tblInd w:w="-72" w:type="dxa"/>
          <w:tblLayout w:type="fixed"/>
          <w:tblLook w:val="0000"/>
        </w:tblPrEx>
        <w:trPr>
          <w:cantSplit/>
          <w:trHeight w:hRule="exact" w:val="567"/>
        </w:trPr>
        <w:tc>
          <w:tcPr>
            <w:tcW w:w="1458" w:type="dxa"/>
            <w:gridSpan w:val="2"/>
            <w:tcBorders>
              <w:top w:val="single" w:sz="4" w:space="0" w:color="auto"/>
              <w:left w:val="single" w:sz="4" w:space="0" w:color="auto"/>
              <w:bottom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3042" w:type="dxa"/>
            <w:gridSpan w:val="3"/>
            <w:tcBorders>
              <w:top w:val="single" w:sz="4" w:space="0" w:color="auto"/>
              <w:bottom w:val="single" w:sz="4" w:space="0" w:color="auto"/>
            </w:tcBorders>
            <w:vAlign w:val="center"/>
          </w:tcPr>
          <w:p w:rsidR="00C01DA2">
            <w:pPr>
              <w:jc w:val="center"/>
              <w:rPr>
                <w:rFonts w:ascii="宋体" w:hAnsi="宋体" w:hint="eastAsia"/>
                <w:sz w:val="24"/>
                <w:szCs w:val="24"/>
              </w:rPr>
            </w:pPr>
          </w:p>
        </w:tc>
        <w:tc>
          <w:tcPr>
            <w:tcW w:w="1980" w:type="dxa"/>
            <w:gridSpan w:val="2"/>
            <w:tcBorders>
              <w:top w:val="single" w:sz="4" w:space="0" w:color="auto"/>
              <w:bottom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520" w:type="dxa"/>
            <w:gridSpan w:val="2"/>
            <w:tcBorders>
              <w:top w:val="single" w:sz="4" w:space="0" w:color="auto"/>
              <w:bottom w:val="single" w:sz="4" w:space="0" w:color="auto"/>
              <w:right w:val="single" w:sz="4" w:space="0" w:color="auto"/>
            </w:tcBorders>
            <w:vAlign w:val="center"/>
          </w:tcPr>
          <w:p w:rsidR="00C01DA2">
            <w:pPr>
              <w:jc w:val="center"/>
              <w:rPr>
                <w:rFonts w:ascii="宋体" w:hAnsi="宋体" w:hint="eastAsia"/>
                <w:b/>
                <w:sz w:val="24"/>
                <w:szCs w:val="24"/>
              </w:rPr>
            </w:pPr>
            <w:r>
              <w:rPr>
                <w:rFonts w:ascii="宋体" w:hAnsi="宋体" w:hint="eastAsia"/>
                <w:b/>
                <w:sz w:val="24"/>
                <w:szCs w:val="24"/>
              </w:rPr>
              <w:t>喷漆作业</w:t>
            </w:r>
          </w:p>
        </w:tc>
      </w:tr>
      <w:tr>
        <w:tblPrEx>
          <w:tblW w:w="0" w:type="auto"/>
          <w:tblInd w:w="-72" w:type="dxa"/>
          <w:tblLayout w:type="fixed"/>
          <w:tblLook w:val="0000"/>
        </w:tblPrEx>
        <w:trPr>
          <w:cantSplit/>
          <w:trHeight w:hRule="exact" w:val="567"/>
        </w:trPr>
        <w:tc>
          <w:tcPr>
            <w:tcW w:w="1458" w:type="dxa"/>
            <w:gridSpan w:val="2"/>
            <w:tcBorders>
              <w:top w:val="single" w:sz="4" w:space="0" w:color="auto"/>
              <w:left w:val="single" w:sz="4" w:space="0" w:color="auto"/>
              <w:bottom w:val="single" w:sz="4" w:space="0" w:color="auto"/>
              <w:right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542" w:type="dxa"/>
            <w:gridSpan w:val="7"/>
            <w:tcBorders>
              <w:top w:val="single" w:sz="4" w:space="0" w:color="auto"/>
              <w:left w:val="single" w:sz="4" w:space="0" w:color="auto"/>
              <w:bottom w:val="single" w:sz="4" w:space="0" w:color="auto"/>
              <w:right w:val="single" w:sz="4" w:space="0" w:color="auto"/>
            </w:tcBorders>
            <w:vAlign w:val="center"/>
          </w:tcPr>
          <w:p w:rsidR="00C01DA2">
            <w:pPr>
              <w:jc w:val="center"/>
              <w:rPr>
                <w:rFonts w:ascii="宋体" w:hAnsi="宋体" w:hint="eastAsia"/>
                <w:sz w:val="24"/>
                <w:szCs w:val="24"/>
              </w:rPr>
            </w:pPr>
          </w:p>
        </w:tc>
      </w:tr>
      <w:tr>
        <w:tblPrEx>
          <w:tblW w:w="0" w:type="auto"/>
          <w:tblInd w:w="-72" w:type="dxa"/>
          <w:tblLayout w:type="fixed"/>
          <w:tblLook w:val="0000"/>
        </w:tblPrEx>
        <w:trPr>
          <w:cantSplit/>
          <w:trHeight w:val="10244"/>
        </w:trPr>
        <w:tc>
          <w:tcPr>
            <w:tcW w:w="9000" w:type="dxa"/>
            <w:gridSpan w:val="9"/>
            <w:tcBorders>
              <w:top w:val="single" w:sz="4" w:space="0" w:color="auto"/>
              <w:left w:val="single" w:sz="4" w:space="0" w:color="auto"/>
              <w:bottom w:val="single" w:sz="4" w:space="0" w:color="auto"/>
              <w:right w:val="single" w:sz="4" w:space="0" w:color="auto"/>
            </w:tcBorders>
          </w:tcPr>
          <w:p w:rsidR="00C01DA2">
            <w:pPr>
              <w:rPr>
                <w:rFonts w:ascii="宋体" w:hAnsi="宋体" w:hint="eastAsia"/>
                <w:sz w:val="24"/>
                <w:szCs w:val="24"/>
              </w:rPr>
            </w:pPr>
          </w:p>
          <w:p w:rsidR="00C01DA2">
            <w:pPr>
              <w:rPr>
                <w:rFonts w:ascii="宋体" w:hAnsi="宋体" w:hint="eastAsia"/>
                <w:sz w:val="24"/>
                <w:szCs w:val="24"/>
              </w:rPr>
            </w:pPr>
            <w:r>
              <w:rPr>
                <w:rFonts w:ascii="宋体" w:hAnsi="宋体" w:hint="eastAsia"/>
                <w:sz w:val="24"/>
                <w:szCs w:val="24"/>
              </w:rPr>
              <w:t>交底内容：</w:t>
            </w:r>
          </w:p>
          <w:p w:rsidR="00C01DA2">
            <w:pPr>
              <w:spacing w:line="440" w:lineRule="exact"/>
              <w:rPr>
                <w:rFonts w:ascii="宋体" w:hAnsi="宋体" w:hint="eastAsia"/>
                <w:sz w:val="22"/>
                <w:szCs w:val="22"/>
              </w:rPr>
            </w:pPr>
            <w:r>
              <w:rPr>
                <w:rFonts w:ascii="宋体" w:hAnsi="宋体" w:hint="eastAsia"/>
                <w:sz w:val="22"/>
                <w:szCs w:val="22"/>
              </w:rPr>
              <w:t>1.用喷砂除锈时，喷嘴接头要牢固，不准对人；喷嘴堵塞时，应消除压力后方可修理或更换；</w:t>
            </w:r>
          </w:p>
          <w:p w:rsidR="00C01DA2">
            <w:pPr>
              <w:spacing w:line="440" w:lineRule="exact"/>
              <w:rPr>
                <w:rFonts w:ascii="宋体" w:hAnsi="宋体" w:hint="eastAsia"/>
                <w:sz w:val="22"/>
                <w:szCs w:val="22"/>
              </w:rPr>
            </w:pPr>
            <w:r>
              <w:rPr>
                <w:rFonts w:ascii="宋体" w:hAnsi="宋体" w:hint="eastAsia"/>
                <w:sz w:val="22"/>
                <w:szCs w:val="22"/>
              </w:rPr>
              <w:t>2.使用煤油、汽油、松香水、丙酮等调配材料时，应戴好防护用品并严禁吸烟；</w:t>
            </w:r>
          </w:p>
          <w:p w:rsidR="00C01DA2">
            <w:pPr>
              <w:spacing w:line="440" w:lineRule="exact"/>
              <w:rPr>
                <w:rFonts w:ascii="宋体" w:hAnsi="宋体" w:hint="eastAsia"/>
                <w:sz w:val="22"/>
                <w:szCs w:val="22"/>
              </w:rPr>
            </w:pPr>
            <w:r>
              <w:rPr>
                <w:rFonts w:ascii="宋体" w:hAnsi="宋体" w:hint="eastAsia"/>
                <w:sz w:val="22"/>
                <w:szCs w:val="22"/>
              </w:rPr>
              <w:t>3.在室内或容器内喷涂时要确保通风良好，且作业的周围不得有火种；</w:t>
            </w:r>
          </w:p>
          <w:p w:rsidR="00C01DA2">
            <w:pPr>
              <w:spacing w:line="440" w:lineRule="exact"/>
              <w:rPr>
                <w:rFonts w:ascii="宋体" w:hAnsi="宋体" w:hint="eastAsia"/>
                <w:sz w:val="22"/>
                <w:szCs w:val="22"/>
              </w:rPr>
            </w:pPr>
            <w:r>
              <w:rPr>
                <w:rFonts w:ascii="宋体" w:hAnsi="宋体" w:hint="eastAsia"/>
                <w:sz w:val="22"/>
                <w:szCs w:val="22"/>
              </w:rPr>
              <w:t>4.静电喷涂时，喷涂间应有接地保护装置；</w:t>
            </w:r>
          </w:p>
          <w:p w:rsidR="00C01DA2">
            <w:pPr>
              <w:spacing w:line="440" w:lineRule="exact"/>
              <w:rPr>
                <w:rFonts w:ascii="宋体" w:hAnsi="宋体" w:hint="eastAsia"/>
                <w:sz w:val="22"/>
                <w:szCs w:val="22"/>
              </w:rPr>
            </w:pPr>
            <w:r>
              <w:rPr>
                <w:rFonts w:ascii="宋体" w:hAnsi="宋体" w:hint="eastAsia"/>
                <w:sz w:val="22"/>
                <w:szCs w:val="22"/>
              </w:rPr>
              <w:t>5.刷外开窗扇，必须佩挂安全带，刷封檐板设置脚手架，在铁皮坡屋面上刷油时，应设置活动跳板、防护栏杆和安全网；</w:t>
            </w:r>
          </w:p>
          <w:p w:rsidR="00C01DA2">
            <w:pPr>
              <w:pStyle w:val="NormalIndent"/>
              <w:spacing w:line="360" w:lineRule="auto"/>
              <w:ind w:firstLine="0"/>
              <w:rPr>
                <w:rFonts w:ascii="宋体" w:hAnsi="宋体" w:hint="eastAsia"/>
                <w:sz w:val="22"/>
              </w:rPr>
            </w:pPr>
            <w:r>
              <w:rPr>
                <w:rFonts w:ascii="宋体" w:hAnsi="宋体" w:hint="eastAsia"/>
                <w:sz w:val="22"/>
              </w:rPr>
              <w:t>6.室内照明使用36V，地下室使用2</w:t>
            </w:r>
            <w:r>
              <w:rPr>
                <w:rFonts w:ascii="宋体" w:hAnsi="宋体" w:hint="eastAsia"/>
                <w:sz w:val="22"/>
              </w:rPr>
              <w:t>4V，电线不可拖地，操作人员严禁无证操作；</w:t>
            </w:r>
          </w:p>
          <w:p w:rsidR="00C01DA2">
            <w:pPr>
              <w:pStyle w:val="NormalIndent"/>
              <w:spacing w:line="360" w:lineRule="auto"/>
              <w:ind w:firstLine="0"/>
              <w:rPr>
                <w:rFonts w:ascii="宋体" w:hAnsi="宋体" w:hint="eastAsia"/>
                <w:sz w:val="22"/>
              </w:rPr>
            </w:pPr>
            <w:r>
              <w:rPr>
                <w:rFonts w:ascii="宋体" w:hAnsi="宋体" w:hint="eastAsia"/>
                <w:sz w:val="22"/>
              </w:rPr>
              <w:t>7.喷砂机械设备的防护设备必须齐全可靠；</w:t>
            </w:r>
          </w:p>
          <w:p w:rsidR="00C01DA2">
            <w:pPr>
              <w:pStyle w:val="NormalIndent"/>
              <w:spacing w:line="360" w:lineRule="auto"/>
              <w:ind w:firstLine="0"/>
              <w:rPr>
                <w:rFonts w:ascii="宋体" w:hAnsi="宋体" w:hint="eastAsia"/>
                <w:sz w:val="22"/>
              </w:rPr>
            </w:pPr>
            <w:r>
              <w:rPr>
                <w:rFonts w:ascii="宋体" w:hAnsi="宋体" w:hint="eastAsia"/>
                <w:sz w:val="22"/>
              </w:rPr>
              <w:t>8.高处作业必须系好合格的安全带，高挂低用。</w:t>
            </w:r>
          </w:p>
          <w:p w:rsidR="00C01DA2">
            <w:pPr>
              <w:pStyle w:val="NormalIndent"/>
              <w:spacing w:line="360" w:lineRule="auto"/>
              <w:ind w:firstLine="0"/>
              <w:rPr>
                <w:rFonts w:ascii="宋体" w:hAnsi="宋体" w:hint="eastAsia"/>
                <w:sz w:val="22"/>
              </w:rPr>
            </w:pPr>
          </w:p>
          <w:p w:rsidR="00C01DA2">
            <w:pPr>
              <w:spacing w:line="440" w:lineRule="exact"/>
              <w:rPr>
                <w:rFonts w:ascii="宋体" w:hAnsi="宋体" w:hint="eastAsia"/>
                <w:sz w:val="24"/>
              </w:rPr>
            </w:pPr>
          </w:p>
        </w:tc>
      </w:tr>
      <w:tr>
        <w:tblPrEx>
          <w:tblW w:w="0" w:type="auto"/>
          <w:tblInd w:w="-72" w:type="dxa"/>
          <w:tblLayout w:type="fixed"/>
          <w:tblLook w:val="0000"/>
        </w:tblPrEx>
        <w:trPr>
          <w:cantSplit/>
          <w:trHeight w:hRule="exact" w:val="567"/>
        </w:trPr>
        <w:tc>
          <w:tcPr>
            <w:tcW w:w="1260" w:type="dxa"/>
            <w:tcBorders>
              <w:top w:val="single" w:sz="4" w:space="0" w:color="auto"/>
              <w:left w:val="single" w:sz="4" w:space="0" w:color="auto"/>
              <w:bottom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审核人</w:t>
            </w:r>
          </w:p>
        </w:tc>
        <w:tc>
          <w:tcPr>
            <w:tcW w:w="1440" w:type="dxa"/>
            <w:gridSpan w:val="2"/>
            <w:tcBorders>
              <w:top w:val="single" w:sz="4" w:space="0" w:color="auto"/>
              <w:bottom w:val="single" w:sz="4" w:space="0" w:color="auto"/>
            </w:tcBorders>
            <w:vAlign w:val="center"/>
          </w:tcPr>
          <w:p w:rsidR="00C01DA2">
            <w:pPr>
              <w:jc w:val="center"/>
              <w:rPr>
                <w:rFonts w:ascii="宋体" w:hAnsi="宋体" w:hint="eastAsia"/>
                <w:sz w:val="24"/>
                <w:szCs w:val="24"/>
              </w:rPr>
            </w:pPr>
          </w:p>
        </w:tc>
        <w:tc>
          <w:tcPr>
            <w:tcW w:w="1620" w:type="dxa"/>
            <w:tcBorders>
              <w:top w:val="single" w:sz="4" w:space="0" w:color="auto"/>
              <w:bottom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交底人</w:t>
            </w:r>
          </w:p>
        </w:tc>
        <w:tc>
          <w:tcPr>
            <w:tcW w:w="1440" w:type="dxa"/>
            <w:gridSpan w:val="2"/>
            <w:tcBorders>
              <w:top w:val="single" w:sz="4" w:space="0" w:color="auto"/>
              <w:bottom w:val="single" w:sz="4" w:space="0" w:color="auto"/>
            </w:tcBorders>
            <w:vAlign w:val="center"/>
          </w:tcPr>
          <w:p w:rsidR="00C01DA2">
            <w:pPr>
              <w:jc w:val="center"/>
              <w:rPr>
                <w:rFonts w:ascii="宋体" w:hAnsi="宋体" w:hint="eastAsia"/>
                <w:sz w:val="24"/>
                <w:szCs w:val="24"/>
              </w:rPr>
            </w:pPr>
          </w:p>
        </w:tc>
        <w:tc>
          <w:tcPr>
            <w:tcW w:w="1440" w:type="dxa"/>
            <w:gridSpan w:val="2"/>
            <w:tcBorders>
              <w:top w:val="single" w:sz="4" w:space="0" w:color="auto"/>
              <w:bottom w:val="single" w:sz="4" w:space="0" w:color="auto"/>
            </w:tcBorders>
            <w:vAlign w:val="center"/>
          </w:tcPr>
          <w:p w:rsidR="00C01DA2">
            <w:pPr>
              <w:jc w:val="center"/>
              <w:rPr>
                <w:rFonts w:ascii="宋体" w:hAnsi="宋体" w:hint="eastAsia"/>
                <w:sz w:val="24"/>
                <w:szCs w:val="24"/>
              </w:rPr>
            </w:pPr>
            <w:r>
              <w:rPr>
                <w:rFonts w:ascii="宋体" w:hAnsi="宋体" w:hint="eastAsia"/>
                <w:sz w:val="24"/>
                <w:szCs w:val="24"/>
              </w:rPr>
              <w:t>接收交底人</w:t>
            </w:r>
          </w:p>
        </w:tc>
        <w:tc>
          <w:tcPr>
            <w:tcW w:w="1800" w:type="dxa"/>
            <w:tcBorders>
              <w:top w:val="single" w:sz="4" w:space="0" w:color="auto"/>
              <w:bottom w:val="single" w:sz="4" w:space="0" w:color="auto"/>
              <w:right w:val="single" w:sz="4" w:space="0" w:color="auto"/>
            </w:tcBorders>
            <w:vAlign w:val="center"/>
          </w:tcPr>
          <w:p w:rsidR="00C01DA2">
            <w:pPr>
              <w:jc w:val="center"/>
              <w:rPr>
                <w:rFonts w:ascii="宋体" w:hAnsi="宋体" w:hint="eastAsia"/>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134" w:right="1134" w:bottom="1247" w:left="1418" w:header="851" w:footer="992" w:gutter="0"/>
          <w:pgNumType w:start="19"/>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260"/>
        <w:gridCol w:w="198"/>
        <w:gridCol w:w="1242"/>
        <w:gridCol w:w="1620"/>
        <w:gridCol w:w="145"/>
        <w:gridCol w:w="1295"/>
        <w:gridCol w:w="720"/>
        <w:gridCol w:w="720"/>
        <w:gridCol w:w="1800"/>
      </w:tblGrid>
      <w:tr>
        <w:tblPrEx>
          <w:tblW w:w="0" w:type="auto"/>
          <w:jc w:val="cente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cantSplit/>
          <w:trHeight w:val="851"/>
          <w:jc w:val="center"/>
        </w:trPr>
        <w:tc>
          <w:tcPr>
            <w:tcW w:w="4465" w:type="dxa"/>
            <w:gridSpan w:val="5"/>
            <w:vAlign w:val="center"/>
          </w:tcPr>
          <w:p w:rsidR="00C01DA2">
            <w:pPr>
              <w:jc w:val="center"/>
              <w:rPr>
                <w:rFonts w:ascii="宋体" w:hAnsi="宋体" w:hint="eastAsia"/>
                <w:b/>
                <w:bCs/>
                <w:sz w:val="32"/>
              </w:rPr>
            </w:pPr>
            <w:r>
              <w:rPr>
                <w:rFonts w:ascii="宋体" w:hAnsi="宋体" w:hint="eastAsia"/>
                <w:b/>
                <w:bCs/>
                <w:sz w:val="32"/>
              </w:rPr>
              <w:t xml:space="preserve">安全技术交底                     </w:t>
            </w:r>
            <w:r>
              <w:rPr>
                <w:rFonts w:ascii="宋体" w:hAnsi="宋体" w:hint="eastAsia"/>
                <w:bCs/>
                <w:sz w:val="24"/>
              </w:rPr>
              <w:t>表C2-1</w:t>
            </w:r>
          </w:p>
        </w:tc>
        <w:tc>
          <w:tcPr>
            <w:tcW w:w="2015"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520" w:type="dxa"/>
            <w:gridSpan w:val="2"/>
            <w:vAlign w:val="center"/>
          </w:tcPr>
          <w:p w:rsidR="00C01DA2">
            <w:pPr>
              <w:jc w:val="center"/>
              <w:rPr>
                <w:rFonts w:ascii="宋体" w:hAnsi="宋体" w:hint="eastAsia"/>
              </w:rPr>
            </w:pP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007" w:type="dxa"/>
            <w:gridSpan w:val="3"/>
            <w:vAlign w:val="center"/>
          </w:tcPr>
          <w:p w:rsidR="00C01DA2">
            <w:pPr>
              <w:jc w:val="center"/>
              <w:rPr>
                <w:rFonts w:ascii="宋体" w:hAnsi="宋体" w:hint="eastAsia"/>
                <w:sz w:val="24"/>
                <w:szCs w:val="24"/>
              </w:rPr>
            </w:pPr>
          </w:p>
        </w:tc>
        <w:tc>
          <w:tcPr>
            <w:tcW w:w="2015" w:type="dxa"/>
            <w:gridSpan w:val="2"/>
            <w:vAlign w:val="center"/>
          </w:tcPr>
          <w:p w:rsidR="00C01DA2">
            <w:pPr>
              <w:ind w:left="82" w:hanging="82" w:hangingChars="34"/>
              <w:jc w:val="center"/>
              <w:rPr>
                <w:rFonts w:ascii="宋体" w:hAnsi="宋体" w:hint="eastAsia"/>
                <w:sz w:val="24"/>
                <w:szCs w:val="24"/>
              </w:rPr>
            </w:pPr>
            <w:r>
              <w:rPr>
                <w:rFonts w:ascii="宋体" w:hAnsi="宋体" w:hint="eastAsia"/>
                <w:sz w:val="24"/>
                <w:szCs w:val="24"/>
              </w:rPr>
              <w:t>交底日期</w:t>
            </w:r>
          </w:p>
        </w:tc>
        <w:tc>
          <w:tcPr>
            <w:tcW w:w="2520"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3007" w:type="dxa"/>
            <w:gridSpan w:val="3"/>
            <w:vAlign w:val="center"/>
          </w:tcPr>
          <w:p w:rsidR="00C01DA2">
            <w:pPr>
              <w:jc w:val="center"/>
              <w:rPr>
                <w:rFonts w:ascii="宋体" w:hAnsi="宋体" w:hint="eastAsia"/>
                <w:sz w:val="24"/>
                <w:szCs w:val="24"/>
              </w:rPr>
            </w:pPr>
          </w:p>
        </w:tc>
        <w:tc>
          <w:tcPr>
            <w:tcW w:w="2015"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520" w:type="dxa"/>
            <w:gridSpan w:val="2"/>
            <w:vAlign w:val="center"/>
          </w:tcPr>
          <w:p w:rsidR="00C01DA2">
            <w:pPr>
              <w:jc w:val="center"/>
              <w:rPr>
                <w:rFonts w:ascii="宋体" w:hAnsi="宋体" w:hint="eastAsia"/>
                <w:b/>
                <w:sz w:val="24"/>
                <w:szCs w:val="24"/>
              </w:rPr>
            </w:pPr>
            <w:r>
              <w:rPr>
                <w:rFonts w:ascii="宋体" w:hAnsi="宋体" w:hint="eastAsia"/>
                <w:b/>
                <w:sz w:val="24"/>
                <w:szCs w:val="24"/>
              </w:rPr>
              <w:t>屋面防水作业</w:t>
            </w: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542"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230"/>
          <w:jc w:val="center"/>
        </w:trPr>
        <w:tc>
          <w:tcPr>
            <w:tcW w:w="9000" w:type="dxa"/>
            <w:gridSpan w:val="9"/>
            <w:tcBorders>
              <w:bottom w:val="single" w:sz="12" w:space="0" w:color="auto"/>
            </w:tcBorders>
          </w:tcPr>
          <w:p w:rsidR="00C01DA2">
            <w:pPr>
              <w:rPr>
                <w:rFonts w:ascii="宋体" w:hAnsi="宋体" w:hint="eastAsia"/>
                <w:sz w:val="24"/>
                <w:szCs w:val="24"/>
              </w:rPr>
            </w:pPr>
          </w:p>
          <w:p w:rsidR="00C01DA2">
            <w:pPr>
              <w:rPr>
                <w:rFonts w:ascii="宋体" w:hAnsi="宋体" w:hint="eastAsia"/>
                <w:sz w:val="24"/>
                <w:szCs w:val="24"/>
              </w:rPr>
            </w:pPr>
            <w:r>
              <w:rPr>
                <w:rFonts w:ascii="宋体" w:hAnsi="宋体" w:hint="eastAsia"/>
                <w:sz w:val="24"/>
                <w:szCs w:val="24"/>
              </w:rPr>
              <w:t>交底内容：</w:t>
            </w:r>
          </w:p>
          <w:p w:rsidR="00C01DA2">
            <w:pPr>
              <w:pStyle w:val="NormalIndent"/>
              <w:spacing w:line="440" w:lineRule="exact"/>
              <w:ind w:firstLine="0"/>
              <w:rPr>
                <w:rFonts w:ascii="宋体" w:hAnsi="宋体" w:hint="eastAsia"/>
                <w:sz w:val="22"/>
                <w:szCs w:val="22"/>
              </w:rPr>
            </w:pPr>
            <w:r>
              <w:rPr>
                <w:rFonts w:ascii="宋体" w:hAnsi="宋体" w:hint="eastAsia"/>
                <w:sz w:val="22"/>
                <w:szCs w:val="22"/>
              </w:rPr>
              <w:t>1.患皮肤病、眼角膜病和对沥青有严重敏感反应者不得进行沥青作业；</w:t>
            </w:r>
          </w:p>
          <w:p w:rsidR="00C01DA2">
            <w:pPr>
              <w:pStyle w:val="NormalIndent"/>
              <w:spacing w:line="440" w:lineRule="exact"/>
              <w:ind w:firstLine="0"/>
              <w:rPr>
                <w:rFonts w:ascii="宋体" w:hAnsi="宋体" w:hint="eastAsia"/>
                <w:sz w:val="22"/>
                <w:szCs w:val="22"/>
              </w:rPr>
            </w:pPr>
            <w:r>
              <w:rPr>
                <w:rFonts w:ascii="宋体" w:hAnsi="宋体" w:hint="eastAsia"/>
                <w:sz w:val="22"/>
                <w:szCs w:val="22"/>
              </w:rPr>
              <w:t>2.按规定使用防护用品，皮肤不得外露；</w:t>
            </w:r>
          </w:p>
          <w:p w:rsidR="00C01DA2">
            <w:pPr>
              <w:pStyle w:val="NormalIndent"/>
              <w:spacing w:line="440" w:lineRule="exact"/>
              <w:ind w:firstLine="0"/>
              <w:rPr>
                <w:rFonts w:ascii="宋体" w:hAnsi="宋体" w:hint="eastAsia"/>
                <w:sz w:val="22"/>
                <w:szCs w:val="22"/>
              </w:rPr>
            </w:pPr>
            <w:r>
              <w:rPr>
                <w:rFonts w:ascii="宋体" w:hAnsi="宋体" w:hint="eastAsia"/>
                <w:sz w:val="22"/>
                <w:szCs w:val="22"/>
              </w:rPr>
              <w:t>3.熬油应由有经验的工人看守，随时测控油温，熬量不得超过锅容量的3/4，下料应慢慢流放，严禁大块投放。下班熄灭炉火，盖好锅盖。当锅中沥青着火时，应立即用铁锅盖覆盖，封闭炉门、熄灭炉火；</w:t>
            </w:r>
          </w:p>
          <w:p w:rsidR="00C01DA2">
            <w:pPr>
              <w:pStyle w:val="NormalIndent"/>
              <w:spacing w:line="440" w:lineRule="exact"/>
              <w:ind w:firstLine="0"/>
              <w:rPr>
                <w:rFonts w:ascii="宋体" w:hAnsi="宋体" w:hint="eastAsia"/>
                <w:sz w:val="22"/>
                <w:szCs w:val="22"/>
              </w:rPr>
            </w:pPr>
            <w:r>
              <w:rPr>
                <w:rFonts w:ascii="宋体" w:hAnsi="宋体" w:hint="eastAsia"/>
                <w:sz w:val="22"/>
                <w:szCs w:val="22"/>
              </w:rPr>
              <w:t>4.装运沥青不得使用锡焊的容器。盛油量不得超过其容器的2/3，垂直吊运的下方不得有人；</w:t>
            </w:r>
          </w:p>
          <w:p w:rsidR="00C01DA2">
            <w:pPr>
              <w:pStyle w:val="NormalIndent"/>
              <w:spacing w:line="440" w:lineRule="exact"/>
              <w:ind w:firstLine="0"/>
              <w:rPr>
                <w:rFonts w:ascii="宋体" w:hAnsi="宋体" w:hint="eastAsia"/>
                <w:sz w:val="22"/>
                <w:szCs w:val="22"/>
              </w:rPr>
            </w:pPr>
            <w:r>
              <w:rPr>
                <w:rFonts w:ascii="宋体" w:hAnsi="宋体" w:hint="eastAsia"/>
                <w:sz w:val="22"/>
                <w:szCs w:val="22"/>
              </w:rPr>
              <w:t>5.配制冷底子油时，不得超过锅容量的1/2，温度不超过80</w:t>
            </w:r>
            <w:r>
              <w:rPr>
                <w:rFonts w:ascii="宋体" w:hAnsi="宋体" w:hint="eastAsia"/>
                <w:sz w:val="22"/>
                <w:szCs w:val="22"/>
              </w:rPr>
              <w:t>℃</w:t>
            </w:r>
            <w:r>
              <w:rPr>
                <w:rFonts w:ascii="宋体" w:hAnsi="宋体" w:hint="eastAsia"/>
                <w:sz w:val="22"/>
                <w:szCs w:val="22"/>
              </w:rPr>
              <w:t>，并严禁烟火；</w:t>
            </w:r>
          </w:p>
          <w:p w:rsidR="00C01DA2">
            <w:pPr>
              <w:pStyle w:val="NormalIndent"/>
              <w:spacing w:line="440" w:lineRule="exact"/>
              <w:ind w:firstLine="0"/>
              <w:rPr>
                <w:rFonts w:ascii="宋体" w:hAnsi="宋体" w:hint="eastAsia"/>
                <w:sz w:val="22"/>
                <w:szCs w:val="22"/>
              </w:rPr>
            </w:pPr>
            <w:r>
              <w:rPr>
                <w:rFonts w:ascii="宋体" w:hAnsi="宋体" w:hint="eastAsia"/>
                <w:sz w:val="22"/>
                <w:szCs w:val="22"/>
              </w:rPr>
              <w:t>6.屋面贴</w:t>
            </w:r>
            <w:r>
              <w:rPr>
                <w:rFonts w:ascii="宋体" w:hAnsi="宋体" w:hint="eastAsia"/>
                <w:sz w:val="22"/>
                <w:szCs w:val="22"/>
              </w:rPr>
              <w:t>铺卷材时，四周应设置1.2m高围栏，靠近屋面边沿时应侧身操作；</w:t>
            </w:r>
          </w:p>
          <w:p w:rsidR="00C01DA2">
            <w:pPr>
              <w:pStyle w:val="NormalIndent"/>
              <w:spacing w:line="440" w:lineRule="exact"/>
              <w:ind w:firstLine="0"/>
              <w:rPr>
                <w:rFonts w:ascii="宋体" w:hAnsi="宋体" w:hint="eastAsia"/>
                <w:sz w:val="22"/>
                <w:szCs w:val="22"/>
              </w:rPr>
            </w:pPr>
            <w:r>
              <w:rPr>
                <w:rFonts w:ascii="宋体" w:hAnsi="宋体" w:hint="eastAsia"/>
                <w:sz w:val="22"/>
                <w:szCs w:val="22"/>
              </w:rPr>
              <w:t>7.在地下室、管道、容器内进行有毒、有害的涂料防水作业时，应定时轮换间歇、通风换气。</w:t>
            </w:r>
          </w:p>
          <w:p w:rsidR="00C01DA2">
            <w:pPr>
              <w:pStyle w:val="NormalIndent"/>
              <w:spacing w:line="440" w:lineRule="exact"/>
              <w:ind w:firstLine="0"/>
              <w:rPr>
                <w:rFonts w:ascii="宋体" w:hAnsi="宋体" w:hint="eastAsia"/>
                <w:sz w:val="22"/>
                <w:szCs w:val="22"/>
              </w:rPr>
            </w:pPr>
          </w:p>
          <w:p w:rsidR="00C01DA2">
            <w:pPr>
              <w:spacing w:line="440" w:lineRule="exact"/>
              <w:rPr>
                <w:rFonts w:ascii="宋体" w:hAnsi="宋体" w:hint="eastAsia"/>
                <w:sz w:val="24"/>
              </w:rPr>
            </w:pPr>
          </w:p>
        </w:tc>
      </w:tr>
      <w:tr>
        <w:tblPrEx>
          <w:tblW w:w="0" w:type="auto"/>
          <w:jc w:val="center"/>
          <w:tblInd w:w="0" w:type="dxa"/>
          <w:tblLayout w:type="fixed"/>
          <w:tblLook w:val="0000"/>
        </w:tblPrEx>
        <w:trPr>
          <w:cantSplit/>
          <w:trHeight w:hRule="exact" w:val="567"/>
          <w:jc w:val="center"/>
        </w:trPr>
        <w:tc>
          <w:tcPr>
            <w:tcW w:w="1260"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40" w:type="dxa"/>
            <w:gridSpan w:val="2"/>
            <w:vAlign w:val="center"/>
          </w:tcPr>
          <w:p w:rsidR="00C01DA2">
            <w:pPr>
              <w:jc w:val="center"/>
              <w:rPr>
                <w:rFonts w:ascii="宋体" w:hAnsi="宋体" w:hint="eastAsia"/>
                <w:sz w:val="24"/>
                <w:szCs w:val="24"/>
              </w:rPr>
            </w:pPr>
          </w:p>
        </w:tc>
        <w:tc>
          <w:tcPr>
            <w:tcW w:w="162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40" w:type="dxa"/>
            <w:gridSpan w:val="2"/>
            <w:vAlign w:val="center"/>
          </w:tcPr>
          <w:p w:rsidR="00C01DA2">
            <w:pPr>
              <w:jc w:val="center"/>
              <w:rPr>
                <w:rFonts w:ascii="宋体" w:hAnsi="宋体" w:hint="eastAsia"/>
                <w:sz w:val="24"/>
                <w:szCs w:val="24"/>
              </w:rPr>
            </w:pPr>
          </w:p>
        </w:tc>
        <w:tc>
          <w:tcPr>
            <w:tcW w:w="1440" w:type="dxa"/>
            <w:gridSpan w:val="2"/>
            <w:vAlign w:val="center"/>
          </w:tcPr>
          <w:p w:rsidR="00C01DA2">
            <w:pPr>
              <w:jc w:val="center"/>
              <w:rPr>
                <w:rFonts w:ascii="宋体" w:hAnsi="宋体" w:hint="eastAsia"/>
                <w:sz w:val="24"/>
                <w:szCs w:val="24"/>
              </w:rPr>
            </w:pPr>
            <w:r>
              <w:rPr>
                <w:rFonts w:ascii="宋体" w:hAnsi="宋体" w:hint="eastAsia"/>
                <w:sz w:val="24"/>
                <w:szCs w:val="24"/>
              </w:rPr>
              <w:t>接收交底人</w:t>
            </w:r>
          </w:p>
        </w:tc>
        <w:tc>
          <w:tcPr>
            <w:tcW w:w="1800" w:type="dxa"/>
            <w:vAlign w:val="center"/>
          </w:tcPr>
          <w:p w:rsidR="00C01DA2">
            <w:pPr>
              <w:jc w:val="center"/>
              <w:rPr>
                <w:rFonts w:ascii="宋体" w:hAnsi="宋体" w:hint="eastAsia"/>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134" w:right="1134" w:bottom="1247" w:left="1418" w:header="851" w:footer="992" w:gutter="0"/>
          <w:pgNumType w:start="20"/>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1260"/>
        <w:gridCol w:w="198"/>
        <w:gridCol w:w="1242"/>
        <w:gridCol w:w="1620"/>
        <w:gridCol w:w="325"/>
        <w:gridCol w:w="1115"/>
        <w:gridCol w:w="720"/>
        <w:gridCol w:w="720"/>
        <w:gridCol w:w="1800"/>
      </w:tblGrid>
      <w:tr>
        <w:tblPrEx>
          <w:tblW w:w="0" w:type="auto"/>
          <w:jc w:val="cente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cantSplit/>
          <w:trHeight w:val="851"/>
          <w:jc w:val="center"/>
        </w:trPr>
        <w:tc>
          <w:tcPr>
            <w:tcW w:w="4645" w:type="dxa"/>
            <w:gridSpan w:val="5"/>
            <w:vAlign w:val="center"/>
          </w:tcPr>
          <w:p w:rsidR="00C01DA2">
            <w:pPr>
              <w:jc w:val="center"/>
              <w:rPr>
                <w:rFonts w:ascii="宋体" w:hAnsi="宋体" w:hint="eastAsia"/>
                <w:b/>
                <w:bCs/>
                <w:sz w:val="32"/>
              </w:rPr>
            </w:pPr>
            <w:r>
              <w:rPr>
                <w:rFonts w:ascii="宋体" w:hAnsi="宋体" w:hint="eastAsia"/>
                <w:b/>
                <w:bCs/>
                <w:sz w:val="32"/>
              </w:rPr>
              <w:t xml:space="preserve">安全技术交底                      </w:t>
            </w:r>
            <w:r>
              <w:rPr>
                <w:rFonts w:ascii="宋体" w:hAnsi="宋体" w:hint="eastAsia"/>
                <w:bCs/>
                <w:sz w:val="24"/>
              </w:rPr>
              <w:t>表C2-1</w:t>
            </w:r>
          </w:p>
        </w:tc>
        <w:tc>
          <w:tcPr>
            <w:tcW w:w="1835"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520" w:type="dxa"/>
            <w:gridSpan w:val="2"/>
            <w:vAlign w:val="center"/>
          </w:tcPr>
          <w:p w:rsidR="00C01DA2">
            <w:pPr>
              <w:jc w:val="center"/>
              <w:rPr>
                <w:rFonts w:ascii="宋体" w:hAnsi="宋体" w:hint="eastAsia"/>
              </w:rPr>
            </w:pP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187" w:type="dxa"/>
            <w:gridSpan w:val="3"/>
            <w:vAlign w:val="center"/>
          </w:tcPr>
          <w:p w:rsidR="00C01DA2">
            <w:pPr>
              <w:jc w:val="center"/>
              <w:rPr>
                <w:rFonts w:ascii="宋体" w:hAnsi="宋体" w:hint="eastAsia"/>
                <w:sz w:val="24"/>
                <w:szCs w:val="24"/>
              </w:rPr>
            </w:pPr>
          </w:p>
        </w:tc>
        <w:tc>
          <w:tcPr>
            <w:tcW w:w="1835" w:type="dxa"/>
            <w:gridSpan w:val="2"/>
            <w:vAlign w:val="center"/>
          </w:tcPr>
          <w:p w:rsidR="00C01DA2">
            <w:pPr>
              <w:ind w:left="82" w:hanging="82" w:hangingChars="34"/>
              <w:jc w:val="center"/>
              <w:rPr>
                <w:rFonts w:ascii="宋体" w:hAnsi="宋体" w:hint="eastAsia"/>
                <w:sz w:val="24"/>
                <w:szCs w:val="24"/>
              </w:rPr>
            </w:pPr>
            <w:r>
              <w:rPr>
                <w:rFonts w:ascii="宋体" w:hAnsi="宋体" w:hint="eastAsia"/>
                <w:sz w:val="24"/>
                <w:szCs w:val="24"/>
              </w:rPr>
              <w:t>交底日期</w:t>
            </w:r>
          </w:p>
        </w:tc>
        <w:tc>
          <w:tcPr>
            <w:tcW w:w="2520"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施工</w:t>
            </w:r>
            <w:r>
              <w:rPr>
                <w:rFonts w:ascii="宋体" w:hAnsi="宋体" w:hint="eastAsia"/>
                <w:sz w:val="24"/>
                <w:szCs w:val="24"/>
              </w:rPr>
              <w:t>单位</w:t>
            </w:r>
          </w:p>
        </w:tc>
        <w:tc>
          <w:tcPr>
            <w:tcW w:w="3187" w:type="dxa"/>
            <w:gridSpan w:val="3"/>
            <w:vAlign w:val="center"/>
          </w:tcPr>
          <w:p w:rsidR="00C01DA2">
            <w:pPr>
              <w:jc w:val="center"/>
              <w:rPr>
                <w:rFonts w:ascii="宋体" w:hAnsi="宋体" w:hint="eastAsia"/>
                <w:sz w:val="24"/>
                <w:szCs w:val="24"/>
              </w:rPr>
            </w:pPr>
          </w:p>
        </w:tc>
        <w:tc>
          <w:tcPr>
            <w:tcW w:w="1835"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520" w:type="dxa"/>
            <w:gridSpan w:val="2"/>
            <w:vAlign w:val="center"/>
          </w:tcPr>
          <w:p w:rsidR="00C01DA2">
            <w:pPr>
              <w:jc w:val="center"/>
              <w:rPr>
                <w:rFonts w:ascii="宋体" w:hAnsi="宋体" w:hint="eastAsia"/>
                <w:b/>
                <w:sz w:val="24"/>
                <w:szCs w:val="24"/>
              </w:rPr>
            </w:pPr>
            <w:r>
              <w:rPr>
                <w:rFonts w:ascii="宋体" w:hAnsi="宋体" w:hint="eastAsia"/>
                <w:b/>
                <w:sz w:val="24"/>
                <w:szCs w:val="24"/>
              </w:rPr>
              <w:t>油漆作业</w:t>
            </w:r>
          </w:p>
        </w:tc>
      </w:tr>
      <w:tr>
        <w:tblPrEx>
          <w:tblW w:w="0" w:type="auto"/>
          <w:jc w:val="center"/>
          <w:tblInd w:w="0" w:type="dxa"/>
          <w:tblLayout w:type="fixed"/>
          <w:tblLook w:val="0000"/>
        </w:tblPrEx>
        <w:trPr>
          <w:cantSplit/>
          <w:trHeight w:hRule="exact" w:val="567"/>
          <w:jc w:val="center"/>
        </w:trPr>
        <w:tc>
          <w:tcPr>
            <w:tcW w:w="1458"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542"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9918"/>
          <w:jc w:val="center"/>
        </w:trPr>
        <w:tc>
          <w:tcPr>
            <w:tcW w:w="9000" w:type="dxa"/>
            <w:gridSpan w:val="9"/>
            <w:tcBorders>
              <w:bottom w:val="single" w:sz="12" w:space="0" w:color="auto"/>
            </w:tcBorders>
          </w:tcPr>
          <w:p w:rsidR="00C01DA2">
            <w:pPr>
              <w:adjustRightInd w:val="0"/>
              <w:snapToGrid w:val="0"/>
              <w:rPr>
                <w:rFonts w:ascii="宋体" w:hAnsi="宋体" w:hint="eastAsia"/>
                <w:sz w:val="22"/>
                <w:szCs w:val="22"/>
              </w:rPr>
            </w:pPr>
            <w:r>
              <w:rPr>
                <w:rFonts w:ascii="宋体" w:hAnsi="宋体" w:hint="eastAsia"/>
                <w:sz w:val="22"/>
                <w:szCs w:val="22"/>
              </w:rPr>
              <w:t>交底内容：</w:t>
            </w:r>
          </w:p>
          <w:p w:rsidR="00C01DA2">
            <w:pPr>
              <w:adjustRightInd w:val="0"/>
              <w:snapToGrid w:val="0"/>
              <w:spacing w:line="400" w:lineRule="exact"/>
              <w:rPr>
                <w:rFonts w:ascii="宋体" w:hAnsi="宋体" w:hint="eastAsia"/>
                <w:sz w:val="22"/>
                <w:szCs w:val="22"/>
              </w:rPr>
            </w:pPr>
            <w:r>
              <w:rPr>
                <w:rFonts w:ascii="宋体" w:hAnsi="宋体" w:hint="eastAsia"/>
                <w:sz w:val="22"/>
                <w:szCs w:val="22"/>
              </w:rPr>
              <w:t>1.施工前进行教育培训，严格执行安全技术交底工作，坚持特殊工种持证上岗制度，进场施工人员每人进行安全考试，考试合格后方可进场施工；</w:t>
            </w:r>
          </w:p>
          <w:p w:rsidR="00C01DA2">
            <w:pPr>
              <w:spacing w:line="400" w:lineRule="exact"/>
              <w:ind w:left="334" w:hanging="334" w:hangingChars="152"/>
              <w:rPr>
                <w:rFonts w:ascii="宋体" w:hAnsi="宋体" w:hint="eastAsia"/>
                <w:sz w:val="22"/>
                <w:szCs w:val="22"/>
              </w:rPr>
            </w:pPr>
            <w:r>
              <w:rPr>
                <w:rFonts w:ascii="宋体" w:hAnsi="宋体" w:hint="eastAsia"/>
                <w:sz w:val="22"/>
                <w:szCs w:val="22"/>
              </w:rPr>
              <w:t>2.作业人员进入施工现场必须戴合格的安全帽，系好下额带，锁好带口；严禁赤背，穿拖鞋；</w:t>
            </w:r>
          </w:p>
          <w:p w:rsidR="00C01DA2">
            <w:pPr>
              <w:spacing w:line="400" w:lineRule="exact"/>
              <w:ind w:left="334" w:hanging="334" w:hangingChars="152"/>
              <w:rPr>
                <w:rFonts w:ascii="宋体" w:hAnsi="宋体" w:hint="eastAsia"/>
                <w:sz w:val="22"/>
                <w:szCs w:val="22"/>
              </w:rPr>
            </w:pPr>
            <w:r>
              <w:rPr>
                <w:rFonts w:ascii="宋体" w:hAnsi="宋体" w:hint="eastAsia"/>
                <w:sz w:val="22"/>
                <w:szCs w:val="22"/>
              </w:rPr>
              <w:t>3.作业人员严禁酒后作业，严禁吸烟，禁止追逐打闹；</w:t>
            </w:r>
          </w:p>
          <w:p w:rsidR="00C01DA2">
            <w:pPr>
              <w:adjustRightInd w:val="0"/>
              <w:snapToGrid w:val="0"/>
              <w:spacing w:line="400" w:lineRule="exact"/>
              <w:rPr>
                <w:rFonts w:ascii="宋体" w:hAnsi="宋体" w:hint="eastAsia"/>
                <w:sz w:val="22"/>
                <w:szCs w:val="22"/>
              </w:rPr>
            </w:pPr>
            <w:r>
              <w:rPr>
                <w:rFonts w:ascii="宋体" w:hAnsi="宋体" w:hint="eastAsia"/>
                <w:sz w:val="22"/>
                <w:szCs w:val="22"/>
              </w:rPr>
              <w:t>4.配备足够的灭火器（一般情况按照200平方米一个的灭火器的密度）。消防器材应设在易发生火灾明显部位，所有的消防器材均要涂上红油漆，设置标志牌。要保障消防道路的畅通；</w:t>
            </w:r>
          </w:p>
          <w:p w:rsidR="00C01DA2">
            <w:pPr>
              <w:adjustRightInd w:val="0"/>
              <w:snapToGrid w:val="0"/>
              <w:spacing w:line="400" w:lineRule="exact"/>
              <w:rPr>
                <w:rFonts w:ascii="宋体" w:hAnsi="宋体" w:hint="eastAsia"/>
                <w:sz w:val="22"/>
                <w:szCs w:val="22"/>
              </w:rPr>
            </w:pPr>
            <w:r>
              <w:rPr>
                <w:rFonts w:ascii="宋体" w:hAnsi="宋体" w:hint="eastAsia"/>
                <w:sz w:val="22"/>
                <w:szCs w:val="22"/>
              </w:rPr>
              <w:t>5.油漆、稀料</w:t>
            </w:r>
            <w:r>
              <w:rPr>
                <w:rFonts w:ascii="宋体" w:hAnsi="宋体" w:hint="eastAsia"/>
                <w:sz w:val="22"/>
                <w:szCs w:val="22"/>
              </w:rPr>
              <w:t>要设置专用仓库存放，在存放处设明显警示牌，对于此类材料严格执行限额领料制度。施工用的汽油远离作业区，设置专人给喷灯加油。喷灯不准带火放置，随用随点燃；</w:t>
            </w:r>
          </w:p>
          <w:p w:rsidR="00C01DA2">
            <w:pPr>
              <w:adjustRightInd w:val="0"/>
              <w:snapToGrid w:val="0"/>
              <w:spacing w:line="400" w:lineRule="exact"/>
              <w:rPr>
                <w:rFonts w:ascii="宋体" w:hAnsi="宋体" w:hint="eastAsia"/>
                <w:sz w:val="22"/>
                <w:szCs w:val="22"/>
              </w:rPr>
            </w:pPr>
            <w:r>
              <w:rPr>
                <w:rFonts w:ascii="宋体" w:hAnsi="宋体" w:hint="eastAsia"/>
                <w:sz w:val="22"/>
                <w:szCs w:val="22"/>
              </w:rPr>
              <w:t>6.在施工过程中，必须遵守</w:t>
            </w:r>
            <w:r>
              <w:rPr>
                <w:rFonts w:ascii="宋体" w:hAnsi="宋体" w:hint="eastAsia"/>
                <w:sz w:val="22"/>
                <w:szCs w:val="22"/>
              </w:rPr>
              <w:t>“</w:t>
            </w:r>
            <w:r>
              <w:rPr>
                <w:rFonts w:ascii="宋体" w:hAnsi="宋体" w:hint="eastAsia"/>
                <w:sz w:val="22"/>
                <w:szCs w:val="22"/>
              </w:rPr>
              <w:t>先防护，后施工</w:t>
            </w:r>
            <w:r>
              <w:rPr>
                <w:rFonts w:ascii="宋体" w:hAnsi="宋体" w:hint="eastAsia"/>
                <w:sz w:val="22"/>
                <w:szCs w:val="22"/>
              </w:rPr>
              <w:t>”</w:t>
            </w:r>
            <w:r>
              <w:rPr>
                <w:rFonts w:ascii="宋体" w:hAnsi="宋体" w:hint="eastAsia"/>
                <w:sz w:val="22"/>
                <w:szCs w:val="22"/>
              </w:rPr>
              <w:t>的规定，施工人员必须戴安全帽、穿工作服、耐温鞋，严禁在没有任何防护的情况下违章作业；</w:t>
            </w:r>
          </w:p>
          <w:p w:rsidR="00C01DA2">
            <w:pPr>
              <w:adjustRightInd w:val="0"/>
              <w:snapToGrid w:val="0"/>
              <w:spacing w:line="400" w:lineRule="exact"/>
              <w:rPr>
                <w:rFonts w:ascii="宋体" w:hAnsi="宋体" w:hint="eastAsia"/>
                <w:sz w:val="22"/>
                <w:szCs w:val="22"/>
              </w:rPr>
            </w:pPr>
            <w:r>
              <w:rPr>
                <w:rFonts w:ascii="宋体" w:hAnsi="宋体" w:hint="eastAsia"/>
                <w:sz w:val="22"/>
                <w:szCs w:val="22"/>
              </w:rPr>
              <w:t>7.施工现场一切用电设施须安装漏电保护装置，施工用电动工具正确使用；</w:t>
            </w:r>
          </w:p>
          <w:p w:rsidR="00C01DA2">
            <w:pPr>
              <w:adjustRightInd w:val="0"/>
              <w:snapToGrid w:val="0"/>
              <w:spacing w:line="400" w:lineRule="exact"/>
              <w:rPr>
                <w:rFonts w:ascii="宋体" w:hAnsi="宋体" w:hint="eastAsia"/>
                <w:sz w:val="22"/>
                <w:szCs w:val="22"/>
              </w:rPr>
            </w:pPr>
            <w:r>
              <w:rPr>
                <w:rFonts w:ascii="宋体" w:hAnsi="宋体" w:hint="eastAsia"/>
                <w:sz w:val="22"/>
                <w:szCs w:val="22"/>
              </w:rPr>
              <w:t>8.防水作业上方和周围10米以内应禁止动用明火交叉作业；</w:t>
            </w:r>
          </w:p>
          <w:p w:rsidR="00C01DA2">
            <w:pPr>
              <w:adjustRightInd w:val="0"/>
              <w:snapToGrid w:val="0"/>
              <w:spacing w:line="400" w:lineRule="exact"/>
              <w:rPr>
                <w:rFonts w:ascii="宋体" w:hAnsi="宋体" w:hint="eastAsia"/>
                <w:sz w:val="22"/>
                <w:szCs w:val="22"/>
              </w:rPr>
            </w:pPr>
            <w:r>
              <w:rPr>
                <w:rFonts w:ascii="宋体" w:hAnsi="宋体" w:hint="eastAsia"/>
                <w:sz w:val="22"/>
                <w:szCs w:val="22"/>
              </w:rPr>
              <w:t>9.动用喷灯必须开用火证，由专人看火，配置灭火措施，看火人要认真负责，忠于职守，发现不安全因素及时制止</w:t>
            </w:r>
            <w:r>
              <w:rPr>
                <w:rFonts w:ascii="宋体" w:hAnsi="宋体" w:hint="eastAsia"/>
                <w:sz w:val="22"/>
                <w:szCs w:val="22"/>
              </w:rPr>
              <w:t>和报告；</w:t>
            </w:r>
          </w:p>
          <w:p w:rsidR="00C01DA2">
            <w:pPr>
              <w:adjustRightInd w:val="0"/>
              <w:snapToGrid w:val="0"/>
              <w:spacing w:line="400" w:lineRule="exact"/>
              <w:rPr>
                <w:rFonts w:ascii="宋体" w:hAnsi="宋体" w:hint="eastAsia"/>
                <w:sz w:val="22"/>
                <w:szCs w:val="22"/>
              </w:rPr>
            </w:pPr>
            <w:r>
              <w:rPr>
                <w:rFonts w:ascii="宋体" w:hAnsi="宋体" w:hint="eastAsia"/>
                <w:sz w:val="22"/>
                <w:szCs w:val="22"/>
              </w:rPr>
              <w:t>10.在休息、吃饭、收工后，现场油漆等易燃材料要清理干净，油料临时堆放处要指派专人看守，防止无人看守易燃物品引起火灾；</w:t>
            </w:r>
          </w:p>
          <w:p w:rsidR="00C01DA2">
            <w:pPr>
              <w:adjustRightInd w:val="0"/>
              <w:snapToGrid w:val="0"/>
              <w:spacing w:line="400" w:lineRule="exact"/>
              <w:rPr>
                <w:rFonts w:ascii="宋体" w:hAnsi="宋体" w:hint="eastAsia"/>
                <w:sz w:val="22"/>
                <w:szCs w:val="22"/>
              </w:rPr>
            </w:pPr>
            <w:r>
              <w:rPr>
                <w:rFonts w:ascii="宋体" w:hAnsi="宋体" w:hint="eastAsia"/>
                <w:sz w:val="22"/>
                <w:szCs w:val="22"/>
              </w:rPr>
              <w:t>11.登高刷漆时要系好安全带，作业时严禁吸烟，油漆稀料应贮存专用库内，调漆时必须执行操作规程；</w:t>
            </w:r>
          </w:p>
          <w:p w:rsidR="00C01DA2">
            <w:pPr>
              <w:pStyle w:val="NormalIndent"/>
              <w:adjustRightInd w:val="0"/>
              <w:snapToGrid w:val="0"/>
              <w:spacing w:line="400" w:lineRule="exact"/>
              <w:ind w:firstLine="0"/>
              <w:rPr>
                <w:rFonts w:ascii="宋体" w:hAnsi="宋体" w:hint="eastAsia"/>
                <w:sz w:val="22"/>
                <w:szCs w:val="22"/>
              </w:rPr>
            </w:pPr>
            <w:r>
              <w:rPr>
                <w:rFonts w:ascii="宋体" w:hAnsi="宋体" w:hint="eastAsia"/>
                <w:sz w:val="22"/>
                <w:szCs w:val="22"/>
              </w:rPr>
              <w:t>12.油漆调制、喷漆、玻璃安装、防水防渗作业，可参照前面的安全交底编写；</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13.登高（2米以上）作业时必须系合格的安全带，系挂牢固，高挂低用，应穿防滑鞋，应把</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手头工具放在工具袋内；</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14.施工中使用的电动工具及电气设备，均应符合国家现行标准《施工现场临时用电安全技</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术规范》</w:t>
            </w:r>
            <w:r>
              <w:rPr>
                <w:rFonts w:ascii="宋体" w:hAnsi="宋体"/>
                <w:sz w:val="22"/>
                <w:szCs w:val="22"/>
              </w:rPr>
              <w:t>J</w:t>
            </w:r>
            <w:r>
              <w:rPr>
                <w:rFonts w:ascii="宋体" w:hAnsi="宋体" w:hint="eastAsia"/>
                <w:sz w:val="22"/>
                <w:szCs w:val="22"/>
              </w:rPr>
              <w:t>GJ46</w:t>
            </w:r>
            <w:r>
              <w:rPr>
                <w:rFonts w:ascii="宋体" w:hAnsi="宋体" w:hint="eastAsia"/>
                <w:sz w:val="22"/>
                <w:szCs w:val="22"/>
              </w:rPr>
              <w:t>--2005的规定，电动工具及电气设备的安装接线必须由专业电工来完成；</w:t>
            </w:r>
          </w:p>
        </w:tc>
      </w:tr>
      <w:tr>
        <w:tblPrEx>
          <w:tblW w:w="0" w:type="auto"/>
          <w:jc w:val="center"/>
          <w:tblInd w:w="0" w:type="dxa"/>
          <w:tblLayout w:type="fixed"/>
          <w:tblLook w:val="0000"/>
        </w:tblPrEx>
        <w:trPr>
          <w:cantSplit/>
          <w:trHeight w:hRule="exact" w:val="567"/>
          <w:jc w:val="center"/>
        </w:trPr>
        <w:tc>
          <w:tcPr>
            <w:tcW w:w="1260"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40" w:type="dxa"/>
            <w:gridSpan w:val="2"/>
            <w:vAlign w:val="center"/>
          </w:tcPr>
          <w:p w:rsidR="00C01DA2">
            <w:pPr>
              <w:jc w:val="center"/>
              <w:rPr>
                <w:rFonts w:ascii="宋体" w:hAnsi="宋体" w:hint="eastAsia"/>
                <w:sz w:val="24"/>
                <w:szCs w:val="24"/>
              </w:rPr>
            </w:pPr>
          </w:p>
        </w:tc>
        <w:tc>
          <w:tcPr>
            <w:tcW w:w="162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40" w:type="dxa"/>
            <w:gridSpan w:val="2"/>
            <w:vAlign w:val="center"/>
          </w:tcPr>
          <w:p w:rsidR="00C01DA2">
            <w:pPr>
              <w:jc w:val="center"/>
              <w:rPr>
                <w:rFonts w:ascii="宋体" w:hAnsi="宋体" w:hint="eastAsia"/>
                <w:sz w:val="24"/>
                <w:szCs w:val="24"/>
              </w:rPr>
            </w:pPr>
          </w:p>
        </w:tc>
        <w:tc>
          <w:tcPr>
            <w:tcW w:w="1440" w:type="dxa"/>
            <w:gridSpan w:val="2"/>
            <w:vAlign w:val="center"/>
          </w:tcPr>
          <w:p w:rsidR="00C01DA2">
            <w:pPr>
              <w:jc w:val="center"/>
              <w:rPr>
                <w:rFonts w:ascii="宋体" w:hAnsi="宋体" w:hint="eastAsia"/>
                <w:sz w:val="24"/>
                <w:szCs w:val="24"/>
              </w:rPr>
            </w:pPr>
            <w:r>
              <w:rPr>
                <w:rFonts w:ascii="宋体" w:hAnsi="宋体" w:hint="eastAsia"/>
                <w:sz w:val="24"/>
                <w:szCs w:val="24"/>
              </w:rPr>
              <w:t>接收交底人</w:t>
            </w:r>
          </w:p>
        </w:tc>
        <w:tc>
          <w:tcPr>
            <w:tcW w:w="1800" w:type="dxa"/>
            <w:vAlign w:val="center"/>
          </w:tcPr>
          <w:p w:rsidR="00C01DA2">
            <w:pPr>
              <w:jc w:val="center"/>
              <w:rPr>
                <w:rFonts w:ascii="宋体" w:hAnsi="宋体" w:hint="eastAsia"/>
                <w:sz w:val="24"/>
                <w:szCs w:val="24"/>
              </w:rPr>
            </w:pPr>
          </w:p>
        </w:tc>
      </w:tr>
    </w:tbl>
    <w:p w:rsidR="00C01DA2">
      <w:pPr>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rPr>
          <w:rFonts w:ascii="宋体" w:hAnsi="宋体" w:hint="eastAsia"/>
          <w:sz w:val="22"/>
          <w:szCs w:val="22"/>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134" w:right="1134" w:bottom="1247" w:left="1418" w:header="851" w:footer="992" w:gutter="0"/>
          <w:pgNumType w:start="21"/>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53"/>
        <w:gridCol w:w="78"/>
        <w:gridCol w:w="1376"/>
        <w:gridCol w:w="1454"/>
        <w:gridCol w:w="240"/>
        <w:gridCol w:w="1214"/>
        <w:gridCol w:w="703"/>
        <w:gridCol w:w="1320"/>
        <w:gridCol w:w="1931"/>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38"/>
          <w:jc w:val="center"/>
        </w:trPr>
        <w:tc>
          <w:tcPr>
            <w:tcW w:w="4601" w:type="dxa"/>
            <w:gridSpan w:val="5"/>
          </w:tcPr>
          <w:p w:rsidR="00C01DA2">
            <w:pPr>
              <w:jc w:val="center"/>
              <w:rPr>
                <w:rFonts w:ascii="宋体" w:hAnsi="宋体" w:hint="eastAsia"/>
                <w:b/>
                <w:bCs/>
                <w:sz w:val="30"/>
              </w:rPr>
            </w:pPr>
            <w:r>
              <w:rPr>
                <w:rFonts w:ascii="宋体" w:hAnsi="宋体" w:hint="eastAsia"/>
                <w:b/>
                <w:bCs/>
                <w:sz w:val="30"/>
              </w:rPr>
              <w:t>安全技术交底</w:t>
            </w:r>
          </w:p>
          <w:p w:rsidR="00C01DA2">
            <w:pPr>
              <w:jc w:val="center"/>
              <w:rPr>
                <w:rFonts w:ascii="宋体" w:hAnsi="宋体" w:hint="eastAsia"/>
                <w:sz w:val="24"/>
              </w:rPr>
            </w:pPr>
            <w:r>
              <w:rPr>
                <w:rFonts w:ascii="宋体" w:hAnsi="宋体" w:hint="eastAsia"/>
                <w:sz w:val="24"/>
              </w:rPr>
              <w:t>表C2--1</w:t>
            </w:r>
          </w:p>
        </w:tc>
        <w:tc>
          <w:tcPr>
            <w:tcW w:w="1917"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3251" w:type="dxa"/>
            <w:gridSpan w:val="2"/>
          </w:tcPr>
          <w:p w:rsidR="00C01DA2">
            <w:pPr>
              <w:rPr>
                <w:rFonts w:ascii="宋体" w:hAnsi="宋体"/>
              </w:rPr>
            </w:pPr>
          </w:p>
        </w:tc>
      </w:tr>
      <w:tr>
        <w:tblPrEx>
          <w:tblW w:w="0" w:type="auto"/>
          <w:jc w:val="center"/>
          <w:tblInd w:w="0" w:type="dxa"/>
          <w:tblLayout w:type="fixed"/>
          <w:tblLook w:val="0000"/>
        </w:tblPrEx>
        <w:trPr>
          <w:trHeight w:hRule="exact" w:val="567"/>
          <w:jc w:val="center"/>
        </w:trPr>
        <w:tc>
          <w:tcPr>
            <w:tcW w:w="1531" w:type="dxa"/>
            <w:gridSpan w:val="2"/>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070" w:type="dxa"/>
            <w:gridSpan w:val="3"/>
            <w:vAlign w:val="center"/>
          </w:tcPr>
          <w:p w:rsidR="00C01DA2">
            <w:pPr>
              <w:jc w:val="center"/>
              <w:rPr>
                <w:rFonts w:ascii="宋体" w:hAnsi="宋体"/>
                <w:sz w:val="24"/>
                <w:szCs w:val="24"/>
              </w:rPr>
            </w:pPr>
          </w:p>
        </w:tc>
        <w:tc>
          <w:tcPr>
            <w:tcW w:w="1917"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3251" w:type="dxa"/>
            <w:gridSpan w:val="2"/>
            <w:vAlign w:val="center"/>
          </w:tcPr>
          <w:p w:rsidR="00C01DA2">
            <w:pPr>
              <w:ind w:firstLine="240" w:firstLineChars="100"/>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trHeight w:hRule="exact" w:val="567"/>
          <w:jc w:val="center"/>
        </w:trPr>
        <w:tc>
          <w:tcPr>
            <w:tcW w:w="1531"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3070" w:type="dxa"/>
            <w:gridSpan w:val="3"/>
            <w:vAlign w:val="center"/>
          </w:tcPr>
          <w:p w:rsidR="00C01DA2">
            <w:pPr>
              <w:jc w:val="center"/>
              <w:rPr>
                <w:rFonts w:ascii="宋体" w:hAnsi="宋体"/>
                <w:sz w:val="24"/>
                <w:szCs w:val="24"/>
              </w:rPr>
            </w:pPr>
          </w:p>
        </w:tc>
        <w:tc>
          <w:tcPr>
            <w:tcW w:w="1917"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3251" w:type="dxa"/>
            <w:gridSpan w:val="2"/>
            <w:vAlign w:val="center"/>
          </w:tcPr>
          <w:p w:rsidR="00C01DA2">
            <w:pPr>
              <w:jc w:val="center"/>
              <w:rPr>
                <w:rFonts w:ascii="宋体" w:hAnsi="宋体" w:hint="eastAsia"/>
                <w:b/>
                <w:sz w:val="24"/>
                <w:szCs w:val="24"/>
              </w:rPr>
            </w:pPr>
            <w:r>
              <w:rPr>
                <w:rFonts w:ascii="宋体" w:hAnsi="宋体" w:hint="eastAsia"/>
                <w:b/>
                <w:sz w:val="24"/>
                <w:szCs w:val="24"/>
              </w:rPr>
              <w:t>油 漆 作 业</w:t>
            </w:r>
          </w:p>
        </w:tc>
      </w:tr>
      <w:tr>
        <w:tblPrEx>
          <w:tblW w:w="0" w:type="auto"/>
          <w:jc w:val="center"/>
          <w:tblInd w:w="0" w:type="dxa"/>
          <w:tblLayout w:type="fixed"/>
          <w:tblLook w:val="0000"/>
        </w:tblPrEx>
        <w:trPr>
          <w:trHeight w:hRule="exact" w:val="884"/>
          <w:jc w:val="center"/>
        </w:trPr>
        <w:tc>
          <w:tcPr>
            <w:tcW w:w="1531"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8238" w:type="dxa"/>
            <w:gridSpan w:val="7"/>
            <w:vAlign w:val="center"/>
          </w:tcPr>
          <w:p w:rsidR="00C01DA2">
            <w:pPr>
              <w:jc w:val="center"/>
              <w:rPr>
                <w:rFonts w:ascii="宋体" w:hAnsi="宋体"/>
                <w:b/>
                <w:sz w:val="24"/>
                <w:szCs w:val="24"/>
              </w:rPr>
            </w:pPr>
            <w:r>
              <w:rPr>
                <w:rFonts w:ascii="宋体" w:hAnsi="宋体" w:hint="eastAsia"/>
                <w:b/>
                <w:sz w:val="24"/>
                <w:szCs w:val="24"/>
              </w:rPr>
              <w:t xml:space="preserve">  </w:t>
            </w:r>
          </w:p>
        </w:tc>
      </w:tr>
      <w:tr>
        <w:tblPrEx>
          <w:tblW w:w="0" w:type="auto"/>
          <w:jc w:val="center"/>
          <w:tblInd w:w="0" w:type="dxa"/>
          <w:tblLayout w:type="fixed"/>
          <w:tblLook w:val="0000"/>
        </w:tblPrEx>
        <w:trPr>
          <w:trHeight w:val="9470"/>
          <w:jc w:val="center"/>
        </w:trPr>
        <w:tc>
          <w:tcPr>
            <w:tcW w:w="9769" w:type="dxa"/>
            <w:gridSpan w:val="9"/>
          </w:tcPr>
          <w:p w:rsidR="00C01DA2">
            <w:pPr>
              <w:rPr>
                <w:rFonts w:ascii="宋体" w:hAnsi="宋体" w:hint="eastAsia"/>
                <w:sz w:val="24"/>
                <w:szCs w:val="24"/>
              </w:rPr>
            </w:pPr>
            <w:r>
              <w:rPr>
                <w:rFonts w:ascii="宋体" w:hAnsi="宋体" w:hint="eastAsia"/>
                <w:sz w:val="24"/>
                <w:szCs w:val="24"/>
              </w:rPr>
              <w:t xml:space="preserve">交底内容： </w:t>
            </w:r>
          </w:p>
          <w:p w:rsidR="00C01DA2">
            <w:pPr>
              <w:spacing w:line="440" w:lineRule="exact"/>
              <w:ind w:left="334" w:hanging="334" w:hangingChars="152"/>
              <w:rPr>
                <w:rFonts w:hint="eastAsia"/>
                <w:sz w:val="22"/>
                <w:szCs w:val="22"/>
              </w:rPr>
            </w:pPr>
            <w:r>
              <w:rPr>
                <w:rFonts w:ascii="宋体" w:hAnsi="宋体" w:hint="eastAsia"/>
                <w:sz w:val="22"/>
                <w:szCs w:val="22"/>
              </w:rPr>
              <w:t>15.脚手架搭设应符合现行地方标准。脚手架上置物</w:t>
            </w:r>
            <w:r>
              <w:rPr>
                <w:rFonts w:ascii="宋体" w:hAnsi="宋体" w:hint="eastAsia"/>
                <w:sz w:val="22"/>
                <w:szCs w:val="22"/>
              </w:rPr>
              <w:t>重量不得超过规定荷载，脚手板应固定，不得</w:t>
            </w:r>
            <w:r>
              <w:rPr>
                <w:rFonts w:hint="eastAsia"/>
                <w:sz w:val="22"/>
                <w:szCs w:val="22"/>
              </w:rPr>
              <w:t>有</w:t>
            </w:r>
          </w:p>
          <w:p w:rsidR="00C01DA2">
            <w:pPr>
              <w:spacing w:line="440" w:lineRule="exact"/>
              <w:ind w:left="334" w:hanging="334" w:hangingChars="152"/>
              <w:rPr>
                <w:rFonts w:ascii="宋体" w:hAnsi="宋体" w:hint="eastAsia"/>
                <w:sz w:val="22"/>
                <w:szCs w:val="22"/>
              </w:rPr>
            </w:pPr>
            <w:r>
              <w:rPr>
                <w:rFonts w:hint="eastAsia"/>
                <w:sz w:val="22"/>
                <w:szCs w:val="22"/>
              </w:rPr>
              <w:t>探头板；</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16.施工中使用油漆、稀料等易燃物品时，应限额领料。禁止交叉作业；禁止在作业场分装、调料；</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17.油工施工前，应将易弄脏部位用塑料布、水泥袋或油毡纸遮挡盖好，不得把白灰浆、油漆、腻</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子洒到地上，沾到门窗、玻璃和墙上；</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18.从事有机溶剂、腐蚀和其他损坏皮肤的作业人员，应使用橡皮或塑料专用手套，不能用粉尘过滤</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器代替防毒过滤器，因为有机溶剂蒸气，可以直接通过粉尘过滤器等；</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19.作业的人员注意的事项：</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1）严禁从高处向下方投掷或者从低处向高处投掷物料、工具</w:t>
            </w:r>
            <w:r>
              <w:rPr>
                <w:rFonts w:ascii="宋体" w:hAnsi="宋体" w:hint="eastAsia"/>
                <w:sz w:val="22"/>
                <w:szCs w:val="22"/>
              </w:rPr>
              <w:t>；</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2）清理楼内物料时，应设溜槽或使用垃圾桶或垃圾袋；</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3）手持工具和零星物料应随手放在工具袋内；</w:t>
            </w:r>
          </w:p>
          <w:p w:rsidR="00C01DA2">
            <w:pPr>
              <w:spacing w:line="440" w:lineRule="exact"/>
              <w:ind w:left="334" w:hanging="334" w:hangingChars="152"/>
              <w:rPr>
                <w:rFonts w:ascii="宋体" w:hAnsi="宋体" w:hint="eastAsia"/>
                <w:sz w:val="22"/>
                <w:szCs w:val="22"/>
              </w:rPr>
            </w:pPr>
            <w:r>
              <w:rPr>
                <w:rFonts w:ascii="宋体" w:hAnsi="宋体" w:hint="eastAsia"/>
                <w:sz w:val="22"/>
                <w:szCs w:val="22"/>
              </w:rPr>
              <w:t>4）安装或更换玻璃要有防止玻璃坠落措施，严禁住下扔碎玻璃。</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20.漆材料（汽油、漆料、稀料）应单独存放在专用库房内，不得与其他材料混放库房应通风良好。</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易挥发的汽油、稀料应装入密闭容器中，严禁在库内吸烟和使用明火，照明灯具必须防爆，施工现</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场严禁吸烟，使用任何明火和可导致引起火灾的电器设备。并有专职消防员在现场监察旁站，现场</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设置足够的消防器材，确保满足灭火要求；</w:t>
            </w:r>
          </w:p>
          <w:p w:rsidR="00C01DA2">
            <w:pPr>
              <w:spacing w:line="440" w:lineRule="exact"/>
              <w:rPr>
                <w:rFonts w:ascii="宋体" w:hAnsi="宋体" w:hint="eastAsia"/>
                <w:sz w:val="22"/>
                <w:szCs w:val="24"/>
              </w:rPr>
            </w:pPr>
            <w:r>
              <w:rPr>
                <w:rFonts w:ascii="宋体" w:hAnsi="宋体" w:hint="eastAsia"/>
                <w:sz w:val="22"/>
                <w:szCs w:val="24"/>
              </w:rPr>
              <w:t>21.油漆涂料的配置应遵守以下规定：</w:t>
            </w:r>
          </w:p>
          <w:p w:rsidR="00C01DA2">
            <w:pPr>
              <w:spacing w:line="440" w:lineRule="exact"/>
              <w:ind w:firstLine="220" w:firstLineChars="100"/>
              <w:rPr>
                <w:rFonts w:ascii="宋体" w:hAnsi="宋体" w:hint="eastAsia"/>
                <w:sz w:val="22"/>
                <w:szCs w:val="24"/>
              </w:rPr>
            </w:pPr>
            <w:r>
              <w:rPr>
                <w:rFonts w:ascii="宋体" w:hAnsi="宋体" w:hint="eastAsia"/>
                <w:sz w:val="22"/>
                <w:szCs w:val="24"/>
              </w:rPr>
              <w:t>1）调</w:t>
            </w:r>
            <w:r>
              <w:rPr>
                <w:rFonts w:ascii="宋体" w:hAnsi="宋体" w:hint="eastAsia"/>
                <w:sz w:val="22"/>
                <w:szCs w:val="24"/>
              </w:rPr>
              <w:t>制油漆应在通风良好的房间内进行。调制有害油漆涂料时，应戴好防毒口罩、护目镜，穿好与之相适应的个人防护用品，工作完毕应冲洗干净。</w:t>
            </w:r>
          </w:p>
          <w:p w:rsidR="00C01DA2">
            <w:pPr>
              <w:spacing w:line="440" w:lineRule="exact"/>
              <w:ind w:firstLine="220" w:firstLineChars="100"/>
              <w:rPr>
                <w:rFonts w:ascii="宋体" w:hAnsi="宋体" w:hint="eastAsia"/>
                <w:sz w:val="22"/>
                <w:szCs w:val="24"/>
              </w:rPr>
            </w:pPr>
            <w:r>
              <w:rPr>
                <w:rFonts w:ascii="宋体" w:hAnsi="宋体" w:hint="eastAsia"/>
                <w:sz w:val="22"/>
                <w:szCs w:val="24"/>
              </w:rPr>
              <w:t>2）工作完毕，各种油漆涂料的溶剂桶（箱）要加盖封严。</w:t>
            </w:r>
          </w:p>
          <w:p w:rsidR="00C01DA2">
            <w:pPr>
              <w:spacing w:line="440" w:lineRule="exact"/>
              <w:ind w:firstLine="220" w:firstLineChars="100"/>
              <w:rPr>
                <w:rFonts w:ascii="宋体" w:hAnsi="宋体" w:hint="eastAsia"/>
                <w:sz w:val="22"/>
                <w:szCs w:val="24"/>
              </w:rPr>
            </w:pPr>
            <w:r>
              <w:rPr>
                <w:rFonts w:ascii="宋体" w:hAnsi="宋体" w:hint="eastAsia"/>
                <w:sz w:val="22"/>
                <w:szCs w:val="24"/>
              </w:rPr>
              <w:t>3）操作人员应进行体检，患有眼病、皮肤病、气管炎、结核病者不宜从事此项事业。</w:t>
            </w:r>
          </w:p>
          <w:p w:rsidR="00C01DA2">
            <w:pPr>
              <w:spacing w:line="440" w:lineRule="exact"/>
              <w:ind w:firstLine="220" w:firstLineChars="100"/>
              <w:rPr>
                <w:rFonts w:ascii="宋体" w:hAnsi="宋体" w:hint="eastAsia"/>
                <w:sz w:val="22"/>
                <w:szCs w:val="24"/>
              </w:rPr>
            </w:pPr>
            <w:r>
              <w:rPr>
                <w:rFonts w:ascii="宋体" w:hAnsi="宋体" w:hint="eastAsia"/>
                <w:sz w:val="22"/>
                <w:szCs w:val="24"/>
              </w:rPr>
              <w:t>4）高处作业时必须支搭平台，平台下方不得有人。</w:t>
            </w:r>
          </w:p>
        </w:tc>
      </w:tr>
      <w:tr>
        <w:tblPrEx>
          <w:tblW w:w="0" w:type="auto"/>
          <w:jc w:val="center"/>
          <w:tblInd w:w="0" w:type="dxa"/>
          <w:tblLayout w:type="fixed"/>
          <w:tblLook w:val="0000"/>
        </w:tblPrEx>
        <w:trPr>
          <w:trHeight w:val="445"/>
          <w:jc w:val="center"/>
        </w:trPr>
        <w:tc>
          <w:tcPr>
            <w:tcW w:w="1453"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54" w:type="dxa"/>
            <w:gridSpan w:val="2"/>
            <w:vAlign w:val="center"/>
          </w:tcPr>
          <w:p w:rsidR="00C01DA2">
            <w:pPr>
              <w:jc w:val="center"/>
              <w:rPr>
                <w:rFonts w:ascii="宋体" w:hAnsi="宋体"/>
                <w:sz w:val="24"/>
                <w:szCs w:val="24"/>
              </w:rPr>
            </w:pPr>
          </w:p>
        </w:tc>
        <w:tc>
          <w:tcPr>
            <w:tcW w:w="1454"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54" w:type="dxa"/>
            <w:gridSpan w:val="2"/>
            <w:vAlign w:val="center"/>
          </w:tcPr>
          <w:p w:rsidR="00C01DA2">
            <w:pPr>
              <w:jc w:val="center"/>
              <w:rPr>
                <w:rFonts w:ascii="宋体" w:hAnsi="宋体"/>
                <w:sz w:val="24"/>
                <w:szCs w:val="24"/>
              </w:rPr>
            </w:pPr>
          </w:p>
        </w:tc>
        <w:tc>
          <w:tcPr>
            <w:tcW w:w="2023"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931" w:type="dxa"/>
            <w:vAlign w:val="center"/>
          </w:tcPr>
          <w:p w:rsidR="00C01DA2">
            <w:pPr>
              <w:jc w:val="cente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hint="eastAsia"/>
          <w:sz w:val="22"/>
          <w:szCs w:val="22"/>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134" w:right="1134" w:bottom="1247" w:left="1418" w:header="851" w:footer="992" w:gutter="0"/>
          <w:pgNumType w:start="22"/>
          <w:cols w:space="720"/>
          <w:titlePg w:val="0"/>
          <w:docGrid w:type="lines" w:linePitch="312"/>
        </w:sectPr>
      </w:pPr>
      <w:r>
        <w:rPr>
          <w:rFonts w:ascii="宋体" w:hAnsi="宋体" w:hint="eastAsia"/>
          <w:sz w:val="22"/>
          <w:szCs w:val="22"/>
        </w:rPr>
        <w:t>3、交底提要应根据交底内容</w:t>
      </w:r>
      <w:r>
        <w:rPr>
          <w:rFonts w:ascii="宋体" w:hAnsi="宋体" w:hint="eastAsia"/>
          <w:sz w:val="22"/>
          <w:szCs w:val="22"/>
        </w:rPr>
        <w:t>把交底重要内容写上。</w:t>
      </w:r>
    </w:p>
    <w:p w:rsidR="00C01DA2">
      <w:pPr>
        <w:rPr>
          <w:rFonts w:ascii="宋体" w:hAnsi="宋体" w:hint="eastAsia"/>
          <w:sz w:val="22"/>
          <w:szCs w:val="22"/>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53"/>
        <w:gridCol w:w="78"/>
        <w:gridCol w:w="1376"/>
        <w:gridCol w:w="1454"/>
        <w:gridCol w:w="240"/>
        <w:gridCol w:w="1214"/>
        <w:gridCol w:w="877"/>
        <w:gridCol w:w="1146"/>
        <w:gridCol w:w="1200"/>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38"/>
          <w:jc w:val="center"/>
        </w:trPr>
        <w:tc>
          <w:tcPr>
            <w:tcW w:w="4601" w:type="dxa"/>
            <w:gridSpan w:val="5"/>
          </w:tcPr>
          <w:p w:rsidR="00C01DA2">
            <w:pPr>
              <w:jc w:val="center"/>
              <w:rPr>
                <w:rFonts w:ascii="宋体" w:hAnsi="宋体" w:hint="eastAsia"/>
                <w:b/>
                <w:bCs/>
                <w:sz w:val="30"/>
              </w:rPr>
            </w:pPr>
            <w:r>
              <w:rPr>
                <w:rFonts w:ascii="宋体" w:hAnsi="宋体" w:hint="eastAsia"/>
                <w:b/>
                <w:bCs/>
                <w:sz w:val="30"/>
              </w:rPr>
              <w:t>安全技术交底</w:t>
            </w:r>
          </w:p>
          <w:p w:rsidR="00C01DA2">
            <w:pPr>
              <w:jc w:val="center"/>
              <w:rPr>
                <w:rFonts w:ascii="宋体" w:hAnsi="宋体" w:hint="eastAsia"/>
                <w:sz w:val="24"/>
              </w:rPr>
            </w:pPr>
            <w:r>
              <w:rPr>
                <w:rFonts w:ascii="宋体" w:hAnsi="宋体" w:hint="eastAsia"/>
                <w:sz w:val="24"/>
              </w:rPr>
              <w:t>表C2--1</w:t>
            </w:r>
          </w:p>
        </w:tc>
        <w:tc>
          <w:tcPr>
            <w:tcW w:w="2091"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346" w:type="dxa"/>
            <w:gridSpan w:val="2"/>
          </w:tcPr>
          <w:p w:rsidR="00C01DA2">
            <w:pPr>
              <w:rPr>
                <w:rFonts w:ascii="宋体" w:hAnsi="宋体"/>
              </w:rPr>
            </w:pPr>
          </w:p>
        </w:tc>
      </w:tr>
      <w:tr>
        <w:tblPrEx>
          <w:tblW w:w="0" w:type="auto"/>
          <w:jc w:val="center"/>
          <w:tblInd w:w="0" w:type="dxa"/>
          <w:tblLayout w:type="fixed"/>
          <w:tblLook w:val="0000"/>
        </w:tblPrEx>
        <w:trPr>
          <w:trHeight w:hRule="exact" w:val="567"/>
          <w:jc w:val="center"/>
        </w:trPr>
        <w:tc>
          <w:tcPr>
            <w:tcW w:w="1531" w:type="dxa"/>
            <w:gridSpan w:val="2"/>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070" w:type="dxa"/>
            <w:gridSpan w:val="3"/>
            <w:vAlign w:val="center"/>
          </w:tcPr>
          <w:p w:rsidR="00C01DA2">
            <w:pPr>
              <w:jc w:val="center"/>
              <w:rPr>
                <w:rFonts w:ascii="宋体" w:hAnsi="宋体"/>
                <w:sz w:val="24"/>
                <w:szCs w:val="24"/>
              </w:rPr>
            </w:pPr>
          </w:p>
        </w:tc>
        <w:tc>
          <w:tcPr>
            <w:tcW w:w="2091"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346" w:type="dxa"/>
            <w:gridSpan w:val="2"/>
            <w:vAlign w:val="center"/>
          </w:tcPr>
          <w:p w:rsidR="00C01DA2">
            <w:pPr>
              <w:ind w:firstLine="240" w:firstLineChars="100"/>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trHeight w:hRule="exact" w:val="567"/>
          <w:jc w:val="center"/>
        </w:trPr>
        <w:tc>
          <w:tcPr>
            <w:tcW w:w="1531"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3070" w:type="dxa"/>
            <w:gridSpan w:val="3"/>
            <w:vAlign w:val="center"/>
          </w:tcPr>
          <w:p w:rsidR="00C01DA2">
            <w:pPr>
              <w:jc w:val="center"/>
              <w:rPr>
                <w:rFonts w:ascii="宋体" w:hAnsi="宋体"/>
                <w:sz w:val="24"/>
                <w:szCs w:val="24"/>
              </w:rPr>
            </w:pPr>
          </w:p>
        </w:tc>
        <w:tc>
          <w:tcPr>
            <w:tcW w:w="2091"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346" w:type="dxa"/>
            <w:gridSpan w:val="2"/>
            <w:vAlign w:val="center"/>
          </w:tcPr>
          <w:p w:rsidR="00C01DA2">
            <w:pPr>
              <w:jc w:val="center"/>
              <w:rPr>
                <w:rFonts w:ascii="宋体" w:hAnsi="宋体" w:hint="eastAsia"/>
                <w:b/>
                <w:sz w:val="24"/>
                <w:szCs w:val="24"/>
              </w:rPr>
            </w:pPr>
            <w:r>
              <w:rPr>
                <w:rFonts w:ascii="宋体" w:hAnsi="宋体" w:hint="eastAsia"/>
                <w:b/>
                <w:sz w:val="24"/>
                <w:szCs w:val="24"/>
              </w:rPr>
              <w:t>油 漆 作 业</w:t>
            </w:r>
          </w:p>
        </w:tc>
      </w:tr>
      <w:tr>
        <w:tblPrEx>
          <w:tblW w:w="0" w:type="auto"/>
          <w:jc w:val="center"/>
          <w:tblInd w:w="0" w:type="dxa"/>
          <w:tblLayout w:type="fixed"/>
          <w:tblLook w:val="0000"/>
        </w:tblPrEx>
        <w:trPr>
          <w:trHeight w:hRule="exact" w:val="567"/>
          <w:jc w:val="center"/>
        </w:trPr>
        <w:tc>
          <w:tcPr>
            <w:tcW w:w="1531"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507" w:type="dxa"/>
            <w:gridSpan w:val="7"/>
            <w:vAlign w:val="center"/>
          </w:tcPr>
          <w:p w:rsidR="00C01DA2">
            <w:pPr>
              <w:jc w:val="center"/>
              <w:rPr>
                <w:rFonts w:ascii="宋体" w:hAnsi="宋体"/>
                <w:sz w:val="24"/>
                <w:szCs w:val="24"/>
              </w:rPr>
            </w:pPr>
          </w:p>
        </w:tc>
      </w:tr>
      <w:tr>
        <w:tblPrEx>
          <w:tblW w:w="0" w:type="auto"/>
          <w:jc w:val="center"/>
          <w:tblInd w:w="0" w:type="dxa"/>
          <w:tblLayout w:type="fixed"/>
          <w:tblLook w:val="0000"/>
        </w:tblPrEx>
        <w:trPr>
          <w:trHeight w:val="9951"/>
          <w:jc w:val="center"/>
        </w:trPr>
        <w:tc>
          <w:tcPr>
            <w:tcW w:w="9038" w:type="dxa"/>
            <w:gridSpan w:val="9"/>
          </w:tcPr>
          <w:p w:rsidR="00C01DA2">
            <w:pPr>
              <w:spacing w:line="400" w:lineRule="exact"/>
              <w:rPr>
                <w:rFonts w:ascii="宋体" w:hAnsi="宋体" w:hint="eastAsia"/>
                <w:sz w:val="22"/>
                <w:szCs w:val="24"/>
              </w:rPr>
            </w:pPr>
            <w:r>
              <w:rPr>
                <w:rFonts w:ascii="宋体" w:hAnsi="宋体" w:hint="eastAsia"/>
                <w:sz w:val="22"/>
                <w:szCs w:val="24"/>
              </w:rPr>
              <w:t>22.使用人字梯应遵守以下规定：</w:t>
            </w:r>
          </w:p>
          <w:p w:rsidR="00C01DA2">
            <w:pPr>
              <w:spacing w:line="400" w:lineRule="exact"/>
              <w:ind w:firstLine="220" w:firstLineChars="100"/>
              <w:rPr>
                <w:rFonts w:ascii="宋体" w:hAnsi="宋体" w:hint="eastAsia"/>
                <w:sz w:val="22"/>
                <w:szCs w:val="24"/>
              </w:rPr>
            </w:pPr>
            <w:r>
              <w:rPr>
                <w:rFonts w:ascii="宋体" w:hAnsi="宋体" w:hint="eastAsia"/>
                <w:sz w:val="22"/>
                <w:szCs w:val="24"/>
              </w:rPr>
              <w:t>1）高度2m以下作业（超过2m按规定搭设脚手架）使用的人字梯应四脚落地，摆放平稳，梯脚应设防滑皮橡皮垫和保险拉链。</w:t>
            </w:r>
          </w:p>
          <w:p w:rsidR="00C01DA2">
            <w:pPr>
              <w:spacing w:line="400" w:lineRule="exact"/>
              <w:ind w:firstLine="220" w:firstLineChars="100"/>
              <w:rPr>
                <w:rFonts w:ascii="宋体" w:hAnsi="宋体" w:hint="eastAsia"/>
                <w:sz w:val="22"/>
                <w:szCs w:val="24"/>
              </w:rPr>
            </w:pPr>
            <w:r>
              <w:rPr>
                <w:rFonts w:ascii="宋体" w:hAnsi="宋体" w:hint="eastAsia"/>
                <w:sz w:val="22"/>
                <w:szCs w:val="24"/>
              </w:rPr>
              <w:t>2）人字梯上搭铺脚手板，脚手板两端搭接长度不得小于20cm，脚手板中间不得同时两人操作，梯子挪动时，作业人员必须下来，严禁站在梯子上踩高跷式挪动。人字梯顶部铰轴不准站人、不准铺设脚手板。</w:t>
            </w:r>
          </w:p>
          <w:p w:rsidR="00C01DA2">
            <w:pPr>
              <w:spacing w:line="400" w:lineRule="exact"/>
              <w:ind w:firstLine="220" w:firstLineChars="100"/>
              <w:rPr>
                <w:rFonts w:ascii="宋体" w:hAnsi="宋体" w:hint="eastAsia"/>
                <w:sz w:val="22"/>
                <w:szCs w:val="24"/>
              </w:rPr>
            </w:pPr>
            <w:r>
              <w:rPr>
                <w:rFonts w:ascii="宋体" w:hAnsi="宋体" w:hint="eastAsia"/>
                <w:sz w:val="22"/>
                <w:szCs w:val="24"/>
              </w:rPr>
              <w:t>3）</w:t>
            </w:r>
            <w:r>
              <w:rPr>
                <w:rFonts w:ascii="宋体" w:hAnsi="宋体" w:hint="eastAsia"/>
                <w:sz w:val="22"/>
                <w:szCs w:val="24"/>
              </w:rPr>
              <w:t>人字梯应经常检查，发现开裂、腐朽、榫头松动、缺挡等不得使用。</w:t>
            </w:r>
          </w:p>
          <w:p w:rsidR="00C01DA2">
            <w:pPr>
              <w:spacing w:line="400" w:lineRule="exact"/>
              <w:ind w:left="440" w:hanging="440" w:hangingChars="200"/>
              <w:rPr>
                <w:rFonts w:ascii="宋体" w:hAnsi="宋体" w:hint="eastAsia"/>
                <w:sz w:val="22"/>
                <w:szCs w:val="24"/>
              </w:rPr>
            </w:pPr>
            <w:r>
              <w:rPr>
                <w:rFonts w:ascii="宋体" w:hAnsi="宋体" w:hint="eastAsia"/>
                <w:sz w:val="22"/>
                <w:szCs w:val="24"/>
              </w:rPr>
              <w:t>23.临边作业必须采取防坠落的措施。外墙、外窗、外楼梯等高处作业时，应系好安全带安全</w:t>
            </w:r>
          </w:p>
          <w:p w:rsidR="00C01DA2">
            <w:pPr>
              <w:spacing w:line="400" w:lineRule="exact"/>
              <w:ind w:left="440" w:hanging="440" w:hangingChars="200"/>
              <w:rPr>
                <w:rFonts w:ascii="宋体" w:hAnsi="宋体" w:hint="eastAsia"/>
                <w:sz w:val="22"/>
                <w:szCs w:val="24"/>
              </w:rPr>
            </w:pPr>
            <w:r>
              <w:rPr>
                <w:rFonts w:ascii="宋体" w:hAnsi="宋体" w:hint="eastAsia"/>
                <w:sz w:val="22"/>
                <w:szCs w:val="24"/>
              </w:rPr>
              <w:t>带应高挂低用，挂在牢靠处。油漆窗户时，严禁站在或骑在窗栏上操作。刷封沿板或水落管</w:t>
            </w:r>
          </w:p>
          <w:p w:rsidR="00C01DA2">
            <w:pPr>
              <w:spacing w:line="400" w:lineRule="exact"/>
              <w:ind w:left="440" w:hanging="440" w:hangingChars="200"/>
              <w:rPr>
                <w:rFonts w:ascii="宋体" w:hAnsi="宋体" w:hint="eastAsia"/>
                <w:sz w:val="22"/>
                <w:szCs w:val="24"/>
              </w:rPr>
            </w:pPr>
            <w:r>
              <w:rPr>
                <w:rFonts w:ascii="宋体" w:hAnsi="宋体" w:hint="eastAsia"/>
                <w:sz w:val="22"/>
                <w:szCs w:val="24"/>
              </w:rPr>
              <w:t>时，应在脚手架或专用操作平台架上进行；</w:t>
            </w:r>
          </w:p>
          <w:p w:rsidR="00C01DA2">
            <w:pPr>
              <w:spacing w:line="400" w:lineRule="exact"/>
              <w:rPr>
                <w:rFonts w:ascii="宋体" w:hAnsi="宋体" w:hint="eastAsia"/>
                <w:sz w:val="22"/>
                <w:szCs w:val="24"/>
              </w:rPr>
            </w:pPr>
            <w:r>
              <w:rPr>
                <w:rFonts w:ascii="宋体" w:hAnsi="宋体" w:hint="eastAsia"/>
                <w:sz w:val="22"/>
                <w:szCs w:val="24"/>
              </w:rPr>
              <w:t>24.刷耐酸、耐腐蚀的过氧乙烯涂料时，应戴防毒口罩。打磨砂纸时必须戴口罩；</w:t>
            </w:r>
          </w:p>
          <w:p w:rsidR="00C01DA2">
            <w:pPr>
              <w:spacing w:line="400" w:lineRule="exact"/>
              <w:rPr>
                <w:rFonts w:ascii="宋体" w:hAnsi="宋体" w:hint="eastAsia"/>
                <w:sz w:val="22"/>
                <w:szCs w:val="24"/>
              </w:rPr>
            </w:pPr>
            <w:r>
              <w:rPr>
                <w:rFonts w:ascii="宋体" w:hAnsi="宋体" w:hint="eastAsia"/>
                <w:sz w:val="22"/>
                <w:szCs w:val="24"/>
              </w:rPr>
              <w:t>25.在室内或容器内喷涂，必须保持良好的通风。喷涂时严禁对着喷嘴察看；</w:t>
            </w:r>
          </w:p>
          <w:p w:rsidR="00C01DA2">
            <w:pPr>
              <w:spacing w:line="400" w:lineRule="exact"/>
              <w:ind w:left="440" w:hanging="440" w:hangingChars="200"/>
              <w:rPr>
                <w:rFonts w:ascii="宋体" w:hAnsi="宋体" w:hint="eastAsia"/>
                <w:sz w:val="22"/>
                <w:szCs w:val="24"/>
              </w:rPr>
            </w:pPr>
            <w:r>
              <w:rPr>
                <w:rFonts w:ascii="宋体" w:hAnsi="宋体" w:hint="eastAsia"/>
                <w:sz w:val="22"/>
                <w:szCs w:val="24"/>
              </w:rPr>
              <w:t>26.空气压缩机压力表和安全阀必须灵敏有效。高压气管各种接头必须牢固，修理料斗气管</w:t>
            </w:r>
          </w:p>
          <w:p w:rsidR="00C01DA2">
            <w:pPr>
              <w:spacing w:line="400" w:lineRule="exact"/>
              <w:ind w:left="440" w:hanging="440" w:hangingChars="200"/>
              <w:rPr>
                <w:rFonts w:ascii="宋体" w:hAnsi="宋体" w:hint="eastAsia"/>
                <w:sz w:val="22"/>
                <w:szCs w:val="24"/>
              </w:rPr>
            </w:pPr>
            <w:r>
              <w:rPr>
                <w:rFonts w:ascii="宋体" w:hAnsi="宋体" w:hint="eastAsia"/>
                <w:sz w:val="22"/>
                <w:szCs w:val="24"/>
              </w:rPr>
              <w:t>时应关闭气</w:t>
            </w:r>
            <w:r>
              <w:rPr>
                <w:rFonts w:ascii="宋体" w:hAnsi="宋体" w:hint="eastAsia"/>
                <w:sz w:val="22"/>
                <w:szCs w:val="24"/>
              </w:rPr>
              <w:t>门，试喷时不准对人；</w:t>
            </w:r>
          </w:p>
          <w:p w:rsidR="00C01DA2">
            <w:pPr>
              <w:spacing w:line="400" w:lineRule="exact"/>
              <w:rPr>
                <w:rFonts w:ascii="宋体" w:hAnsi="宋体" w:hint="eastAsia"/>
                <w:sz w:val="22"/>
                <w:szCs w:val="24"/>
              </w:rPr>
            </w:pPr>
            <w:r>
              <w:rPr>
                <w:rFonts w:ascii="宋体" w:hAnsi="宋体" w:hint="eastAsia"/>
                <w:sz w:val="22"/>
                <w:szCs w:val="24"/>
              </w:rPr>
              <w:t>27.喷涂人员工作时，如头痛、恶心、心闷和心悸等，应停止作业，到户外通风处换气；</w:t>
            </w:r>
          </w:p>
          <w:p w:rsidR="00C01DA2">
            <w:pPr>
              <w:spacing w:line="400" w:lineRule="exact"/>
              <w:rPr>
                <w:rFonts w:ascii="宋体" w:hAnsi="宋体" w:hint="eastAsia"/>
                <w:sz w:val="22"/>
                <w:szCs w:val="24"/>
              </w:rPr>
            </w:pPr>
            <w:r>
              <w:rPr>
                <w:rFonts w:ascii="宋体" w:hAnsi="宋体" w:hint="eastAsia"/>
                <w:sz w:val="22"/>
                <w:szCs w:val="24"/>
              </w:rPr>
              <w:t>28.作业后应及时清理现场遗料，运到指定位置存放。</w:t>
            </w:r>
          </w:p>
          <w:p w:rsidR="00C01DA2">
            <w:pPr>
              <w:spacing w:line="400" w:lineRule="exact"/>
              <w:rPr>
                <w:rFonts w:ascii="宋体" w:hAnsi="宋体" w:hint="eastAsia"/>
                <w:b/>
              </w:rPr>
            </w:pPr>
          </w:p>
        </w:tc>
      </w:tr>
      <w:tr>
        <w:tblPrEx>
          <w:tblW w:w="0" w:type="auto"/>
          <w:jc w:val="center"/>
          <w:tblInd w:w="0" w:type="dxa"/>
          <w:tblLayout w:type="fixed"/>
          <w:tblLook w:val="0000"/>
        </w:tblPrEx>
        <w:trPr>
          <w:trHeight w:val="601"/>
          <w:jc w:val="center"/>
        </w:trPr>
        <w:tc>
          <w:tcPr>
            <w:tcW w:w="1453"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54" w:type="dxa"/>
            <w:gridSpan w:val="2"/>
            <w:vAlign w:val="center"/>
          </w:tcPr>
          <w:p w:rsidR="00C01DA2">
            <w:pPr>
              <w:jc w:val="center"/>
              <w:rPr>
                <w:rFonts w:ascii="宋体" w:hAnsi="宋体"/>
                <w:sz w:val="24"/>
                <w:szCs w:val="24"/>
              </w:rPr>
            </w:pPr>
          </w:p>
        </w:tc>
        <w:tc>
          <w:tcPr>
            <w:tcW w:w="1454"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54" w:type="dxa"/>
            <w:gridSpan w:val="2"/>
            <w:vAlign w:val="center"/>
          </w:tcPr>
          <w:p w:rsidR="00C01DA2">
            <w:pPr>
              <w:jc w:val="center"/>
              <w:rPr>
                <w:rFonts w:ascii="宋体" w:hAnsi="宋体"/>
                <w:sz w:val="24"/>
                <w:szCs w:val="24"/>
              </w:rPr>
            </w:pPr>
          </w:p>
        </w:tc>
        <w:tc>
          <w:tcPr>
            <w:tcW w:w="2023"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200" w:type="dxa"/>
            <w:vAlign w:val="center"/>
          </w:tcPr>
          <w:p w:rsidR="00C01DA2">
            <w:pPr>
              <w:jc w:val="cente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134" w:right="1134" w:bottom="1247" w:left="1418" w:header="851" w:footer="992" w:gutter="0"/>
          <w:pgNumType w:start="23"/>
          <w:cols w:space="720"/>
          <w:titlePg w:val="0"/>
          <w:docGrid w:type="lines" w:linePitch="312"/>
        </w:sect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hint="eastAsia"/>
          <w:sz w:val="22"/>
          <w:szCs w:val="22"/>
        </w:r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015"/>
        <w:gridCol w:w="350"/>
        <w:gridCol w:w="1050"/>
        <w:gridCol w:w="1050"/>
        <w:gridCol w:w="945"/>
        <w:gridCol w:w="1050"/>
        <w:gridCol w:w="840"/>
        <w:gridCol w:w="1015"/>
        <w:gridCol w:w="2345"/>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758"/>
          <w:jc w:val="center"/>
        </w:trPr>
        <w:tc>
          <w:tcPr>
            <w:tcW w:w="4410" w:type="dxa"/>
            <w:gridSpan w:val="5"/>
            <w:vAlign w:val="center"/>
          </w:tcPr>
          <w:p w:rsidR="00C01DA2">
            <w:pPr>
              <w:jc w:val="center"/>
              <w:rPr>
                <w:rFonts w:ascii="宋体" w:hAnsi="宋体" w:hint="eastAsia"/>
                <w:b/>
                <w:sz w:val="30"/>
              </w:rPr>
            </w:pPr>
            <w:r>
              <w:rPr>
                <w:rFonts w:ascii="宋体" w:hAnsi="宋体" w:hint="eastAsia"/>
                <w:b/>
                <w:sz w:val="30"/>
              </w:rPr>
              <w:t>安全技术交底</w:t>
            </w:r>
          </w:p>
          <w:p w:rsidR="00C01DA2">
            <w:pPr>
              <w:jc w:val="center"/>
              <w:rPr>
                <w:rFonts w:ascii="宋体" w:hAnsi="宋体" w:hint="eastAsia"/>
                <w:b/>
                <w:sz w:val="24"/>
              </w:rPr>
            </w:pPr>
            <w:r>
              <w:rPr>
                <w:rFonts w:ascii="宋体" w:hAnsi="宋体" w:hint="eastAsia"/>
                <w:sz w:val="24"/>
              </w:rPr>
              <w:t>表C2-1</w:t>
            </w: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编号</w:t>
            </w:r>
          </w:p>
        </w:tc>
        <w:tc>
          <w:tcPr>
            <w:tcW w:w="3360" w:type="dxa"/>
            <w:gridSpan w:val="2"/>
            <w:vAlign w:val="center"/>
          </w:tcPr>
          <w:p w:rsidR="00C01DA2">
            <w:pPr>
              <w:jc w:val="center"/>
              <w:rPr>
                <w:rFonts w:ascii="宋体" w:hAnsi="宋体" w:hint="eastAsia"/>
                <w:b/>
                <w:sz w:val="36"/>
                <w:szCs w:val="36"/>
              </w:rPr>
            </w:pPr>
          </w:p>
        </w:tc>
      </w:tr>
      <w:tr>
        <w:tblPrEx>
          <w:tblW w:w="0" w:type="auto"/>
          <w:jc w:val="center"/>
          <w:tblInd w:w="0" w:type="dxa"/>
          <w:tblLayout w:type="fixed"/>
          <w:tblLook w:val="0000"/>
        </w:tblPrEx>
        <w:trPr>
          <w:cantSplit/>
          <w:trHeight w:hRule="exact" w:val="460"/>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3045" w:type="dxa"/>
            <w:gridSpan w:val="3"/>
            <w:vAlign w:val="center"/>
          </w:tcPr>
          <w:p w:rsidR="00C01DA2">
            <w:pPr>
              <w:jc w:val="center"/>
              <w:rPr>
                <w:rFonts w:ascii="宋体" w:hAnsi="宋体" w:hint="eastAsia"/>
                <w:sz w:val="24"/>
                <w:szCs w:val="24"/>
              </w:rPr>
            </w:pP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3360"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hRule="exact" w:val="523"/>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3045" w:type="dxa"/>
            <w:gridSpan w:val="3"/>
            <w:vAlign w:val="center"/>
          </w:tcPr>
          <w:p w:rsidR="00C01DA2">
            <w:pPr>
              <w:jc w:val="center"/>
              <w:rPr>
                <w:rFonts w:ascii="宋体" w:hAnsi="宋体" w:hint="eastAsia"/>
                <w:sz w:val="24"/>
                <w:szCs w:val="24"/>
              </w:rPr>
            </w:pPr>
          </w:p>
        </w:tc>
        <w:tc>
          <w:tcPr>
            <w:tcW w:w="189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3360" w:type="dxa"/>
            <w:gridSpan w:val="2"/>
            <w:vAlign w:val="center"/>
          </w:tcPr>
          <w:p w:rsidR="00C01DA2">
            <w:pPr>
              <w:jc w:val="center"/>
              <w:rPr>
                <w:rFonts w:ascii="宋体" w:hAnsi="宋体" w:hint="eastAsia"/>
                <w:b/>
                <w:sz w:val="24"/>
                <w:szCs w:val="24"/>
              </w:rPr>
            </w:pPr>
            <w:r>
              <w:rPr>
                <w:rFonts w:ascii="宋体" w:hAnsi="宋体" w:hint="eastAsia"/>
                <w:b/>
                <w:sz w:val="24"/>
                <w:szCs w:val="24"/>
              </w:rPr>
              <w:t>大模板施工作业</w:t>
            </w:r>
          </w:p>
        </w:tc>
      </w:tr>
      <w:tr>
        <w:tblPrEx>
          <w:tblW w:w="0" w:type="auto"/>
          <w:jc w:val="center"/>
          <w:tblInd w:w="0" w:type="dxa"/>
          <w:tblLayout w:type="fixed"/>
          <w:tblLook w:val="0000"/>
        </w:tblPrEx>
        <w:trPr>
          <w:cantSplit/>
          <w:trHeight w:hRule="exact" w:val="403"/>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交底</w:t>
            </w:r>
            <w:r>
              <w:rPr>
                <w:rFonts w:ascii="宋体" w:hAnsi="宋体" w:hint="eastAsia"/>
                <w:sz w:val="24"/>
                <w:szCs w:val="24"/>
              </w:rPr>
              <w:t>提要</w:t>
            </w:r>
          </w:p>
        </w:tc>
        <w:tc>
          <w:tcPr>
            <w:tcW w:w="8295"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7776"/>
          <w:jc w:val="center"/>
        </w:trPr>
        <w:tc>
          <w:tcPr>
            <w:tcW w:w="9660" w:type="dxa"/>
            <w:gridSpan w:val="9"/>
          </w:tcPr>
          <w:p w:rsidR="00C01DA2">
            <w:pPr>
              <w:spacing w:before="240" w:line="240" w:lineRule="exact"/>
              <w:rPr>
                <w:rFonts w:ascii="宋体" w:hAnsi="宋体" w:hint="eastAsia"/>
                <w:sz w:val="24"/>
                <w:szCs w:val="24"/>
              </w:rPr>
            </w:pPr>
            <w:r>
              <w:rPr>
                <w:rFonts w:ascii="宋体" w:hAnsi="宋体" w:hint="eastAsia"/>
                <w:sz w:val="24"/>
                <w:szCs w:val="24"/>
              </w:rPr>
              <w:t>交底内容：</w:t>
            </w:r>
            <w:r>
              <w:rPr>
                <w:rFonts w:ascii="宋体" w:hAnsi="宋体" w:hint="eastAsia"/>
                <w:sz w:val="22"/>
                <w:szCs w:val="22"/>
              </w:rPr>
              <w:t>一、施工前的准备工作：</w:t>
            </w:r>
          </w:p>
          <w:p w:rsidR="00C01DA2">
            <w:pPr>
              <w:spacing w:line="440" w:lineRule="exact"/>
              <w:rPr>
                <w:rFonts w:ascii="宋体" w:hAnsi="宋体" w:hint="eastAsia"/>
                <w:sz w:val="22"/>
                <w:szCs w:val="22"/>
              </w:rPr>
            </w:pPr>
            <w:r>
              <w:rPr>
                <w:rFonts w:ascii="宋体" w:hAnsi="宋体" w:hint="eastAsia"/>
                <w:sz w:val="22"/>
                <w:szCs w:val="22"/>
              </w:rPr>
              <w:t>1.场地要求：根据施工现场总平面图，确定模板堆放区、配件堆放区及模板周转用地等；</w:t>
            </w:r>
          </w:p>
          <w:p w:rsidR="00C01DA2">
            <w:pPr>
              <w:spacing w:line="440" w:lineRule="exact"/>
              <w:ind w:left="550" w:hanging="550" w:hangingChars="250"/>
              <w:rPr>
                <w:rFonts w:ascii="宋体" w:hAnsi="宋体" w:hint="eastAsia"/>
                <w:sz w:val="22"/>
                <w:szCs w:val="22"/>
              </w:rPr>
            </w:pPr>
            <w:r>
              <w:rPr>
                <w:rFonts w:ascii="宋体" w:hAnsi="宋体" w:hint="eastAsia"/>
                <w:sz w:val="22"/>
                <w:szCs w:val="22"/>
              </w:rPr>
              <w:t>2.堆放场地应平整坚实、排水流畅，场地采用2:8灰土15cm厚：上铺一层石子夯实，2%的坡度向</w:t>
            </w:r>
          </w:p>
          <w:p w:rsidR="00C01DA2">
            <w:pPr>
              <w:spacing w:line="440" w:lineRule="exact"/>
              <w:ind w:left="550" w:hanging="550" w:hangingChars="250"/>
              <w:rPr>
                <w:rFonts w:ascii="宋体" w:hAnsi="宋体" w:hint="eastAsia"/>
                <w:sz w:val="22"/>
                <w:szCs w:val="22"/>
              </w:rPr>
            </w:pPr>
            <w:r>
              <w:rPr>
                <w:rFonts w:ascii="宋体" w:hAnsi="宋体" w:hint="eastAsia"/>
                <w:sz w:val="22"/>
                <w:szCs w:val="22"/>
              </w:rPr>
              <w:t>排水沟方向找坡，堆放区四周挖排水沟；</w:t>
            </w:r>
          </w:p>
          <w:p w:rsidR="00C01DA2">
            <w:pPr>
              <w:spacing w:line="440" w:lineRule="exact"/>
              <w:ind w:left="550" w:hanging="550" w:hangingChars="250"/>
              <w:rPr>
                <w:rFonts w:ascii="宋体" w:hAnsi="宋体" w:hint="eastAsia"/>
                <w:sz w:val="22"/>
                <w:szCs w:val="22"/>
              </w:rPr>
            </w:pPr>
            <w:r>
              <w:rPr>
                <w:rFonts w:ascii="宋体" w:hAnsi="宋体" w:hint="eastAsia"/>
                <w:sz w:val="22"/>
                <w:szCs w:val="22"/>
              </w:rPr>
              <w:t>3.模板卸车后重叠码放高度不超过10块，相邻码放区之间要留出通道，便于模板配件的安装，底</w:t>
            </w:r>
          </w:p>
          <w:p w:rsidR="00C01DA2">
            <w:pPr>
              <w:spacing w:line="440" w:lineRule="exact"/>
              <w:ind w:left="550" w:hanging="550" w:hangingChars="250"/>
              <w:rPr>
                <w:rFonts w:ascii="宋体" w:hAnsi="宋体" w:hint="eastAsia"/>
                <w:sz w:val="22"/>
                <w:szCs w:val="22"/>
              </w:rPr>
            </w:pPr>
            <w:r>
              <w:rPr>
                <w:rFonts w:ascii="宋体" w:hAnsi="宋体" w:hint="eastAsia"/>
                <w:sz w:val="22"/>
                <w:szCs w:val="22"/>
              </w:rPr>
              <w:t>层模板离地面10cm；</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4.配件安装后，模板吊离码放区，对于安装支撑的模板，可将模板吊至使用部位附近堆放，开始清</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理板面及刷脱模剂，井筒及窄井等位置的模板，无法安</w:t>
            </w:r>
            <w:r>
              <w:rPr>
                <w:rFonts w:ascii="宋体" w:hAnsi="宋体" w:hint="eastAsia"/>
                <w:sz w:val="22"/>
                <w:szCs w:val="22"/>
              </w:rPr>
              <w:t>装支撑，现场搭设钢管架，竖向插在钢管架</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内；</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5.模板堆放采取两块板面相对方式，也可采取临时拉结措施，以防模板倾倒，模板应用方木垫高，</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后支腿地角绳栓按要求调整平整且稳固；</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6.人员的安排，现场设专职人员、专业施工班组负责大模板的施工，要求熟悉模板平面图及模板设</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计方案，熟悉大模板的施工安全规定；</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7.按模板数量表，清点运到现场的模板，穿墙螺栓、各种连接螺栓要入库保存，以防生锈，斜支撑</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 xml:space="preserve">的调节丝杠、穿墙螺栓要涂抹润滑油；  </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8.存放大模板应随时将自稳角调好，使自稳角度成70</w:t>
            </w:r>
            <w:r>
              <w:rPr>
                <w:rFonts w:ascii="宋体" w:hAnsi="宋体"/>
                <w:sz w:val="22"/>
                <w:szCs w:val="22"/>
              </w:rPr>
              <w:t>—</w:t>
            </w:r>
            <w:r>
              <w:rPr>
                <w:rFonts w:ascii="宋体" w:hAnsi="宋体" w:hint="eastAsia"/>
                <w:sz w:val="22"/>
                <w:szCs w:val="22"/>
              </w:rPr>
              <w:t>80度，下部座垫通长木方，面对</w:t>
            </w:r>
            <w:r>
              <w:rPr>
                <w:rFonts w:ascii="宋体" w:hAnsi="宋体" w:hint="eastAsia"/>
                <w:sz w:val="22"/>
                <w:szCs w:val="22"/>
              </w:rPr>
              <w:t>面放置，</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防止倾倒；大模板存放必须将地脚螺栓提上来，长期存放的模板，应用拉杆连接绑牢。没有腿及单</w:t>
            </w:r>
          </w:p>
          <w:p w:rsidR="00C01DA2">
            <w:pPr>
              <w:spacing w:line="440" w:lineRule="exact"/>
              <w:ind w:left="660" w:hanging="660" w:hangingChars="300"/>
              <w:rPr>
                <w:rFonts w:ascii="宋体" w:hAnsi="宋体" w:hint="eastAsia"/>
                <w:sz w:val="22"/>
                <w:szCs w:val="22"/>
              </w:rPr>
            </w:pPr>
            <w:r>
              <w:rPr>
                <w:rFonts w:ascii="宋体" w:hAnsi="宋体" w:hint="eastAsia"/>
                <w:sz w:val="22"/>
                <w:szCs w:val="22"/>
              </w:rPr>
              <w:t>腿的大模板，必须存放在专用的模板插放架内，不得靠在其它模板或构件上；</w:t>
            </w:r>
          </w:p>
          <w:p w:rsidR="00C01DA2">
            <w:pPr>
              <w:spacing w:line="440" w:lineRule="exact"/>
              <w:rPr>
                <w:rFonts w:ascii="宋体" w:hAnsi="宋体" w:hint="eastAsia"/>
                <w:sz w:val="22"/>
                <w:szCs w:val="22"/>
              </w:rPr>
            </w:pPr>
            <w:r>
              <w:rPr>
                <w:rFonts w:ascii="宋体" w:hAnsi="宋体" w:hint="eastAsia"/>
                <w:sz w:val="22"/>
                <w:szCs w:val="22"/>
              </w:rPr>
              <w:t>9.模板起吊过程中，落钩应缓慢升降，禁止一次起吊两块或两块以上大模，风力超过4级及大雨雪天气，应停止吊装作业；</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10.吊运模板应系牢绳、卡，必须采用自锁卡环，防止脱钩，零散材料应绑好或装入专用吊笼内起</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吊，塔吊司机、信号工、装卸工要协调好，严格执行塔吊吊运</w:t>
            </w:r>
            <w:r>
              <w:rPr>
                <w:rFonts w:ascii="宋体" w:hAnsi="宋体" w:hint="eastAsia"/>
                <w:sz w:val="22"/>
                <w:szCs w:val="22"/>
              </w:rPr>
              <w:t>“</w:t>
            </w:r>
            <w:r>
              <w:rPr>
                <w:rFonts w:ascii="宋体" w:hAnsi="宋体" w:hint="eastAsia"/>
                <w:sz w:val="22"/>
                <w:szCs w:val="22"/>
              </w:rPr>
              <w:t>十不准</w:t>
            </w:r>
            <w:r>
              <w:rPr>
                <w:rFonts w:ascii="宋体" w:hAnsi="宋体" w:hint="eastAsia"/>
                <w:sz w:val="22"/>
                <w:szCs w:val="22"/>
              </w:rPr>
              <w:t>”</w:t>
            </w:r>
            <w:r>
              <w:rPr>
                <w:rFonts w:ascii="宋体" w:hAnsi="宋体" w:hint="eastAsia"/>
                <w:sz w:val="22"/>
                <w:szCs w:val="22"/>
              </w:rPr>
              <w:t>的规定，严禁冒险违章作</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业，操作人员严禁随模板起落，吊运模板时下方严禁站人；</w:t>
            </w:r>
          </w:p>
        </w:tc>
      </w:tr>
      <w:tr>
        <w:tblPrEx>
          <w:tblW w:w="0" w:type="auto"/>
          <w:jc w:val="center"/>
          <w:tblInd w:w="0" w:type="dxa"/>
          <w:tblLayout w:type="fixed"/>
          <w:tblLook w:val="0000"/>
        </w:tblPrEx>
        <w:trPr>
          <w:trHeight w:hRule="exact" w:val="581"/>
          <w:jc w:val="center"/>
        </w:trPr>
        <w:tc>
          <w:tcPr>
            <w:tcW w:w="1015"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400" w:type="dxa"/>
            <w:gridSpan w:val="2"/>
          </w:tcPr>
          <w:p w:rsidR="00C01DA2">
            <w:pP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995" w:type="dxa"/>
            <w:gridSpan w:val="2"/>
          </w:tcPr>
          <w:p w:rsidR="00C01DA2">
            <w:pPr>
              <w:rPr>
                <w:rFonts w:ascii="宋体" w:hAnsi="宋体"/>
                <w:sz w:val="24"/>
                <w:szCs w:val="24"/>
              </w:rPr>
            </w:pPr>
          </w:p>
        </w:tc>
        <w:tc>
          <w:tcPr>
            <w:tcW w:w="1855"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345" w:type="dxa"/>
          </w:tcPr>
          <w:p w:rsidR="00C01DA2">
            <w:pP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hint="eastAsia"/>
          <w:sz w:val="22"/>
          <w:szCs w:val="22"/>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134" w:right="1134" w:bottom="1247" w:left="1418" w:header="851" w:footer="992" w:gutter="0"/>
          <w:pgNumType w:start="24"/>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195"/>
        <w:gridCol w:w="170"/>
        <w:gridCol w:w="1050"/>
        <w:gridCol w:w="1050"/>
        <w:gridCol w:w="945"/>
        <w:gridCol w:w="1050"/>
        <w:gridCol w:w="775"/>
        <w:gridCol w:w="900"/>
        <w:gridCol w:w="2525"/>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925"/>
          <w:jc w:val="center"/>
        </w:trPr>
        <w:tc>
          <w:tcPr>
            <w:tcW w:w="4410" w:type="dxa"/>
            <w:gridSpan w:val="5"/>
            <w:vAlign w:val="center"/>
          </w:tcPr>
          <w:p w:rsidR="00C01DA2">
            <w:pPr>
              <w:jc w:val="center"/>
              <w:rPr>
                <w:rFonts w:ascii="宋体" w:hAnsi="宋体" w:hint="eastAsia"/>
                <w:b/>
                <w:sz w:val="32"/>
              </w:rPr>
            </w:pPr>
            <w:r>
              <w:rPr>
                <w:rFonts w:ascii="宋体" w:hAnsi="宋体" w:hint="eastAsia"/>
                <w:b/>
                <w:sz w:val="32"/>
              </w:rPr>
              <w:t>安全技术交底</w:t>
            </w:r>
          </w:p>
          <w:p w:rsidR="00C01DA2">
            <w:pPr>
              <w:jc w:val="center"/>
              <w:rPr>
                <w:rFonts w:ascii="宋体" w:hAnsi="宋体" w:hint="eastAsia"/>
                <w:b/>
                <w:sz w:val="24"/>
              </w:rPr>
            </w:pPr>
            <w:r>
              <w:rPr>
                <w:rFonts w:ascii="宋体" w:hAnsi="宋体" w:hint="eastAsia"/>
                <w:sz w:val="24"/>
              </w:rPr>
              <w:t>表C2-1</w:t>
            </w:r>
          </w:p>
        </w:tc>
        <w:tc>
          <w:tcPr>
            <w:tcW w:w="1825" w:type="dxa"/>
            <w:gridSpan w:val="2"/>
            <w:vAlign w:val="center"/>
          </w:tcPr>
          <w:p w:rsidR="00C01DA2">
            <w:pPr>
              <w:jc w:val="center"/>
              <w:rPr>
                <w:rFonts w:ascii="宋体" w:hAnsi="宋体" w:hint="eastAsia"/>
                <w:sz w:val="24"/>
                <w:szCs w:val="24"/>
              </w:rPr>
            </w:pPr>
            <w:r>
              <w:rPr>
                <w:rFonts w:ascii="宋体" w:hAnsi="宋体" w:hint="eastAsia"/>
                <w:sz w:val="24"/>
                <w:szCs w:val="24"/>
              </w:rPr>
              <w:t>编号</w:t>
            </w:r>
          </w:p>
        </w:tc>
        <w:tc>
          <w:tcPr>
            <w:tcW w:w="3425" w:type="dxa"/>
            <w:gridSpan w:val="2"/>
            <w:vAlign w:val="center"/>
          </w:tcPr>
          <w:p w:rsidR="00C01DA2">
            <w:pPr>
              <w:jc w:val="center"/>
              <w:rPr>
                <w:rFonts w:ascii="宋体" w:hAnsi="宋体" w:hint="eastAsia"/>
                <w:b/>
                <w:sz w:val="36"/>
                <w:szCs w:val="36"/>
              </w:rPr>
            </w:pPr>
          </w:p>
        </w:tc>
      </w:tr>
      <w:tr>
        <w:tblPrEx>
          <w:tblW w:w="0" w:type="auto"/>
          <w:jc w:val="center"/>
          <w:tblInd w:w="0" w:type="dxa"/>
          <w:tblLayout w:type="fixed"/>
          <w:tblLook w:val="0000"/>
        </w:tblPrEx>
        <w:trPr>
          <w:cantSplit/>
          <w:trHeight w:val="439"/>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3045" w:type="dxa"/>
            <w:gridSpan w:val="3"/>
            <w:vAlign w:val="center"/>
          </w:tcPr>
          <w:p w:rsidR="00C01DA2">
            <w:pPr>
              <w:jc w:val="center"/>
              <w:rPr>
                <w:rFonts w:ascii="宋体" w:hAnsi="宋体" w:hint="eastAsia"/>
                <w:sz w:val="24"/>
                <w:szCs w:val="24"/>
              </w:rPr>
            </w:pPr>
          </w:p>
        </w:tc>
        <w:tc>
          <w:tcPr>
            <w:tcW w:w="1825"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3425"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val="439"/>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3045" w:type="dxa"/>
            <w:gridSpan w:val="3"/>
            <w:vAlign w:val="center"/>
          </w:tcPr>
          <w:p w:rsidR="00C01DA2">
            <w:pPr>
              <w:jc w:val="center"/>
              <w:rPr>
                <w:rFonts w:ascii="宋体" w:hAnsi="宋体" w:hint="eastAsia"/>
                <w:sz w:val="24"/>
                <w:szCs w:val="24"/>
              </w:rPr>
            </w:pPr>
          </w:p>
        </w:tc>
        <w:tc>
          <w:tcPr>
            <w:tcW w:w="1825"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3425" w:type="dxa"/>
            <w:gridSpan w:val="2"/>
            <w:vAlign w:val="center"/>
          </w:tcPr>
          <w:p w:rsidR="00C01DA2">
            <w:pPr>
              <w:jc w:val="center"/>
              <w:rPr>
                <w:rFonts w:ascii="宋体" w:hAnsi="宋体" w:hint="eastAsia"/>
                <w:b/>
                <w:sz w:val="24"/>
                <w:szCs w:val="24"/>
              </w:rPr>
            </w:pPr>
            <w:r>
              <w:rPr>
                <w:rFonts w:ascii="宋体" w:hAnsi="宋体" w:hint="eastAsia"/>
                <w:b/>
                <w:sz w:val="24"/>
                <w:szCs w:val="24"/>
              </w:rPr>
              <w:t>大模板施工作业</w:t>
            </w:r>
          </w:p>
        </w:tc>
      </w:tr>
      <w:tr>
        <w:tblPrEx>
          <w:tblW w:w="0" w:type="auto"/>
          <w:jc w:val="center"/>
          <w:tblInd w:w="0" w:type="dxa"/>
          <w:tblLayout w:type="fixed"/>
          <w:tblLook w:val="0000"/>
        </w:tblPrEx>
        <w:trPr>
          <w:cantSplit/>
          <w:trHeight w:val="439"/>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8295"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076"/>
          <w:jc w:val="center"/>
        </w:trPr>
        <w:tc>
          <w:tcPr>
            <w:tcW w:w="9660" w:type="dxa"/>
            <w:gridSpan w:val="9"/>
          </w:tcPr>
          <w:p w:rsidR="00C01DA2">
            <w:pPr>
              <w:spacing w:line="440" w:lineRule="exact"/>
              <w:ind w:left="770" w:hanging="770" w:hangingChars="350"/>
              <w:rPr>
                <w:rFonts w:ascii="宋体" w:hAnsi="宋体" w:hint="eastAsia"/>
                <w:sz w:val="22"/>
                <w:szCs w:val="22"/>
              </w:rPr>
            </w:pPr>
            <w:r>
              <w:rPr>
                <w:rFonts w:ascii="宋体" w:hAnsi="宋体" w:hint="eastAsia"/>
                <w:sz w:val="22"/>
                <w:szCs w:val="22"/>
              </w:rPr>
              <w:t>11.模块起吊前，应将吊车位置调整适当，作到稳起稳落，就位准确，禁止人力搬落大模板，严禁</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模板大幅度摆动或碰到其它物体，操作平台上禁止存放任何物体；</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12.大模板合模或拆除时，指挥拆除和挂钩人员必须站在安全可靠的地方，方可操作；</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13.墙模板在未装对拉螺栓前，板面要向后倾斜一定角度并撑牢，以防倾倒，安装过程中要随时拆</w:t>
            </w:r>
          </w:p>
          <w:p w:rsidR="00C01DA2">
            <w:pPr>
              <w:spacing w:line="440" w:lineRule="exact"/>
              <w:rPr>
                <w:rFonts w:ascii="宋体" w:hAnsi="宋体" w:hint="eastAsia"/>
                <w:sz w:val="22"/>
                <w:szCs w:val="22"/>
              </w:rPr>
            </w:pPr>
            <w:r>
              <w:rPr>
                <w:rFonts w:ascii="宋体" w:hAnsi="宋体" w:hint="eastAsia"/>
                <w:sz w:val="22"/>
                <w:szCs w:val="22"/>
              </w:rPr>
              <w:t>换支撑或增加支撑，以保持墙模处于稳定状态，模板未支撑稳固前不得松开卡环；</w:t>
            </w:r>
          </w:p>
          <w:p w:rsidR="00C01DA2">
            <w:pPr>
              <w:spacing w:line="440" w:lineRule="exact"/>
              <w:rPr>
                <w:rFonts w:ascii="宋体" w:hAnsi="宋体" w:hint="eastAsia"/>
                <w:sz w:val="22"/>
                <w:szCs w:val="22"/>
              </w:rPr>
            </w:pPr>
            <w:r>
              <w:rPr>
                <w:rFonts w:ascii="宋体" w:hAnsi="宋体" w:hint="eastAsia"/>
                <w:sz w:val="22"/>
                <w:szCs w:val="22"/>
              </w:rPr>
              <w:t>14.拆模起吊前，应复查穿墙螺栓是否拆净，检查模板上构配件是否连接牢固、有无砼块等块状散料，在确定无遗漏且模板与墙体完全脱离后方可起吊；</w:t>
            </w:r>
          </w:p>
          <w:p w:rsidR="00C01DA2">
            <w:pPr>
              <w:spacing w:line="440" w:lineRule="exact"/>
              <w:rPr>
                <w:rFonts w:ascii="宋体" w:hAnsi="宋体" w:hint="eastAsia"/>
                <w:sz w:val="22"/>
                <w:szCs w:val="22"/>
              </w:rPr>
            </w:pPr>
            <w:r>
              <w:rPr>
                <w:rFonts w:ascii="宋体" w:hAnsi="宋体" w:hint="eastAsia"/>
                <w:sz w:val="22"/>
                <w:szCs w:val="22"/>
              </w:rPr>
              <w:t>15.清扫模板和刷隔离剂时，必须将模板支撑牢固，两板中间不少于600mm的走道；</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16.安装墙体外侧模板时，必须按交底搭好外防护</w:t>
            </w:r>
            <w:r>
              <w:rPr>
                <w:rFonts w:ascii="宋体" w:hAnsi="宋体" w:hint="eastAsia"/>
                <w:sz w:val="22"/>
                <w:szCs w:val="22"/>
              </w:rPr>
              <w:t>架，及时绑好护身栏和安全网，安全网必须封严，</w:t>
            </w:r>
          </w:p>
          <w:p w:rsidR="00C01DA2">
            <w:pPr>
              <w:spacing w:line="440" w:lineRule="exact"/>
              <w:ind w:left="770" w:hanging="770" w:hangingChars="350"/>
              <w:rPr>
                <w:rFonts w:ascii="宋体" w:hAnsi="宋体" w:hint="eastAsia"/>
                <w:sz w:val="22"/>
                <w:szCs w:val="22"/>
              </w:rPr>
            </w:pPr>
            <w:r>
              <w:rPr>
                <w:rFonts w:ascii="宋体" w:hAnsi="宋体" w:hint="eastAsia"/>
                <w:sz w:val="22"/>
                <w:szCs w:val="22"/>
              </w:rPr>
              <w:t>安装外防护架和外模的操作人员必须系好安全带；</w:t>
            </w:r>
          </w:p>
          <w:p w:rsidR="00C01DA2">
            <w:pPr>
              <w:spacing w:line="440" w:lineRule="exact"/>
              <w:rPr>
                <w:rFonts w:ascii="宋体" w:hAnsi="宋体" w:hint="eastAsia"/>
                <w:sz w:val="22"/>
                <w:szCs w:val="22"/>
              </w:rPr>
            </w:pPr>
            <w:r>
              <w:rPr>
                <w:rFonts w:ascii="宋体" w:hAnsi="宋体" w:hint="eastAsia"/>
                <w:sz w:val="22"/>
                <w:szCs w:val="22"/>
              </w:rPr>
              <w:t>17.施工人员不允许在大模板推放区停留休息；</w:t>
            </w:r>
          </w:p>
          <w:p w:rsidR="00C01DA2">
            <w:pPr>
              <w:spacing w:line="440" w:lineRule="exact"/>
              <w:rPr>
                <w:rFonts w:ascii="宋体" w:hAnsi="宋体" w:hint="eastAsia"/>
                <w:sz w:val="22"/>
                <w:szCs w:val="22"/>
              </w:rPr>
            </w:pPr>
            <w:r>
              <w:rPr>
                <w:rFonts w:ascii="宋体" w:hAnsi="宋体" w:hint="eastAsia"/>
                <w:sz w:val="22"/>
                <w:szCs w:val="22"/>
              </w:rPr>
              <w:t>18.严禁攀爬模板上下，必须使用爬梯上下模板；</w:t>
            </w:r>
          </w:p>
          <w:p w:rsidR="00C01DA2">
            <w:pPr>
              <w:spacing w:line="440" w:lineRule="exact"/>
              <w:rPr>
                <w:rFonts w:ascii="宋体" w:hAnsi="宋体" w:hint="eastAsia"/>
                <w:sz w:val="22"/>
                <w:szCs w:val="22"/>
              </w:rPr>
            </w:pPr>
            <w:r>
              <w:rPr>
                <w:rFonts w:ascii="宋体" w:hAnsi="宋体" w:hint="eastAsia"/>
                <w:sz w:val="22"/>
                <w:szCs w:val="22"/>
              </w:rPr>
              <w:t>19.无腿模板必须入插口架，不得依靠在其它模板上或其它物件上；</w:t>
            </w:r>
          </w:p>
          <w:p w:rsidR="00C01DA2">
            <w:pPr>
              <w:spacing w:line="440" w:lineRule="exact"/>
              <w:rPr>
                <w:rFonts w:ascii="宋体" w:hAnsi="宋体" w:hint="eastAsia"/>
                <w:sz w:val="22"/>
                <w:szCs w:val="22"/>
              </w:rPr>
            </w:pPr>
            <w:r>
              <w:rPr>
                <w:rFonts w:ascii="宋体" w:hAnsi="宋体" w:hint="eastAsia"/>
                <w:sz w:val="22"/>
                <w:szCs w:val="22"/>
              </w:rPr>
              <w:t>20.各种关型的大模板应按设计要求制造和组装进场，使用前要认真检查和验收；</w:t>
            </w:r>
          </w:p>
          <w:p w:rsidR="00C01DA2">
            <w:pPr>
              <w:spacing w:line="440" w:lineRule="exact"/>
              <w:rPr>
                <w:rFonts w:ascii="宋体" w:hAnsi="宋体" w:hint="eastAsia"/>
                <w:sz w:val="22"/>
                <w:szCs w:val="22"/>
              </w:rPr>
            </w:pPr>
            <w:r>
              <w:rPr>
                <w:rFonts w:ascii="宋体" w:hAnsi="宋体" w:hint="eastAsia"/>
                <w:sz w:val="22"/>
                <w:szCs w:val="22"/>
              </w:rPr>
              <w:t>21.每块大模板必须具备完好稳固的操作平台，有护身栏杆，设人员上下爬梯及小型工具箱；</w:t>
            </w:r>
          </w:p>
          <w:p w:rsidR="00C01DA2">
            <w:pPr>
              <w:spacing w:line="440" w:lineRule="exact"/>
              <w:rPr>
                <w:rFonts w:ascii="宋体" w:hAnsi="宋体" w:hint="eastAsia"/>
                <w:sz w:val="22"/>
                <w:szCs w:val="22"/>
              </w:rPr>
            </w:pPr>
            <w:r>
              <w:rPr>
                <w:rFonts w:ascii="宋体" w:hAnsi="宋体" w:hint="eastAsia"/>
                <w:sz w:val="22"/>
                <w:szCs w:val="22"/>
              </w:rPr>
              <w:t>22.独腿大模板存放时必须加设斜支撑，筒模存放时必须平稳；</w:t>
            </w:r>
          </w:p>
          <w:p w:rsidR="00C01DA2">
            <w:pPr>
              <w:spacing w:line="440" w:lineRule="exact"/>
              <w:rPr>
                <w:rFonts w:ascii="宋体" w:hAnsi="宋体" w:hint="eastAsia"/>
                <w:sz w:val="22"/>
                <w:szCs w:val="22"/>
              </w:rPr>
            </w:pPr>
            <w:r>
              <w:rPr>
                <w:rFonts w:ascii="宋体" w:hAnsi="宋体" w:hint="eastAsia"/>
                <w:sz w:val="22"/>
                <w:szCs w:val="22"/>
              </w:rPr>
              <w:t>23.角模单块模板存放的插放架，架体的各</w:t>
            </w:r>
            <w:r>
              <w:rPr>
                <w:rFonts w:ascii="宋体" w:hAnsi="宋体" w:hint="eastAsia"/>
                <w:sz w:val="22"/>
                <w:szCs w:val="22"/>
              </w:rPr>
              <w:t>种杆件必须按结构脚手架规范要求支搭，立杆下垫5cm厚的通板，四面设剪刀撑，四周和中间区域必须设不小于50cm的循环道，设护身栏杆（1.2m</w:t>
            </w:r>
            <w:r>
              <w:rPr>
                <w:rFonts w:ascii="宋体" w:hAnsi="宋体"/>
                <w:sz w:val="22"/>
                <w:szCs w:val="22"/>
              </w:rPr>
              <w:t>）</w:t>
            </w:r>
            <w:r>
              <w:rPr>
                <w:rFonts w:ascii="宋体" w:hAnsi="宋体" w:hint="eastAsia"/>
                <w:sz w:val="22"/>
                <w:szCs w:val="22"/>
              </w:rPr>
              <w:t>满铺脚手板，立面挂密目网，人员上下设爬梯；</w:t>
            </w:r>
          </w:p>
          <w:p w:rsidR="00C01DA2">
            <w:pPr>
              <w:spacing w:line="440" w:lineRule="exact"/>
              <w:rPr>
                <w:rFonts w:ascii="宋体" w:hAnsi="宋体" w:hint="eastAsia"/>
                <w:sz w:val="22"/>
                <w:szCs w:val="22"/>
              </w:rPr>
            </w:pPr>
            <w:r>
              <w:rPr>
                <w:rFonts w:ascii="宋体" w:hAnsi="宋体" w:hint="eastAsia"/>
                <w:sz w:val="22"/>
                <w:szCs w:val="22"/>
              </w:rPr>
              <w:t>24.小钢模存放时应按规格分类码放整齐，高度不超过1.5米，正面向上，吊运时必须用逮子绳锁牢，小块模板必须用容器吊运。</w:t>
            </w:r>
          </w:p>
          <w:p w:rsidR="00C01DA2">
            <w:pPr>
              <w:spacing w:line="440" w:lineRule="exact"/>
              <w:rPr>
                <w:rFonts w:ascii="宋体" w:hAnsi="宋体" w:hint="eastAsia"/>
                <w:sz w:val="22"/>
              </w:rPr>
            </w:pPr>
          </w:p>
        </w:tc>
      </w:tr>
      <w:tr>
        <w:tblPrEx>
          <w:tblW w:w="0" w:type="auto"/>
          <w:jc w:val="center"/>
          <w:tblInd w:w="0" w:type="dxa"/>
          <w:tblLayout w:type="fixed"/>
          <w:tblLook w:val="0000"/>
        </w:tblPrEx>
        <w:trPr>
          <w:trHeight w:hRule="exact" w:val="330"/>
          <w:jc w:val="center"/>
        </w:trPr>
        <w:tc>
          <w:tcPr>
            <w:tcW w:w="1195"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220" w:type="dxa"/>
            <w:gridSpan w:val="2"/>
          </w:tcPr>
          <w:p w:rsidR="00C01DA2">
            <w:pP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995" w:type="dxa"/>
            <w:gridSpan w:val="2"/>
          </w:tcPr>
          <w:p w:rsidR="00C01DA2">
            <w:pPr>
              <w:rPr>
                <w:rFonts w:ascii="宋体" w:hAnsi="宋体"/>
                <w:sz w:val="24"/>
                <w:szCs w:val="24"/>
              </w:rPr>
            </w:pPr>
          </w:p>
        </w:tc>
        <w:tc>
          <w:tcPr>
            <w:tcW w:w="1675"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525" w:type="dxa"/>
          </w:tcPr>
          <w:p w:rsidR="00C01DA2">
            <w:pP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hint="eastAsia"/>
          <w:sz w:val="22"/>
          <w:szCs w:val="22"/>
        </w:rPr>
      </w:pPr>
      <w:r>
        <w:rPr>
          <w:rFonts w:ascii="宋体" w:hAnsi="宋体" w:hint="eastAsia"/>
          <w:sz w:val="22"/>
          <w:szCs w:val="22"/>
        </w:rPr>
        <w:t>3、交底提要应根据交底内容把</w:t>
      </w:r>
      <w:r>
        <w:rPr>
          <w:rFonts w:ascii="宋体" w:hAnsi="宋体" w:hint="eastAsia"/>
          <w:sz w:val="22"/>
          <w:szCs w:val="22"/>
        </w:rPr>
        <w:t>交底重要内容写上。</w:t>
      </w:r>
    </w:p>
    <w:p w:rsidR="00C01DA2">
      <w:pPr>
        <w:ind w:left="-980" w:firstLine="770" w:leftChars="-350" w:firstLineChars="350"/>
        <w:rPr>
          <w:rFonts w:ascii="宋体" w:hAnsi="宋体" w:hint="eastAsia"/>
          <w:sz w:val="22"/>
          <w:szCs w:val="22"/>
        </w:rPr>
      </w:pPr>
    </w:p>
    <w:p w:rsidR="00C01DA2">
      <w:pPr>
        <w:ind w:left="-980" w:firstLine="770" w:leftChars="-350" w:firstLineChars="350"/>
        <w:rPr>
          <w:rFonts w:ascii="宋体" w:hAnsi="宋体" w:hint="eastAsia"/>
          <w:sz w:val="22"/>
          <w:szCs w:val="22"/>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134" w:right="1134" w:bottom="1247" w:left="1418" w:header="851" w:footer="992" w:gutter="0"/>
          <w:pgNumType w:start="25"/>
          <w:cols w:space="720"/>
          <w:titlePg w:val="0"/>
          <w:docGrid w:type="lines" w:linePitch="312"/>
        </w:sectPr>
      </w:pP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
      <w:tblGrid>
        <w:gridCol w:w="1195"/>
        <w:gridCol w:w="170"/>
        <w:gridCol w:w="1050"/>
        <w:gridCol w:w="1050"/>
        <w:gridCol w:w="945"/>
        <w:gridCol w:w="1050"/>
        <w:gridCol w:w="775"/>
        <w:gridCol w:w="900"/>
        <w:gridCol w:w="2525"/>
      </w:tblGrid>
      <w:tr>
        <w:tblPrEx>
          <w:tblW w:w="0" w:type="auto"/>
          <w:jc w:val="center"/>
          <w:tblInd w:w="0"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Look w:val="0000"/>
        </w:tblPrEx>
        <w:trPr>
          <w:cantSplit/>
          <w:trHeight w:val="925"/>
          <w:jc w:val="center"/>
        </w:trPr>
        <w:tc>
          <w:tcPr>
            <w:tcW w:w="4410" w:type="dxa"/>
            <w:gridSpan w:val="5"/>
            <w:vAlign w:val="center"/>
          </w:tcPr>
          <w:p w:rsidR="00C01DA2">
            <w:pPr>
              <w:jc w:val="center"/>
              <w:rPr>
                <w:rFonts w:ascii="宋体" w:hAnsi="宋体" w:hint="eastAsia"/>
                <w:b/>
                <w:sz w:val="32"/>
              </w:rPr>
            </w:pPr>
            <w:r>
              <w:rPr>
                <w:rFonts w:ascii="宋体" w:hAnsi="宋体" w:hint="eastAsia"/>
                <w:b/>
                <w:sz w:val="32"/>
              </w:rPr>
              <w:t>安全技术交底</w:t>
            </w:r>
          </w:p>
          <w:p w:rsidR="00C01DA2">
            <w:pPr>
              <w:jc w:val="center"/>
              <w:rPr>
                <w:rFonts w:ascii="宋体" w:hAnsi="宋体" w:hint="eastAsia"/>
                <w:b/>
                <w:sz w:val="24"/>
              </w:rPr>
            </w:pPr>
            <w:r>
              <w:rPr>
                <w:rFonts w:ascii="宋体" w:hAnsi="宋体" w:hint="eastAsia"/>
                <w:sz w:val="24"/>
              </w:rPr>
              <w:t>表C2-1</w:t>
            </w:r>
          </w:p>
        </w:tc>
        <w:tc>
          <w:tcPr>
            <w:tcW w:w="1825" w:type="dxa"/>
            <w:gridSpan w:val="2"/>
            <w:vAlign w:val="center"/>
          </w:tcPr>
          <w:p w:rsidR="00C01DA2">
            <w:pPr>
              <w:jc w:val="center"/>
              <w:rPr>
                <w:rFonts w:ascii="宋体" w:hAnsi="宋体" w:hint="eastAsia"/>
                <w:sz w:val="24"/>
                <w:szCs w:val="24"/>
              </w:rPr>
            </w:pPr>
            <w:r>
              <w:rPr>
                <w:rFonts w:ascii="宋体" w:hAnsi="宋体" w:hint="eastAsia"/>
                <w:sz w:val="24"/>
                <w:szCs w:val="24"/>
              </w:rPr>
              <w:t>编号</w:t>
            </w:r>
          </w:p>
        </w:tc>
        <w:tc>
          <w:tcPr>
            <w:tcW w:w="3425" w:type="dxa"/>
            <w:gridSpan w:val="2"/>
            <w:vAlign w:val="center"/>
          </w:tcPr>
          <w:p w:rsidR="00C01DA2">
            <w:pPr>
              <w:jc w:val="center"/>
              <w:rPr>
                <w:rFonts w:ascii="宋体" w:hAnsi="宋体" w:hint="eastAsia"/>
                <w:b/>
                <w:sz w:val="36"/>
                <w:szCs w:val="36"/>
              </w:rPr>
            </w:pPr>
          </w:p>
        </w:tc>
      </w:tr>
      <w:tr>
        <w:tblPrEx>
          <w:tblW w:w="0" w:type="auto"/>
          <w:jc w:val="center"/>
          <w:tblInd w:w="0" w:type="dxa"/>
          <w:tblLayout w:type="fixed"/>
          <w:tblLook w:val="0000"/>
        </w:tblPrEx>
        <w:trPr>
          <w:cantSplit/>
          <w:trHeight w:val="439"/>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工程名称</w:t>
            </w:r>
          </w:p>
        </w:tc>
        <w:tc>
          <w:tcPr>
            <w:tcW w:w="3045" w:type="dxa"/>
            <w:gridSpan w:val="3"/>
            <w:vAlign w:val="center"/>
          </w:tcPr>
          <w:p w:rsidR="00C01DA2">
            <w:pPr>
              <w:jc w:val="center"/>
              <w:rPr>
                <w:rFonts w:ascii="宋体" w:hAnsi="宋体" w:hint="eastAsia"/>
                <w:sz w:val="24"/>
                <w:szCs w:val="24"/>
              </w:rPr>
            </w:pPr>
          </w:p>
        </w:tc>
        <w:tc>
          <w:tcPr>
            <w:tcW w:w="1825"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3425" w:type="dxa"/>
            <w:gridSpan w:val="2"/>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val="439"/>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施工单位</w:t>
            </w:r>
          </w:p>
        </w:tc>
        <w:tc>
          <w:tcPr>
            <w:tcW w:w="3045" w:type="dxa"/>
            <w:gridSpan w:val="3"/>
            <w:vAlign w:val="center"/>
          </w:tcPr>
          <w:p w:rsidR="00C01DA2">
            <w:pPr>
              <w:jc w:val="center"/>
              <w:rPr>
                <w:rFonts w:ascii="宋体" w:hAnsi="宋体" w:hint="eastAsia"/>
                <w:sz w:val="24"/>
                <w:szCs w:val="24"/>
              </w:rPr>
            </w:pPr>
          </w:p>
        </w:tc>
        <w:tc>
          <w:tcPr>
            <w:tcW w:w="1825"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3425" w:type="dxa"/>
            <w:gridSpan w:val="2"/>
            <w:vAlign w:val="center"/>
          </w:tcPr>
          <w:p w:rsidR="00C01DA2">
            <w:pPr>
              <w:jc w:val="center"/>
              <w:rPr>
                <w:rFonts w:ascii="宋体" w:hAnsi="宋体" w:hint="eastAsia"/>
                <w:b/>
                <w:sz w:val="24"/>
                <w:szCs w:val="24"/>
              </w:rPr>
            </w:pPr>
            <w:r>
              <w:rPr>
                <w:rFonts w:ascii="宋体" w:hAnsi="宋体" w:hint="eastAsia"/>
                <w:b/>
                <w:sz w:val="24"/>
                <w:szCs w:val="24"/>
              </w:rPr>
              <w:t>大模板施工作业</w:t>
            </w:r>
          </w:p>
        </w:tc>
      </w:tr>
      <w:tr>
        <w:tblPrEx>
          <w:tblW w:w="0" w:type="auto"/>
          <w:jc w:val="center"/>
          <w:tblInd w:w="0" w:type="dxa"/>
          <w:tblLayout w:type="fixed"/>
          <w:tblLook w:val="0000"/>
        </w:tblPrEx>
        <w:trPr>
          <w:cantSplit/>
          <w:trHeight w:val="439"/>
          <w:jc w:val="center"/>
        </w:trPr>
        <w:tc>
          <w:tcPr>
            <w:tcW w:w="1365" w:type="dxa"/>
            <w:gridSpan w:val="2"/>
            <w:vAlign w:val="center"/>
          </w:tcPr>
          <w:p w:rsidR="00C01DA2">
            <w:pPr>
              <w:rPr>
                <w:rFonts w:ascii="宋体" w:hAnsi="宋体" w:hint="eastAsia"/>
                <w:sz w:val="24"/>
                <w:szCs w:val="24"/>
              </w:rPr>
            </w:pPr>
            <w:r>
              <w:rPr>
                <w:rFonts w:ascii="宋体" w:hAnsi="宋体" w:hint="eastAsia"/>
                <w:sz w:val="24"/>
                <w:szCs w:val="24"/>
              </w:rPr>
              <w:t>交底提要</w:t>
            </w:r>
          </w:p>
        </w:tc>
        <w:tc>
          <w:tcPr>
            <w:tcW w:w="8295" w:type="dxa"/>
            <w:gridSpan w:val="7"/>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10076"/>
          <w:jc w:val="center"/>
        </w:trPr>
        <w:tc>
          <w:tcPr>
            <w:tcW w:w="9660" w:type="dxa"/>
            <w:gridSpan w:val="9"/>
          </w:tcPr>
          <w:p w:rsidR="00C01DA2">
            <w:pPr>
              <w:spacing w:line="440" w:lineRule="exact"/>
              <w:rPr>
                <w:rFonts w:ascii="宋体" w:hAnsi="宋体" w:hint="eastAsia"/>
                <w:sz w:val="22"/>
                <w:szCs w:val="22"/>
              </w:rPr>
            </w:pPr>
            <w:r>
              <w:rPr>
                <w:rFonts w:ascii="宋体" w:hAnsi="宋体" w:hint="eastAsia"/>
                <w:sz w:val="22"/>
                <w:szCs w:val="22"/>
              </w:rPr>
              <w:t>二、模板安装</w:t>
            </w:r>
          </w:p>
          <w:p w:rsidR="00C01DA2">
            <w:pPr>
              <w:spacing w:line="440" w:lineRule="exact"/>
              <w:rPr>
                <w:rFonts w:ascii="宋体" w:hAnsi="宋体" w:hint="eastAsia"/>
                <w:sz w:val="22"/>
                <w:szCs w:val="22"/>
              </w:rPr>
            </w:pPr>
            <w:r>
              <w:rPr>
                <w:rFonts w:ascii="宋体" w:hAnsi="宋体" w:hint="eastAsia"/>
                <w:sz w:val="22"/>
                <w:szCs w:val="22"/>
              </w:rPr>
              <w:t>1.模板起吊前，必须检查固定钩、支腿、挑架的螺栓是否紧固；</w:t>
            </w:r>
          </w:p>
          <w:p w:rsidR="00C01DA2">
            <w:pPr>
              <w:spacing w:line="440" w:lineRule="exact"/>
              <w:rPr>
                <w:rFonts w:ascii="宋体" w:hAnsi="宋体" w:hint="eastAsia"/>
                <w:sz w:val="22"/>
                <w:szCs w:val="22"/>
              </w:rPr>
            </w:pPr>
            <w:r>
              <w:rPr>
                <w:rFonts w:ascii="宋体" w:hAnsi="宋体" w:hint="eastAsia"/>
                <w:sz w:val="22"/>
                <w:szCs w:val="22"/>
              </w:rPr>
              <w:t>2.模板安装先吊入角模</w:t>
            </w:r>
            <w:r>
              <w:rPr>
                <w:rFonts w:ascii="宋体" w:hAnsi="宋体"/>
                <w:sz w:val="22"/>
                <w:szCs w:val="22"/>
              </w:rPr>
              <w:t>—</w:t>
            </w:r>
            <w:r>
              <w:rPr>
                <w:rFonts w:ascii="宋体" w:hAnsi="宋体" w:hint="eastAsia"/>
                <w:sz w:val="22"/>
                <w:szCs w:val="22"/>
              </w:rPr>
              <w:t>吊入一侧墙模、就位、调垂直</w:t>
            </w:r>
            <w:r>
              <w:rPr>
                <w:rFonts w:ascii="宋体" w:hAnsi="宋体"/>
                <w:sz w:val="22"/>
                <w:szCs w:val="22"/>
              </w:rPr>
              <w:t>—</w:t>
            </w:r>
            <w:r>
              <w:rPr>
                <w:rFonts w:ascii="宋体" w:hAnsi="宋体" w:hint="eastAsia"/>
                <w:sz w:val="22"/>
                <w:szCs w:val="22"/>
              </w:rPr>
              <w:t>穿拉杆、放pvc套管---就位另一侧墙模---穿对位螺栓，调垂直度---处理节点（安装阴角连接器、模板连接器等）</w:t>
            </w:r>
          </w:p>
          <w:p w:rsidR="00C01DA2">
            <w:pPr>
              <w:spacing w:line="440" w:lineRule="exact"/>
              <w:rPr>
                <w:rFonts w:ascii="宋体" w:hAnsi="宋体" w:hint="eastAsia"/>
                <w:sz w:val="22"/>
                <w:szCs w:val="22"/>
              </w:rPr>
            </w:pPr>
            <w:r>
              <w:rPr>
                <w:rFonts w:ascii="宋体" w:hAnsi="宋体" w:hint="eastAsia"/>
                <w:sz w:val="22"/>
                <w:szCs w:val="22"/>
              </w:rPr>
              <w:t>三、模板拆除</w:t>
            </w:r>
          </w:p>
          <w:p w:rsidR="00C01DA2">
            <w:pPr>
              <w:spacing w:line="440" w:lineRule="exact"/>
              <w:rPr>
                <w:rFonts w:ascii="宋体" w:hAnsi="宋体" w:hint="eastAsia"/>
                <w:sz w:val="22"/>
                <w:szCs w:val="22"/>
              </w:rPr>
            </w:pPr>
            <w:r>
              <w:rPr>
                <w:rFonts w:ascii="宋体" w:hAnsi="宋体" w:hint="eastAsia"/>
                <w:sz w:val="22"/>
                <w:szCs w:val="22"/>
              </w:rPr>
              <w:t>1.模板拆除时，应先拆除模板连接器</w:t>
            </w:r>
            <w:r>
              <w:rPr>
                <w:rFonts w:ascii="宋体" w:hAnsi="宋体"/>
                <w:sz w:val="22"/>
                <w:szCs w:val="22"/>
              </w:rPr>
              <w:t>→</w:t>
            </w:r>
            <w:r>
              <w:rPr>
                <w:rFonts w:ascii="宋体" w:hAnsi="宋体" w:hint="eastAsia"/>
                <w:sz w:val="22"/>
                <w:szCs w:val="22"/>
              </w:rPr>
              <w:t>拉接风缆</w:t>
            </w:r>
            <w:r>
              <w:rPr>
                <w:rFonts w:ascii="宋体" w:hAnsi="宋体"/>
                <w:sz w:val="22"/>
                <w:szCs w:val="22"/>
              </w:rPr>
              <w:t>→</w:t>
            </w:r>
            <w:r>
              <w:rPr>
                <w:rFonts w:ascii="宋体" w:hAnsi="宋体" w:hint="eastAsia"/>
                <w:sz w:val="22"/>
                <w:szCs w:val="22"/>
              </w:rPr>
              <w:t>拆模板</w:t>
            </w:r>
            <w:r>
              <w:rPr>
                <w:rFonts w:ascii="宋体" w:hAnsi="宋体"/>
                <w:sz w:val="22"/>
                <w:szCs w:val="22"/>
              </w:rPr>
              <w:t>→</w:t>
            </w:r>
            <w:r>
              <w:rPr>
                <w:rFonts w:ascii="宋体" w:hAnsi="宋体" w:hint="eastAsia"/>
                <w:sz w:val="22"/>
                <w:szCs w:val="22"/>
              </w:rPr>
              <w:t>拆阳角</w:t>
            </w:r>
            <w:r>
              <w:rPr>
                <w:rFonts w:ascii="宋体" w:hAnsi="宋体"/>
                <w:sz w:val="22"/>
                <w:szCs w:val="22"/>
              </w:rPr>
              <w:t>→</w:t>
            </w:r>
            <w:r>
              <w:rPr>
                <w:rFonts w:ascii="宋体" w:hAnsi="宋体" w:hint="eastAsia"/>
                <w:sz w:val="22"/>
                <w:szCs w:val="22"/>
              </w:rPr>
              <w:t>拆阴角</w:t>
            </w:r>
          </w:p>
          <w:p w:rsidR="00C01DA2">
            <w:pPr>
              <w:spacing w:line="440" w:lineRule="exact"/>
              <w:rPr>
                <w:rFonts w:ascii="宋体" w:hAnsi="宋体" w:hint="eastAsia"/>
                <w:sz w:val="22"/>
                <w:szCs w:val="22"/>
              </w:rPr>
            </w:pPr>
            <w:r>
              <w:rPr>
                <w:rFonts w:ascii="宋体" w:hAnsi="宋体" w:hint="eastAsia"/>
                <w:sz w:val="22"/>
                <w:szCs w:val="22"/>
              </w:rPr>
              <w:t>2.正常温度下，砼浇筑后8</w:t>
            </w:r>
            <w:r>
              <w:rPr>
                <w:rFonts w:ascii="宋体" w:hAnsi="宋体" w:hint="eastAsia"/>
                <w:sz w:val="22"/>
                <w:szCs w:val="22"/>
              </w:rPr>
              <w:t>小时可松动穿墙螺杆，冬季施工时，剪力墙砼强度达到4M</w:t>
            </w:r>
            <w:r>
              <w:rPr>
                <w:rFonts w:ascii="宋体" w:hAnsi="宋体"/>
                <w:sz w:val="22"/>
                <w:szCs w:val="22"/>
              </w:rPr>
              <w:t>p</w:t>
            </w:r>
            <w:r>
              <w:rPr>
                <w:rFonts w:ascii="宋体" w:hAnsi="宋体" w:hint="eastAsia"/>
                <w:sz w:val="22"/>
                <w:szCs w:val="22"/>
              </w:rPr>
              <w:t>a以上时，才允许拆除模板，全现浇结构处墙砼强度必须达到7.5Mpa时，才可挂外挂架；（具体强度时间听取工长安排，不可私自拆模）</w:t>
            </w:r>
          </w:p>
          <w:p w:rsidR="00C01DA2">
            <w:pPr>
              <w:spacing w:line="440" w:lineRule="exact"/>
              <w:rPr>
                <w:rFonts w:ascii="宋体" w:hAnsi="宋体" w:hint="eastAsia"/>
                <w:sz w:val="22"/>
                <w:szCs w:val="22"/>
              </w:rPr>
            </w:pPr>
            <w:r>
              <w:rPr>
                <w:rFonts w:ascii="宋体" w:hAnsi="宋体" w:hint="eastAsia"/>
                <w:sz w:val="22"/>
                <w:szCs w:val="22"/>
              </w:rPr>
              <w:t>3.拆下的模板要及时清理和涂刷脱模剂；</w:t>
            </w:r>
          </w:p>
          <w:p w:rsidR="00C01DA2">
            <w:pPr>
              <w:spacing w:line="440" w:lineRule="exact"/>
              <w:rPr>
                <w:rFonts w:ascii="宋体" w:hAnsi="宋体" w:hint="eastAsia"/>
                <w:sz w:val="22"/>
                <w:szCs w:val="22"/>
              </w:rPr>
            </w:pPr>
            <w:r>
              <w:rPr>
                <w:rFonts w:ascii="宋体" w:hAnsi="宋体" w:hint="eastAsia"/>
                <w:sz w:val="22"/>
                <w:szCs w:val="22"/>
              </w:rPr>
              <w:t>4.小钢模退场时严禁乱抛，装车时两人接应，不可超高超载码放，合车厢上严禁坐人。</w:t>
            </w:r>
          </w:p>
          <w:p w:rsidR="00C01DA2">
            <w:pPr>
              <w:spacing w:line="440" w:lineRule="exact"/>
              <w:rPr>
                <w:rFonts w:ascii="宋体" w:hAnsi="宋体" w:hint="eastAsia"/>
                <w:sz w:val="22"/>
                <w:szCs w:val="22"/>
              </w:rPr>
            </w:pPr>
          </w:p>
          <w:p w:rsidR="00C01DA2">
            <w:pPr>
              <w:spacing w:line="360" w:lineRule="auto"/>
              <w:rPr>
                <w:rFonts w:ascii="宋体" w:hAnsi="宋体" w:hint="eastAsia"/>
                <w:sz w:val="22"/>
              </w:rPr>
            </w:pPr>
          </w:p>
        </w:tc>
      </w:tr>
      <w:tr>
        <w:tblPrEx>
          <w:tblW w:w="0" w:type="auto"/>
          <w:jc w:val="center"/>
          <w:tblInd w:w="0" w:type="dxa"/>
          <w:tblLayout w:type="fixed"/>
          <w:tblLook w:val="0000"/>
        </w:tblPrEx>
        <w:trPr>
          <w:trHeight w:hRule="exact" w:val="330"/>
          <w:jc w:val="center"/>
        </w:trPr>
        <w:tc>
          <w:tcPr>
            <w:tcW w:w="1195" w:type="dxa"/>
            <w:vAlign w:val="center"/>
          </w:tcPr>
          <w:p w:rsidR="00C01DA2">
            <w:pPr>
              <w:jc w:val="center"/>
              <w:rPr>
                <w:rFonts w:ascii="宋体" w:hAnsi="宋体" w:hint="eastAsia"/>
                <w:sz w:val="24"/>
                <w:szCs w:val="24"/>
              </w:rPr>
            </w:pPr>
            <w:r>
              <w:rPr>
                <w:rFonts w:ascii="宋体" w:hAnsi="宋体" w:hint="eastAsia"/>
                <w:sz w:val="24"/>
                <w:szCs w:val="24"/>
              </w:rPr>
              <w:t>审核人</w:t>
            </w:r>
          </w:p>
        </w:tc>
        <w:tc>
          <w:tcPr>
            <w:tcW w:w="1220" w:type="dxa"/>
            <w:gridSpan w:val="2"/>
          </w:tcPr>
          <w:p w:rsidR="00C01DA2">
            <w:pPr>
              <w:rPr>
                <w:rFonts w:ascii="宋体" w:hAnsi="宋体"/>
                <w:sz w:val="24"/>
                <w:szCs w:val="24"/>
              </w:rPr>
            </w:pPr>
          </w:p>
        </w:tc>
        <w:tc>
          <w:tcPr>
            <w:tcW w:w="1050"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995" w:type="dxa"/>
            <w:gridSpan w:val="2"/>
          </w:tcPr>
          <w:p w:rsidR="00C01DA2">
            <w:pPr>
              <w:rPr>
                <w:rFonts w:ascii="宋体" w:hAnsi="宋体"/>
                <w:sz w:val="24"/>
                <w:szCs w:val="24"/>
              </w:rPr>
            </w:pPr>
          </w:p>
        </w:tc>
        <w:tc>
          <w:tcPr>
            <w:tcW w:w="1675"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2525" w:type="dxa"/>
          </w:tcPr>
          <w:p w:rsidR="00C01DA2">
            <w:pP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hint="eastAsia"/>
          <w:sz w:val="22"/>
          <w:szCs w:val="22"/>
        </w:rPr>
      </w:pPr>
      <w:r>
        <w:rPr>
          <w:rFonts w:ascii="宋体" w:hAnsi="宋体" w:hint="eastAsia"/>
          <w:sz w:val="22"/>
          <w:szCs w:val="22"/>
        </w:rPr>
        <w:t>3、交底提要应根据交底内容把</w:t>
      </w:r>
      <w:r>
        <w:rPr>
          <w:rFonts w:ascii="宋体" w:hAnsi="宋体" w:hint="eastAsia"/>
          <w:sz w:val="22"/>
          <w:szCs w:val="22"/>
        </w:rPr>
        <w:t>交底重要内容写上。</w:t>
      </w:r>
    </w:p>
    <w:p w:rsidR="00C01DA2">
      <w:pPr>
        <w:ind w:left="-980" w:firstLine="770" w:leftChars="-350" w:firstLineChars="350"/>
        <w:rPr>
          <w:rFonts w:ascii="宋体" w:hAnsi="宋体" w:hint="eastAsia"/>
          <w:sz w:val="22"/>
          <w:szCs w:val="22"/>
        </w:rPr>
      </w:pPr>
    </w:p>
    <w:p w:rsidR="00C01DA2">
      <w:pPr>
        <w:rPr>
          <w:rFonts w:ascii="宋体" w:hAnsi="宋体" w:hint="eastAsia"/>
          <w:sz w:val="22"/>
          <w:szCs w:val="22"/>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134" w:right="1134" w:bottom="1247" w:left="1418" w:header="851" w:footer="992" w:gutter="0"/>
          <w:pgNumType w:start="26"/>
          <w:cols w:space="720"/>
          <w:titlePg w:val="0"/>
          <w:docGrid w:type="lines" w:linePitch="312"/>
        </w:sectPr>
      </w:pPr>
    </w:p>
    <w:tbl>
      <w:tblPr>
        <w:tblStyle w:val="TableNormal"/>
        <w:tblW w:w="0" w:type="auto"/>
        <w:jc w:val="center"/>
        <w:tblInd w:w="0"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000"/>
      </w:tblPr>
      <w:tblGrid>
        <w:gridCol w:w="1945"/>
        <w:gridCol w:w="349"/>
        <w:gridCol w:w="1065"/>
        <w:gridCol w:w="1237"/>
        <w:gridCol w:w="709"/>
        <w:gridCol w:w="246"/>
        <w:gridCol w:w="1522"/>
        <w:gridCol w:w="705"/>
        <w:gridCol w:w="1870"/>
      </w:tblGrid>
      <w:tr>
        <w:tblPrEx>
          <w:tblW w:w="0" w:type="auto"/>
          <w:jc w:val="center"/>
          <w:tblInd w:w="0"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000"/>
        </w:tblPrEx>
        <w:trPr>
          <w:trHeight w:val="635"/>
          <w:jc w:val="center"/>
        </w:trPr>
        <w:tc>
          <w:tcPr>
            <w:tcW w:w="5305" w:type="dxa"/>
            <w:gridSpan w:val="5"/>
            <w:tcBorders>
              <w:bottom w:val="single" w:sz="8" w:space="0" w:color="auto"/>
              <w:right w:val="single" w:sz="8" w:space="0" w:color="auto"/>
            </w:tcBorders>
            <w:vAlign w:val="center"/>
          </w:tcPr>
          <w:p w:rsidR="00C01DA2">
            <w:pPr>
              <w:jc w:val="center"/>
              <w:rPr>
                <w:rFonts w:ascii="宋体" w:hAnsi="宋体" w:hint="eastAsia"/>
                <w:b/>
                <w:sz w:val="30"/>
                <w:szCs w:val="36"/>
              </w:rPr>
            </w:pPr>
            <w:r>
              <w:rPr>
                <w:rFonts w:ascii="宋体" w:hAnsi="宋体" w:hint="eastAsia"/>
                <w:b/>
                <w:sz w:val="30"/>
                <w:szCs w:val="36"/>
              </w:rPr>
              <w:t>安全技术交底</w:t>
            </w:r>
          </w:p>
          <w:p w:rsidR="00C01DA2">
            <w:pPr>
              <w:tabs>
                <w:tab w:val="left" w:pos="1152"/>
                <w:tab w:val="left" w:pos="1332"/>
              </w:tabs>
              <w:ind w:firstLine="1910" w:firstLineChars="796"/>
              <w:rPr>
                <w:rFonts w:ascii="宋体" w:hAnsi="宋体" w:hint="eastAsia"/>
                <w:sz w:val="24"/>
              </w:rPr>
            </w:pPr>
            <w:r>
              <w:rPr>
                <w:rFonts w:ascii="宋体" w:hAnsi="宋体" w:hint="eastAsia"/>
                <w:sz w:val="24"/>
              </w:rPr>
              <w:t>表C2-1</w:t>
            </w:r>
          </w:p>
        </w:tc>
        <w:tc>
          <w:tcPr>
            <w:tcW w:w="1768" w:type="dxa"/>
            <w:gridSpan w:val="2"/>
            <w:tcBorders>
              <w:left w:val="single" w:sz="8" w:space="0" w:color="auto"/>
              <w:bottom w:val="single" w:sz="8" w:space="0" w:color="auto"/>
              <w:right w:val="single" w:sz="8" w:space="0" w:color="auto"/>
            </w:tcBorders>
            <w:vAlign w:val="center"/>
          </w:tcPr>
          <w:p w:rsidR="00C01DA2">
            <w:pPr>
              <w:jc w:val="center"/>
              <w:rPr>
                <w:rFonts w:ascii="宋体" w:hAnsi="宋体" w:hint="eastAsia"/>
                <w:sz w:val="30"/>
                <w:szCs w:val="30"/>
              </w:rPr>
            </w:pPr>
            <w:r>
              <w:rPr>
                <w:rFonts w:ascii="宋体" w:hAnsi="宋体" w:hint="eastAsia"/>
                <w:sz w:val="24"/>
              </w:rPr>
              <w:t>编   号</w:t>
            </w:r>
          </w:p>
        </w:tc>
        <w:tc>
          <w:tcPr>
            <w:tcW w:w="2575" w:type="dxa"/>
            <w:gridSpan w:val="2"/>
            <w:tcBorders>
              <w:left w:val="single" w:sz="8" w:space="0" w:color="auto"/>
              <w:bottom w:val="single" w:sz="8" w:space="0" w:color="auto"/>
            </w:tcBorders>
            <w:vAlign w:val="center"/>
          </w:tcPr>
          <w:p w:rsidR="00C01DA2">
            <w:pPr>
              <w:rPr>
                <w:rFonts w:ascii="宋体" w:hAnsi="宋体" w:hint="eastAsia"/>
              </w:rPr>
            </w:pPr>
          </w:p>
        </w:tc>
      </w:tr>
      <w:tr>
        <w:tblPrEx>
          <w:tblW w:w="0" w:type="auto"/>
          <w:jc w:val="center"/>
          <w:tblInd w:w="0" w:type="dxa"/>
          <w:tblLayout w:type="fixed"/>
          <w:tblLook w:val="0000"/>
        </w:tblPrEx>
        <w:trPr>
          <w:trHeight w:hRule="exact" w:val="567"/>
          <w:jc w:val="center"/>
        </w:trPr>
        <w:tc>
          <w:tcPr>
            <w:tcW w:w="2294" w:type="dxa"/>
            <w:gridSpan w:val="2"/>
            <w:tcBorders>
              <w:top w:val="single" w:sz="8" w:space="0" w:color="auto"/>
              <w:bottom w:val="single" w:sz="8" w:space="0" w:color="auto"/>
              <w:right w:val="single" w:sz="8" w:space="0" w:color="auto"/>
            </w:tcBorders>
            <w:vAlign w:val="center"/>
          </w:tcPr>
          <w:p w:rsidR="00C01DA2">
            <w:pPr>
              <w:jc w:val="center"/>
              <w:rPr>
                <w:rFonts w:ascii="宋体" w:hAnsi="宋体" w:hint="eastAsia"/>
                <w:sz w:val="24"/>
              </w:rPr>
            </w:pPr>
            <w:r>
              <w:rPr>
                <w:rFonts w:ascii="宋体" w:hAnsi="宋体" w:hint="eastAsia"/>
                <w:sz w:val="24"/>
              </w:rPr>
              <w:t>工程名称</w:t>
            </w:r>
          </w:p>
        </w:tc>
        <w:tc>
          <w:tcPr>
            <w:tcW w:w="3011" w:type="dxa"/>
            <w:gridSpan w:val="3"/>
            <w:tcBorders>
              <w:top w:val="single" w:sz="8" w:space="0" w:color="auto"/>
              <w:left w:val="single" w:sz="8" w:space="0" w:color="auto"/>
              <w:bottom w:val="single" w:sz="8" w:space="0" w:color="auto"/>
              <w:right w:val="single" w:sz="8" w:space="0" w:color="auto"/>
            </w:tcBorders>
            <w:vAlign w:val="center"/>
          </w:tcPr>
          <w:p w:rsidR="00C01DA2">
            <w:pPr>
              <w:ind w:firstLine="480" w:firstLineChars="200"/>
              <w:jc w:val="center"/>
              <w:rPr>
                <w:rFonts w:ascii="宋体" w:hAnsi="宋体" w:hint="eastAsia"/>
                <w:sz w:val="24"/>
              </w:rPr>
            </w:pPr>
          </w:p>
        </w:tc>
        <w:tc>
          <w:tcPr>
            <w:tcW w:w="1768" w:type="dxa"/>
            <w:gridSpan w:val="2"/>
            <w:tcBorders>
              <w:top w:val="single" w:sz="8" w:space="0" w:color="auto"/>
              <w:left w:val="single" w:sz="8" w:space="0" w:color="auto"/>
              <w:bottom w:val="single" w:sz="8" w:space="0" w:color="auto"/>
              <w:right w:val="single" w:sz="8" w:space="0" w:color="auto"/>
            </w:tcBorders>
            <w:vAlign w:val="center"/>
          </w:tcPr>
          <w:p w:rsidR="00C01DA2">
            <w:pPr>
              <w:jc w:val="center"/>
              <w:rPr>
                <w:rFonts w:ascii="宋体" w:hAnsi="宋体" w:hint="eastAsia"/>
                <w:sz w:val="24"/>
              </w:rPr>
            </w:pPr>
            <w:r>
              <w:rPr>
                <w:rFonts w:ascii="宋体" w:hAnsi="宋体" w:hint="eastAsia"/>
                <w:sz w:val="24"/>
              </w:rPr>
              <w:t>交底日期</w:t>
            </w:r>
          </w:p>
        </w:tc>
        <w:tc>
          <w:tcPr>
            <w:tcW w:w="2575" w:type="dxa"/>
            <w:gridSpan w:val="2"/>
            <w:tcBorders>
              <w:top w:val="single" w:sz="8" w:space="0" w:color="auto"/>
              <w:left w:val="single" w:sz="8" w:space="0" w:color="auto"/>
              <w:bottom w:val="single" w:sz="8" w:space="0" w:color="auto"/>
            </w:tcBorders>
            <w:vAlign w:val="center"/>
          </w:tcPr>
          <w:p w:rsidR="00C01DA2">
            <w:pPr>
              <w:ind w:firstLine="240" w:firstLineChars="100"/>
              <w:jc w:val="center"/>
              <w:rPr>
                <w:rFonts w:ascii="宋体" w:hAnsi="宋体" w:hint="eastAsia"/>
                <w:sz w:val="24"/>
              </w:rPr>
            </w:pPr>
            <w:r>
              <w:rPr>
                <w:rFonts w:ascii="宋体" w:hAnsi="宋体" w:hint="eastAsia"/>
                <w:sz w:val="24"/>
              </w:rPr>
              <w:t>年   月   日</w:t>
            </w:r>
          </w:p>
        </w:tc>
      </w:tr>
      <w:tr>
        <w:tblPrEx>
          <w:tblW w:w="0" w:type="auto"/>
          <w:jc w:val="center"/>
          <w:tblInd w:w="0" w:type="dxa"/>
          <w:tblLayout w:type="fixed"/>
          <w:tblLook w:val="0000"/>
        </w:tblPrEx>
        <w:trPr>
          <w:trHeight w:hRule="exact" w:val="567"/>
          <w:jc w:val="center"/>
        </w:trPr>
        <w:tc>
          <w:tcPr>
            <w:tcW w:w="2294" w:type="dxa"/>
            <w:gridSpan w:val="2"/>
            <w:tcBorders>
              <w:top w:val="single" w:sz="8" w:space="0" w:color="auto"/>
              <w:bottom w:val="single" w:sz="8" w:space="0" w:color="auto"/>
              <w:right w:val="single" w:sz="8" w:space="0" w:color="auto"/>
            </w:tcBorders>
            <w:vAlign w:val="center"/>
          </w:tcPr>
          <w:p w:rsidR="00C01DA2">
            <w:pPr>
              <w:jc w:val="center"/>
              <w:rPr>
                <w:rFonts w:ascii="宋体" w:hAnsi="宋体" w:hint="eastAsia"/>
                <w:sz w:val="24"/>
              </w:rPr>
            </w:pPr>
            <w:r>
              <w:rPr>
                <w:rFonts w:ascii="宋体" w:hAnsi="宋体" w:hint="eastAsia"/>
                <w:sz w:val="24"/>
              </w:rPr>
              <w:t>施工单位</w:t>
            </w:r>
          </w:p>
        </w:tc>
        <w:tc>
          <w:tcPr>
            <w:tcW w:w="3011" w:type="dxa"/>
            <w:gridSpan w:val="3"/>
            <w:tcBorders>
              <w:top w:val="single" w:sz="8" w:space="0" w:color="auto"/>
              <w:left w:val="single" w:sz="8" w:space="0" w:color="auto"/>
              <w:bottom w:val="single" w:sz="8" w:space="0" w:color="auto"/>
              <w:right w:val="single" w:sz="8" w:space="0" w:color="auto"/>
            </w:tcBorders>
            <w:vAlign w:val="center"/>
          </w:tcPr>
          <w:p w:rsidR="00C01DA2">
            <w:pPr>
              <w:ind w:firstLine="480" w:firstLineChars="200"/>
              <w:jc w:val="center"/>
              <w:rPr>
                <w:rFonts w:ascii="宋体" w:hAnsi="宋体" w:hint="eastAsia"/>
                <w:sz w:val="24"/>
              </w:rPr>
            </w:pPr>
          </w:p>
        </w:tc>
        <w:tc>
          <w:tcPr>
            <w:tcW w:w="1768" w:type="dxa"/>
            <w:gridSpan w:val="2"/>
            <w:tcBorders>
              <w:top w:val="single" w:sz="8" w:space="0" w:color="auto"/>
              <w:left w:val="single" w:sz="8" w:space="0" w:color="auto"/>
              <w:bottom w:val="single" w:sz="8" w:space="0" w:color="auto"/>
              <w:right w:val="single" w:sz="8" w:space="0" w:color="auto"/>
            </w:tcBorders>
            <w:vAlign w:val="center"/>
          </w:tcPr>
          <w:p w:rsidR="00C01DA2">
            <w:pPr>
              <w:jc w:val="center"/>
              <w:rPr>
                <w:rFonts w:ascii="宋体" w:hAnsi="宋体" w:hint="eastAsia"/>
                <w:sz w:val="24"/>
              </w:rPr>
            </w:pPr>
            <w:r>
              <w:rPr>
                <w:rFonts w:ascii="宋体" w:hAnsi="宋体" w:hint="eastAsia"/>
                <w:sz w:val="24"/>
              </w:rPr>
              <w:t>分项工程名称</w:t>
            </w:r>
          </w:p>
        </w:tc>
        <w:tc>
          <w:tcPr>
            <w:tcW w:w="2575" w:type="dxa"/>
            <w:gridSpan w:val="2"/>
            <w:tcBorders>
              <w:top w:val="single" w:sz="8" w:space="0" w:color="auto"/>
              <w:left w:val="single" w:sz="8" w:space="0" w:color="auto"/>
              <w:bottom w:val="single" w:sz="8" w:space="0" w:color="auto"/>
            </w:tcBorders>
            <w:vAlign w:val="center"/>
          </w:tcPr>
          <w:p w:rsidR="00C01DA2">
            <w:pPr>
              <w:jc w:val="center"/>
              <w:rPr>
                <w:rFonts w:ascii="宋体" w:hAnsi="宋体" w:hint="eastAsia"/>
                <w:b/>
                <w:sz w:val="24"/>
              </w:rPr>
            </w:pPr>
            <w:r>
              <w:rPr>
                <w:rFonts w:ascii="宋体" w:hAnsi="宋体" w:hint="eastAsia"/>
                <w:b/>
                <w:sz w:val="24"/>
              </w:rPr>
              <w:t>钢结构施工作业</w:t>
            </w:r>
          </w:p>
        </w:tc>
      </w:tr>
      <w:tr>
        <w:tblPrEx>
          <w:tblW w:w="0" w:type="auto"/>
          <w:jc w:val="center"/>
          <w:tblInd w:w="0" w:type="dxa"/>
          <w:tblLayout w:type="fixed"/>
          <w:tblLook w:val="0000"/>
        </w:tblPrEx>
        <w:trPr>
          <w:trHeight w:hRule="exact" w:val="404"/>
          <w:jc w:val="center"/>
        </w:trPr>
        <w:tc>
          <w:tcPr>
            <w:tcW w:w="2294" w:type="dxa"/>
            <w:gridSpan w:val="2"/>
            <w:tcBorders>
              <w:top w:val="single" w:sz="8" w:space="0" w:color="auto"/>
              <w:bottom w:val="single" w:sz="8" w:space="0" w:color="auto"/>
              <w:right w:val="single" w:sz="8" w:space="0" w:color="auto"/>
            </w:tcBorders>
            <w:vAlign w:val="center"/>
          </w:tcPr>
          <w:p w:rsidR="00C01DA2">
            <w:pPr>
              <w:jc w:val="center"/>
              <w:rPr>
                <w:rFonts w:ascii="宋体" w:hAnsi="宋体" w:hint="eastAsia"/>
                <w:sz w:val="24"/>
              </w:rPr>
            </w:pPr>
            <w:r>
              <w:rPr>
                <w:rFonts w:ascii="宋体" w:hAnsi="宋体" w:hint="eastAsia"/>
                <w:sz w:val="24"/>
              </w:rPr>
              <w:t>交底提要</w:t>
            </w:r>
          </w:p>
        </w:tc>
        <w:tc>
          <w:tcPr>
            <w:tcW w:w="7354" w:type="dxa"/>
            <w:gridSpan w:val="7"/>
            <w:tcBorders>
              <w:top w:val="single" w:sz="8" w:space="0" w:color="auto"/>
              <w:left w:val="single" w:sz="8" w:space="0" w:color="auto"/>
              <w:bottom w:val="single" w:sz="8" w:space="0" w:color="auto"/>
            </w:tcBorders>
            <w:vAlign w:val="center"/>
          </w:tcPr>
          <w:p w:rsidR="00C01DA2">
            <w:pPr>
              <w:rPr>
                <w:rFonts w:ascii="宋体" w:hAnsi="宋体" w:hint="eastAsia"/>
                <w:sz w:val="24"/>
              </w:rPr>
            </w:pPr>
          </w:p>
        </w:tc>
      </w:tr>
      <w:tr>
        <w:tblPrEx>
          <w:tblW w:w="0" w:type="auto"/>
          <w:jc w:val="center"/>
          <w:tblInd w:w="0" w:type="dxa"/>
          <w:tblLayout w:type="fixed"/>
          <w:tblLook w:val="0000"/>
        </w:tblPrEx>
        <w:trPr>
          <w:trHeight w:val="10250"/>
          <w:jc w:val="center"/>
        </w:trPr>
        <w:tc>
          <w:tcPr>
            <w:tcW w:w="9648" w:type="dxa"/>
            <w:gridSpan w:val="9"/>
            <w:tcBorders>
              <w:top w:val="single" w:sz="8" w:space="0" w:color="auto"/>
              <w:bottom w:val="single" w:sz="8" w:space="0" w:color="auto"/>
            </w:tcBorders>
          </w:tcPr>
          <w:p w:rsidR="00C01DA2">
            <w:pPr>
              <w:rPr>
                <w:rFonts w:ascii="宋体" w:hAnsi="宋体" w:hint="eastAsia"/>
                <w:sz w:val="32"/>
                <w:szCs w:val="32"/>
              </w:rPr>
            </w:pPr>
            <w:r>
              <w:rPr>
                <w:rFonts w:ascii="宋体" w:hAnsi="宋体" w:hint="eastAsia"/>
                <w:sz w:val="24"/>
                <w:szCs w:val="32"/>
              </w:rPr>
              <w:t>交底内容：</w:t>
            </w:r>
            <w:r>
              <w:rPr>
                <w:rFonts w:ascii="宋体" w:hAnsi="宋体" w:hint="eastAsia"/>
                <w:sz w:val="32"/>
                <w:szCs w:val="32"/>
              </w:rPr>
              <w:t xml:space="preserve">              </w:t>
            </w:r>
          </w:p>
          <w:p w:rsidR="00C01DA2">
            <w:pPr>
              <w:spacing w:line="400" w:lineRule="exact"/>
              <w:rPr>
                <w:rFonts w:ascii="宋体" w:hAnsi="宋体" w:hint="eastAsia"/>
                <w:color w:val="000000"/>
                <w:sz w:val="22"/>
              </w:rPr>
            </w:pPr>
            <w:r>
              <w:rPr>
                <w:rFonts w:ascii="宋体" w:hAnsi="宋体" w:hint="eastAsia"/>
                <w:color w:val="000000"/>
                <w:sz w:val="22"/>
              </w:rPr>
              <w:t>1.施工人员应熟知本工种的安全技术操作规程及作业技能，作业前进行安全交底教育，不适应高空作业的病症，不能从事高空作业的人员禁止进场作业，施工人员必须正确使用个人防护用品。佩戴合格的安全帽，系好下额带锁好带扣。登高（2m以上）作业时必须系挂合格的安全带，系挂牢固高挂低用。禁止穿拖鞋或塑料底鞋高空作业，严禁</w:t>
            </w:r>
            <w:r>
              <w:rPr>
                <w:rFonts w:ascii="宋体" w:hAnsi="宋体" w:hint="eastAsia"/>
                <w:color w:val="000000"/>
                <w:sz w:val="22"/>
              </w:rPr>
              <w:t>酒后作业；</w:t>
            </w:r>
          </w:p>
          <w:p w:rsidR="00C01DA2">
            <w:pPr>
              <w:spacing w:line="400" w:lineRule="exact"/>
              <w:rPr>
                <w:rFonts w:ascii="宋体" w:hAnsi="宋体" w:hint="eastAsia"/>
                <w:color w:val="000000"/>
                <w:sz w:val="22"/>
              </w:rPr>
            </w:pPr>
            <w:r>
              <w:rPr>
                <w:rFonts w:ascii="宋体" w:hAnsi="宋体" w:hint="eastAsia"/>
                <w:color w:val="000000"/>
                <w:sz w:val="22"/>
              </w:rPr>
              <w:t>2.电气焊作业，要持有操作证、用火证并清理周围易燃易爆物品，氧气、乙炔两瓶间距工作点距离应符合规范，焊机双线应到位，配备合格有效的消防器材，设专人看火。焊机拆装由专业电工完成，禁止操作与自己无关的机械设备；</w:t>
            </w:r>
          </w:p>
          <w:p w:rsidR="00C01DA2">
            <w:pPr>
              <w:spacing w:line="400" w:lineRule="exact"/>
              <w:rPr>
                <w:rFonts w:ascii="宋体" w:hAnsi="宋体" w:hint="eastAsia"/>
                <w:color w:val="000000"/>
                <w:sz w:val="22"/>
              </w:rPr>
            </w:pPr>
            <w:r>
              <w:rPr>
                <w:rFonts w:ascii="宋体" w:hAnsi="宋体" w:hint="eastAsia"/>
                <w:color w:val="000000"/>
                <w:sz w:val="22"/>
              </w:rPr>
              <w:t>3.禁止带电操作，线路禁止带负荷接断电；</w:t>
            </w:r>
          </w:p>
          <w:p w:rsidR="00C01DA2">
            <w:pPr>
              <w:spacing w:line="400" w:lineRule="exact"/>
              <w:rPr>
                <w:rFonts w:ascii="宋体" w:hAnsi="宋体" w:hint="eastAsia"/>
                <w:color w:val="000000"/>
                <w:sz w:val="22"/>
              </w:rPr>
            </w:pPr>
            <w:r>
              <w:rPr>
                <w:rFonts w:ascii="宋体" w:hAnsi="宋体" w:hint="eastAsia"/>
                <w:color w:val="000000"/>
                <w:sz w:val="22"/>
              </w:rPr>
              <w:t>4.登高作业必须佩戴工具袋，穿防滑鞋，工具应放在工具袋内，不得随意放在钢梁上或易失落的地方，如有手操工具（如手锤、扳手、撬棍等）须穿上安全绳，防止失落伤人；</w:t>
            </w:r>
          </w:p>
          <w:p w:rsidR="00C01DA2">
            <w:pPr>
              <w:spacing w:line="400" w:lineRule="exact"/>
              <w:rPr>
                <w:rFonts w:ascii="宋体" w:hAnsi="宋体" w:hint="eastAsia"/>
                <w:color w:val="000000"/>
                <w:sz w:val="22"/>
              </w:rPr>
            </w:pPr>
            <w:r>
              <w:rPr>
                <w:rFonts w:ascii="宋体" w:hAnsi="宋体" w:hint="eastAsia"/>
                <w:color w:val="000000"/>
                <w:sz w:val="22"/>
              </w:rPr>
              <w:t>5.现场作业人员禁止吸烟、追逐打闹。特种工种必须持证上岗；</w:t>
            </w:r>
          </w:p>
          <w:p w:rsidR="00C01DA2">
            <w:pPr>
              <w:spacing w:line="400" w:lineRule="exact"/>
              <w:rPr>
                <w:rFonts w:ascii="宋体" w:hAnsi="宋体" w:hint="eastAsia"/>
                <w:color w:val="000000"/>
                <w:sz w:val="22"/>
              </w:rPr>
            </w:pPr>
            <w:r>
              <w:rPr>
                <w:rFonts w:ascii="宋体" w:hAnsi="宋体" w:hint="eastAsia"/>
                <w:color w:val="000000"/>
                <w:sz w:val="22"/>
              </w:rPr>
              <w:t>6.非专职人员不得从事电工作业，</w:t>
            </w:r>
            <w:r>
              <w:rPr>
                <w:rFonts w:ascii="宋体" w:hAnsi="宋体" w:hint="eastAsia"/>
                <w:color w:val="000000"/>
                <w:sz w:val="22"/>
              </w:rPr>
              <w:t>临时用电线路架空敷设，并做好绝缘措施，严防刮、砸、碰线缆；</w:t>
            </w:r>
          </w:p>
          <w:p w:rsidR="00C01DA2">
            <w:pPr>
              <w:spacing w:line="400" w:lineRule="exact"/>
              <w:rPr>
                <w:rFonts w:ascii="宋体" w:hAnsi="宋体" w:hint="eastAsia"/>
                <w:color w:val="000000"/>
                <w:sz w:val="30"/>
                <w:szCs w:val="32"/>
              </w:rPr>
            </w:pPr>
            <w:r>
              <w:rPr>
                <w:rFonts w:ascii="宋体" w:hAnsi="宋体" w:hint="eastAsia"/>
                <w:color w:val="000000"/>
                <w:sz w:val="22"/>
              </w:rPr>
              <w:t>7.吊索具在使用前必须检查，不符合安全要求禁止使用；</w:t>
            </w:r>
          </w:p>
          <w:p w:rsidR="00C01DA2">
            <w:pPr>
              <w:adjustRightInd w:val="0"/>
              <w:spacing w:line="400" w:lineRule="exact"/>
              <w:rPr>
                <w:rFonts w:ascii="宋体" w:hAnsi="宋体" w:hint="eastAsia"/>
                <w:sz w:val="22"/>
              </w:rPr>
            </w:pPr>
            <w:r>
              <w:rPr>
                <w:rFonts w:ascii="宋体" w:hAnsi="宋体" w:hint="eastAsia"/>
                <w:sz w:val="22"/>
              </w:rPr>
              <w:t>8.吊装作业由专职信号工指挥，超高吊装要有清晰可视的旗语或笛声及对讲机指挥，在视线盲区要设两人指挥起重作业；</w:t>
            </w:r>
          </w:p>
          <w:p w:rsidR="00C01DA2">
            <w:pPr>
              <w:adjustRightInd w:val="0"/>
              <w:spacing w:line="400" w:lineRule="exact"/>
              <w:rPr>
                <w:rFonts w:ascii="宋体" w:hAnsi="宋体" w:hint="eastAsia"/>
                <w:sz w:val="22"/>
              </w:rPr>
            </w:pPr>
            <w:r>
              <w:rPr>
                <w:rFonts w:ascii="宋体" w:hAnsi="宋体" w:hint="eastAsia"/>
                <w:sz w:val="22"/>
              </w:rPr>
              <w:t>9.吊物在起吊离地0.3m时检查索具，确定安全后方可起吊，并严禁起重机超负荷作业；</w:t>
            </w:r>
          </w:p>
          <w:p w:rsidR="00C01DA2">
            <w:pPr>
              <w:adjustRightInd w:val="0"/>
              <w:spacing w:line="400" w:lineRule="exact"/>
              <w:rPr>
                <w:rFonts w:ascii="宋体" w:hAnsi="宋体" w:hint="eastAsia"/>
                <w:sz w:val="22"/>
              </w:rPr>
            </w:pPr>
            <w:r>
              <w:rPr>
                <w:rFonts w:ascii="宋体" w:hAnsi="宋体" w:hint="eastAsia"/>
                <w:sz w:val="22"/>
              </w:rPr>
              <w:t>10.构件起吊时，构件上严禁站人或放零散未装容器的构件；</w:t>
            </w:r>
          </w:p>
          <w:p w:rsidR="00C01DA2">
            <w:pPr>
              <w:adjustRightInd w:val="0"/>
              <w:spacing w:line="400" w:lineRule="exact"/>
              <w:rPr>
                <w:rFonts w:ascii="宋体" w:hAnsi="宋体" w:hint="eastAsia"/>
                <w:sz w:val="22"/>
              </w:rPr>
            </w:pPr>
            <w:r>
              <w:rPr>
                <w:rFonts w:ascii="宋体" w:hAnsi="宋体" w:hint="eastAsia"/>
                <w:sz w:val="22"/>
              </w:rPr>
              <w:t>11.在构件下方和起重大臂扭转区内，不得有人员停留走动；</w:t>
            </w:r>
          </w:p>
          <w:p w:rsidR="00C01DA2">
            <w:pPr>
              <w:adjustRightInd w:val="0"/>
              <w:spacing w:line="400" w:lineRule="exact"/>
              <w:rPr>
                <w:rFonts w:ascii="宋体" w:hAnsi="宋体" w:hint="eastAsia"/>
                <w:sz w:val="22"/>
              </w:rPr>
            </w:pPr>
            <w:r>
              <w:rPr>
                <w:rFonts w:ascii="宋体" w:hAnsi="宋体" w:hint="eastAsia"/>
                <w:sz w:val="22"/>
              </w:rPr>
              <w:t>12.在构件就位时应拉住缆绳，协助就位，此时人员应站在构件两侧；</w:t>
            </w:r>
          </w:p>
          <w:p w:rsidR="00C01DA2">
            <w:pPr>
              <w:adjustRightInd w:val="0"/>
              <w:spacing w:line="400" w:lineRule="exact"/>
              <w:rPr>
                <w:rFonts w:ascii="宋体" w:hAnsi="宋体" w:hint="eastAsia"/>
                <w:sz w:val="22"/>
              </w:rPr>
            </w:pPr>
            <w:r>
              <w:rPr>
                <w:rFonts w:ascii="宋体" w:hAnsi="宋体" w:hint="eastAsia"/>
                <w:sz w:val="22"/>
              </w:rPr>
              <w:t>13.构件就位后，应采</w:t>
            </w:r>
            <w:r>
              <w:rPr>
                <w:rFonts w:ascii="宋体" w:hAnsi="宋体" w:hint="eastAsia"/>
                <w:sz w:val="22"/>
              </w:rPr>
              <w:t>用安装焊柱或焊接方式固定，不可采用临时码放，搁置的方式，防止高空坠落及意外，必须在就位后立刻焊接牢固；</w:t>
            </w:r>
          </w:p>
          <w:p w:rsidR="00C01DA2">
            <w:pPr>
              <w:adjustRightInd w:val="0"/>
              <w:spacing w:line="400" w:lineRule="exact"/>
              <w:rPr>
                <w:rFonts w:ascii="宋体" w:hAnsi="宋体" w:hint="eastAsia"/>
                <w:sz w:val="22"/>
              </w:rPr>
            </w:pPr>
            <w:r>
              <w:rPr>
                <w:rFonts w:ascii="宋体" w:hAnsi="宋体" w:hint="eastAsia"/>
                <w:sz w:val="22"/>
              </w:rPr>
              <w:t>14.钢结构作业使用电器设备，要作到人走机停拉闸断电，方能不留隐患。</w:t>
            </w:r>
          </w:p>
          <w:p w:rsidR="00C01DA2">
            <w:pPr>
              <w:spacing w:line="240" w:lineRule="exact"/>
              <w:rPr>
                <w:rFonts w:ascii="宋体" w:hAnsi="宋体" w:hint="eastAsia"/>
                <w:sz w:val="22"/>
              </w:rPr>
            </w:pPr>
          </w:p>
        </w:tc>
      </w:tr>
      <w:tr>
        <w:tblPrEx>
          <w:tblW w:w="0" w:type="auto"/>
          <w:jc w:val="center"/>
          <w:tblInd w:w="0" w:type="dxa"/>
          <w:tblLayout w:type="fixed"/>
          <w:tblLook w:val="0000"/>
        </w:tblPrEx>
        <w:trPr>
          <w:trHeight w:val="193"/>
          <w:jc w:val="center"/>
        </w:trPr>
        <w:tc>
          <w:tcPr>
            <w:tcW w:w="1945" w:type="dxa"/>
            <w:tcBorders>
              <w:top w:val="single" w:sz="8" w:space="0" w:color="auto"/>
              <w:righ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审核人</w:t>
            </w:r>
          </w:p>
        </w:tc>
        <w:tc>
          <w:tcPr>
            <w:tcW w:w="1414" w:type="dxa"/>
            <w:gridSpan w:val="2"/>
            <w:tcBorders>
              <w:top w:val="single" w:sz="8" w:space="0" w:color="auto"/>
              <w:left w:val="single" w:sz="8" w:space="0" w:color="auto"/>
              <w:right w:val="single" w:sz="8" w:space="0" w:color="auto"/>
            </w:tcBorders>
            <w:vAlign w:val="center"/>
          </w:tcPr>
          <w:p w:rsidR="00C01DA2">
            <w:pPr>
              <w:jc w:val="center"/>
              <w:rPr>
                <w:rFonts w:ascii="宋体" w:hAnsi="宋体" w:hint="eastAsia"/>
                <w:sz w:val="24"/>
                <w:szCs w:val="24"/>
              </w:rPr>
            </w:pPr>
          </w:p>
        </w:tc>
        <w:tc>
          <w:tcPr>
            <w:tcW w:w="1237" w:type="dxa"/>
            <w:tcBorders>
              <w:top w:val="single" w:sz="8" w:space="0" w:color="auto"/>
              <w:left w:val="single" w:sz="8" w:space="0" w:color="auto"/>
              <w:righ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交底人</w:t>
            </w:r>
          </w:p>
        </w:tc>
        <w:tc>
          <w:tcPr>
            <w:tcW w:w="955" w:type="dxa"/>
            <w:gridSpan w:val="2"/>
            <w:tcBorders>
              <w:top w:val="single" w:sz="8" w:space="0" w:color="auto"/>
              <w:left w:val="single" w:sz="8" w:space="0" w:color="auto"/>
              <w:right w:val="single" w:sz="4" w:space="0" w:color="auto"/>
            </w:tcBorders>
            <w:vAlign w:val="center"/>
          </w:tcPr>
          <w:p w:rsidR="00C01DA2">
            <w:pPr>
              <w:jc w:val="center"/>
              <w:rPr>
                <w:rFonts w:ascii="宋体" w:hAnsi="宋体" w:hint="eastAsia"/>
                <w:sz w:val="24"/>
                <w:szCs w:val="24"/>
              </w:rPr>
            </w:pPr>
          </w:p>
        </w:tc>
        <w:tc>
          <w:tcPr>
            <w:tcW w:w="2227" w:type="dxa"/>
            <w:gridSpan w:val="2"/>
            <w:tcBorders>
              <w:top w:val="single" w:sz="8" w:space="0" w:color="auto"/>
              <w:left w:val="single" w:sz="4" w:space="0" w:color="auto"/>
              <w:righ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870" w:type="dxa"/>
            <w:tcBorders>
              <w:top w:val="single" w:sz="8" w:space="0" w:color="auto"/>
              <w:left w:val="single" w:sz="8" w:space="0" w:color="auto"/>
            </w:tcBorders>
            <w:vAlign w:val="center"/>
          </w:tcPr>
          <w:p w:rsidR="00C01DA2">
            <w:pPr>
              <w:jc w:val="center"/>
              <w:rPr>
                <w:rFonts w:ascii="宋体" w:hAnsi="宋体" w:hint="eastAsia"/>
              </w:rPr>
            </w:pPr>
          </w:p>
        </w:tc>
      </w:tr>
    </w:tbl>
    <w:p w:rsidR="00C01DA2">
      <w:pPr>
        <w:spacing w:line="24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24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240" w:lineRule="exact"/>
        <w:rPr>
          <w:rFonts w:ascii="宋体" w:hAnsi="宋体" w:hint="eastAsia"/>
          <w:sz w:val="22"/>
          <w:szCs w:val="22"/>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134" w:right="1134" w:bottom="1247" w:left="1418" w:header="851" w:footer="992" w:gutter="0"/>
          <w:pgNumType w:start="27"/>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0" w:type="dxa"/>
        <w:tblLayout w:type="fixed"/>
        <w:tblCellMar>
          <w:left w:w="30" w:type="dxa"/>
          <w:right w:w="30" w:type="dxa"/>
        </w:tblCellMar>
        <w:tblLook w:val="0000"/>
      </w:tblPr>
      <w:tblGrid>
        <w:gridCol w:w="1470"/>
        <w:gridCol w:w="180"/>
        <w:gridCol w:w="523"/>
        <w:gridCol w:w="762"/>
        <w:gridCol w:w="1080"/>
        <w:gridCol w:w="1412"/>
        <w:gridCol w:w="1802"/>
        <w:gridCol w:w="2341"/>
      </w:tblGrid>
      <w:tr>
        <w:tblPrEx>
          <w:tblW w:w="0" w:type="auto"/>
          <w:tblInd w:w="0" w:type="dxa"/>
          <w:tblLayout w:type="fixed"/>
          <w:tblCellMar>
            <w:left w:w="30" w:type="dxa"/>
            <w:right w:w="30" w:type="dxa"/>
          </w:tblCellMar>
          <w:tblLook w:val="0000"/>
        </w:tblPrEx>
        <w:trPr>
          <w:cantSplit/>
          <w:trHeight w:val="907"/>
        </w:trPr>
        <w:tc>
          <w:tcPr>
            <w:tcW w:w="5427" w:type="dxa"/>
            <w:gridSpan w:val="6"/>
            <w:tcBorders>
              <w:top w:val="single" w:sz="12" w:space="0" w:color="auto"/>
              <w:left w:val="single" w:sz="12" w:space="0" w:color="auto"/>
              <w:bottom w:val="single" w:sz="6" w:space="0" w:color="auto"/>
              <w:right w:val="single" w:sz="6" w:space="0" w:color="auto"/>
            </w:tcBorders>
            <w:vAlign w:val="center"/>
          </w:tcPr>
          <w:p w:rsidR="00C01DA2">
            <w:pPr>
              <w:jc w:val="center"/>
              <w:rPr>
                <w:rFonts w:ascii="宋体" w:hAnsi="宋体" w:hint="eastAsia"/>
                <w:b/>
                <w:sz w:val="30"/>
                <w:szCs w:val="36"/>
              </w:rPr>
            </w:pPr>
            <w:r>
              <w:rPr>
                <w:rFonts w:ascii="宋体" w:hAnsi="宋体" w:hint="eastAsia"/>
                <w:b/>
                <w:sz w:val="30"/>
                <w:szCs w:val="36"/>
              </w:rPr>
              <w:t>安全技术交底</w:t>
            </w:r>
          </w:p>
          <w:p w:rsidR="00C01DA2">
            <w:pPr>
              <w:autoSpaceDE w:val="0"/>
              <w:autoSpaceDN w:val="0"/>
              <w:adjustRightInd w:val="0"/>
              <w:jc w:val="center"/>
              <w:rPr>
                <w:rFonts w:ascii="宋体" w:hAnsi="宋体"/>
                <w:bCs/>
                <w:color w:val="000000"/>
                <w:sz w:val="24"/>
              </w:rPr>
            </w:pPr>
            <w:r>
              <w:rPr>
                <w:rFonts w:ascii="宋体" w:hAnsi="宋体" w:hint="eastAsia"/>
                <w:sz w:val="24"/>
              </w:rPr>
              <w:t>表C2-1</w:t>
            </w:r>
          </w:p>
        </w:tc>
        <w:tc>
          <w:tcPr>
            <w:tcW w:w="1802" w:type="dxa"/>
            <w:tcBorders>
              <w:top w:val="single" w:sz="12" w:space="0" w:color="auto"/>
              <w:left w:val="single" w:sz="6" w:space="0" w:color="auto"/>
              <w:bottom w:val="single" w:sz="6" w:space="0" w:color="auto"/>
              <w:right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编    号</w:t>
            </w:r>
          </w:p>
        </w:tc>
        <w:tc>
          <w:tcPr>
            <w:tcW w:w="2341" w:type="dxa"/>
            <w:tcBorders>
              <w:top w:val="single" w:sz="12" w:space="0" w:color="auto"/>
              <w:left w:val="single" w:sz="6" w:space="0" w:color="auto"/>
              <w:bottom w:val="single" w:sz="6" w:space="0" w:color="auto"/>
              <w:right w:val="single" w:sz="12" w:space="0" w:color="auto"/>
            </w:tcBorders>
            <w:vAlign w:val="center"/>
          </w:tcPr>
          <w:p w:rsidR="00C01DA2">
            <w:pPr>
              <w:autoSpaceDE w:val="0"/>
              <w:autoSpaceDN w:val="0"/>
              <w:adjustRightInd w:val="0"/>
              <w:jc w:val="center"/>
              <w:rPr>
                <w:rFonts w:ascii="宋体" w:hAnsi="宋体" w:hint="eastAsia"/>
                <w:b/>
                <w:color w:val="000000"/>
                <w:sz w:val="36"/>
                <w:szCs w:val="36"/>
              </w:rPr>
            </w:pPr>
          </w:p>
        </w:tc>
      </w:tr>
      <w:tr>
        <w:tblPrEx>
          <w:tblW w:w="0" w:type="auto"/>
          <w:tblInd w:w="0" w:type="dxa"/>
          <w:tblLayout w:type="fixed"/>
          <w:tblCellMar>
            <w:left w:w="30" w:type="dxa"/>
            <w:right w:w="30" w:type="dxa"/>
          </w:tblCellMar>
          <w:tblLook w:val="0000"/>
        </w:tblPrEx>
        <w:trPr>
          <w:cantSplit/>
          <w:trHeight w:hRule="exact" w:val="426"/>
        </w:trPr>
        <w:tc>
          <w:tcPr>
            <w:tcW w:w="1650" w:type="dxa"/>
            <w:gridSpan w:val="2"/>
            <w:tcBorders>
              <w:top w:val="single" w:sz="6" w:space="0" w:color="auto"/>
              <w:left w:val="single" w:sz="12" w:space="0" w:color="auto"/>
              <w:bottom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工程名称</w:t>
            </w:r>
          </w:p>
        </w:tc>
        <w:tc>
          <w:tcPr>
            <w:tcW w:w="3777" w:type="dxa"/>
            <w:gridSpan w:val="4"/>
            <w:tcBorders>
              <w:top w:val="single" w:sz="6" w:space="0" w:color="auto"/>
              <w:left w:val="single" w:sz="6" w:space="0" w:color="auto"/>
              <w:bottom w:val="single" w:sz="6" w:space="0" w:color="auto"/>
              <w:right w:val="single" w:sz="6" w:space="0" w:color="auto"/>
            </w:tcBorders>
            <w:vAlign w:val="center"/>
          </w:tcPr>
          <w:p w:rsidR="00C01DA2">
            <w:pPr>
              <w:autoSpaceDE w:val="0"/>
              <w:autoSpaceDN w:val="0"/>
              <w:adjustRightInd w:val="0"/>
              <w:jc w:val="center"/>
              <w:rPr>
                <w:rFonts w:ascii="宋体" w:hAnsi="宋体" w:hint="eastAsia"/>
                <w:color w:val="000000"/>
                <w:sz w:val="24"/>
                <w:szCs w:val="24"/>
              </w:rPr>
            </w:pPr>
          </w:p>
        </w:tc>
        <w:tc>
          <w:tcPr>
            <w:tcW w:w="1802" w:type="dxa"/>
            <w:tcBorders>
              <w:top w:val="single" w:sz="6" w:space="0" w:color="auto"/>
              <w:left w:val="single" w:sz="6" w:space="0" w:color="auto"/>
              <w:bottom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交底日期</w:t>
            </w:r>
          </w:p>
        </w:tc>
        <w:tc>
          <w:tcPr>
            <w:tcW w:w="2341" w:type="dxa"/>
            <w:tcBorders>
              <w:top w:val="single" w:sz="6" w:space="0" w:color="auto"/>
              <w:left w:val="single" w:sz="6" w:space="0" w:color="auto"/>
              <w:bottom w:val="single" w:sz="6" w:space="0" w:color="auto"/>
              <w:right w:val="single" w:sz="12" w:space="0" w:color="auto"/>
            </w:tcBorders>
            <w:vAlign w:val="center"/>
          </w:tcPr>
          <w:p w:rsidR="00C01DA2">
            <w:pPr>
              <w:autoSpaceDE w:val="0"/>
              <w:autoSpaceDN w:val="0"/>
              <w:adjustRightInd w:val="0"/>
              <w:jc w:val="center"/>
              <w:rPr>
                <w:rFonts w:ascii="宋体" w:hAnsi="宋体" w:hint="eastAsia"/>
                <w:color w:val="000000"/>
                <w:sz w:val="24"/>
                <w:szCs w:val="24"/>
              </w:rPr>
            </w:pPr>
            <w:r>
              <w:rPr>
                <w:rFonts w:ascii="宋体" w:hAnsi="宋体" w:hint="eastAsia"/>
                <w:color w:val="000000"/>
                <w:sz w:val="24"/>
                <w:szCs w:val="24"/>
              </w:rPr>
              <w:t>年   月   日</w:t>
            </w:r>
          </w:p>
        </w:tc>
      </w:tr>
      <w:tr>
        <w:tblPrEx>
          <w:tblW w:w="0" w:type="auto"/>
          <w:tblInd w:w="0" w:type="dxa"/>
          <w:tblLayout w:type="fixed"/>
          <w:tblCellMar>
            <w:left w:w="30" w:type="dxa"/>
            <w:right w:w="30" w:type="dxa"/>
          </w:tblCellMar>
          <w:tblLook w:val="0000"/>
        </w:tblPrEx>
        <w:trPr>
          <w:cantSplit/>
          <w:trHeight w:hRule="exact" w:val="489"/>
        </w:trPr>
        <w:tc>
          <w:tcPr>
            <w:tcW w:w="1650" w:type="dxa"/>
            <w:gridSpan w:val="2"/>
            <w:tcBorders>
              <w:top w:val="single" w:sz="6" w:space="0" w:color="auto"/>
              <w:left w:val="single" w:sz="12" w:space="0" w:color="auto"/>
              <w:bottom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施工单位</w:t>
            </w:r>
          </w:p>
        </w:tc>
        <w:tc>
          <w:tcPr>
            <w:tcW w:w="3777" w:type="dxa"/>
            <w:gridSpan w:val="4"/>
            <w:tcBorders>
              <w:top w:val="single" w:sz="6" w:space="0" w:color="auto"/>
              <w:left w:val="single" w:sz="6" w:space="0" w:color="auto"/>
              <w:bottom w:val="single" w:sz="6" w:space="0" w:color="auto"/>
              <w:right w:val="single" w:sz="4" w:space="0" w:color="auto"/>
            </w:tcBorders>
            <w:vAlign w:val="center"/>
          </w:tcPr>
          <w:p w:rsidR="00C01DA2">
            <w:pPr>
              <w:autoSpaceDE w:val="0"/>
              <w:autoSpaceDN w:val="0"/>
              <w:adjustRightInd w:val="0"/>
              <w:jc w:val="center"/>
              <w:rPr>
                <w:rFonts w:ascii="宋体" w:hAnsi="宋体" w:hint="eastAsia"/>
                <w:color w:val="000000"/>
                <w:sz w:val="24"/>
                <w:szCs w:val="24"/>
              </w:rPr>
            </w:pPr>
          </w:p>
        </w:tc>
        <w:tc>
          <w:tcPr>
            <w:tcW w:w="1802" w:type="dxa"/>
            <w:tcBorders>
              <w:top w:val="single" w:sz="6" w:space="0" w:color="auto"/>
              <w:left w:val="single" w:sz="4" w:space="0" w:color="auto"/>
              <w:bottom w:val="single" w:sz="6" w:space="0" w:color="auto"/>
              <w:right w:val="single" w:sz="4" w:space="0" w:color="auto"/>
            </w:tcBorders>
            <w:vAlign w:val="center"/>
          </w:tcPr>
          <w:p w:rsidR="00C01DA2">
            <w:pPr>
              <w:autoSpaceDE w:val="0"/>
              <w:autoSpaceDN w:val="0"/>
              <w:adjustRightInd w:val="0"/>
              <w:jc w:val="center"/>
              <w:rPr>
                <w:rFonts w:ascii="宋体" w:hAnsi="宋体" w:hint="eastAsia"/>
                <w:color w:val="000000"/>
                <w:sz w:val="24"/>
                <w:szCs w:val="24"/>
              </w:rPr>
            </w:pPr>
            <w:r>
              <w:rPr>
                <w:rFonts w:ascii="宋体" w:hAnsi="宋体" w:hint="eastAsia"/>
                <w:color w:val="000000"/>
                <w:sz w:val="24"/>
                <w:szCs w:val="24"/>
              </w:rPr>
              <w:t>分项工程名</w:t>
            </w:r>
            <w:r>
              <w:rPr>
                <w:rFonts w:ascii="宋体" w:hAnsi="宋体" w:hint="eastAsia"/>
                <w:color w:val="000000"/>
                <w:sz w:val="24"/>
                <w:szCs w:val="24"/>
              </w:rPr>
              <w:t>称</w:t>
            </w:r>
          </w:p>
        </w:tc>
        <w:tc>
          <w:tcPr>
            <w:tcW w:w="2341" w:type="dxa"/>
            <w:tcBorders>
              <w:top w:val="single" w:sz="6" w:space="0" w:color="auto"/>
              <w:left w:val="single" w:sz="4" w:space="0" w:color="auto"/>
              <w:bottom w:val="single" w:sz="6" w:space="0" w:color="auto"/>
              <w:right w:val="single" w:sz="12" w:space="0" w:color="auto"/>
            </w:tcBorders>
            <w:vAlign w:val="center"/>
          </w:tcPr>
          <w:p w:rsidR="00C01DA2">
            <w:pPr>
              <w:autoSpaceDE w:val="0"/>
              <w:autoSpaceDN w:val="0"/>
              <w:adjustRightInd w:val="0"/>
              <w:jc w:val="center"/>
              <w:rPr>
                <w:rFonts w:ascii="宋体" w:hAnsi="宋体" w:hint="eastAsia"/>
                <w:b/>
                <w:color w:val="000000"/>
                <w:sz w:val="24"/>
                <w:szCs w:val="24"/>
              </w:rPr>
            </w:pPr>
            <w:r>
              <w:rPr>
                <w:rFonts w:ascii="宋体" w:hAnsi="宋体" w:hint="eastAsia"/>
                <w:b/>
                <w:color w:val="000000"/>
                <w:sz w:val="24"/>
                <w:szCs w:val="24"/>
              </w:rPr>
              <w:t>小工清理、清运作业</w:t>
            </w:r>
          </w:p>
        </w:tc>
      </w:tr>
      <w:tr>
        <w:tblPrEx>
          <w:tblW w:w="0" w:type="auto"/>
          <w:tblInd w:w="0" w:type="dxa"/>
          <w:tblLayout w:type="fixed"/>
          <w:tblCellMar>
            <w:left w:w="30" w:type="dxa"/>
            <w:right w:w="30" w:type="dxa"/>
          </w:tblCellMar>
          <w:tblLook w:val="0000"/>
        </w:tblPrEx>
        <w:trPr>
          <w:cantSplit/>
          <w:trHeight w:hRule="exact" w:val="466"/>
        </w:trPr>
        <w:tc>
          <w:tcPr>
            <w:tcW w:w="1650" w:type="dxa"/>
            <w:gridSpan w:val="2"/>
            <w:tcBorders>
              <w:top w:val="single" w:sz="6" w:space="0" w:color="auto"/>
              <w:left w:val="single" w:sz="12" w:space="0" w:color="auto"/>
              <w:bottom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交底提要</w:t>
            </w:r>
          </w:p>
        </w:tc>
        <w:tc>
          <w:tcPr>
            <w:tcW w:w="7920" w:type="dxa"/>
            <w:gridSpan w:val="6"/>
            <w:tcBorders>
              <w:top w:val="single" w:sz="6" w:space="0" w:color="auto"/>
              <w:left w:val="single" w:sz="6" w:space="0" w:color="auto"/>
              <w:bottom w:val="single" w:sz="6" w:space="0" w:color="auto"/>
              <w:right w:val="single" w:sz="12" w:space="0" w:color="auto"/>
            </w:tcBorders>
            <w:vAlign w:val="center"/>
          </w:tcPr>
          <w:p w:rsidR="00C01DA2">
            <w:pPr>
              <w:autoSpaceDE w:val="0"/>
              <w:autoSpaceDN w:val="0"/>
              <w:adjustRightInd w:val="0"/>
              <w:jc w:val="center"/>
              <w:rPr>
                <w:rFonts w:ascii="宋体" w:hAnsi="宋体" w:hint="eastAsia"/>
                <w:color w:val="000000"/>
                <w:sz w:val="24"/>
                <w:szCs w:val="24"/>
              </w:rPr>
            </w:pPr>
          </w:p>
        </w:tc>
      </w:tr>
      <w:tr>
        <w:tblPrEx>
          <w:tblW w:w="0" w:type="auto"/>
          <w:tblInd w:w="0" w:type="dxa"/>
          <w:tblLayout w:type="fixed"/>
          <w:tblCellMar>
            <w:left w:w="30" w:type="dxa"/>
            <w:right w:w="30" w:type="dxa"/>
          </w:tblCellMar>
          <w:tblLook w:val="0000"/>
        </w:tblPrEx>
        <w:trPr>
          <w:cantSplit/>
          <w:trHeight w:val="9966"/>
        </w:trPr>
        <w:tc>
          <w:tcPr>
            <w:tcW w:w="9570" w:type="dxa"/>
            <w:gridSpan w:val="8"/>
            <w:tcBorders>
              <w:top w:val="single" w:sz="6" w:space="0" w:color="auto"/>
              <w:left w:val="single" w:sz="12" w:space="0" w:color="auto"/>
              <w:bottom w:val="single" w:sz="4" w:space="0" w:color="auto"/>
              <w:right w:val="single" w:sz="12" w:space="0" w:color="auto"/>
            </w:tcBorders>
          </w:tcPr>
          <w:p w:rsidR="00C01DA2">
            <w:pPr>
              <w:spacing w:line="440" w:lineRule="exact"/>
              <w:rPr>
                <w:rFonts w:ascii="宋体" w:hAnsi="宋体" w:hint="eastAsia"/>
                <w:sz w:val="22"/>
                <w:szCs w:val="22"/>
              </w:rPr>
            </w:pPr>
            <w:r>
              <w:rPr>
                <w:rFonts w:ascii="宋体" w:hAnsi="宋体" w:hint="eastAsia"/>
                <w:sz w:val="22"/>
                <w:szCs w:val="22"/>
              </w:rPr>
              <w:t>（一）现场安全要求：</w:t>
            </w:r>
          </w:p>
          <w:p w:rsidR="00C01DA2">
            <w:pPr>
              <w:spacing w:line="440" w:lineRule="exact"/>
              <w:rPr>
                <w:rFonts w:ascii="宋体" w:hAnsi="宋体" w:hint="eastAsia"/>
                <w:sz w:val="22"/>
                <w:szCs w:val="22"/>
              </w:rPr>
            </w:pPr>
            <w:r>
              <w:rPr>
                <w:rFonts w:ascii="宋体" w:hAnsi="宋体" w:hint="eastAsia"/>
                <w:sz w:val="22"/>
                <w:szCs w:val="22"/>
              </w:rPr>
              <w:t>1.进入现场所有作业人员必须戴好合格的安全帽，系好下额带，锁好带扣；</w:t>
            </w:r>
          </w:p>
          <w:p w:rsidR="00C01DA2">
            <w:pPr>
              <w:spacing w:line="440" w:lineRule="exact"/>
              <w:rPr>
                <w:rFonts w:ascii="宋体" w:hAnsi="宋体" w:hint="eastAsia"/>
                <w:sz w:val="22"/>
                <w:szCs w:val="22"/>
              </w:rPr>
            </w:pPr>
            <w:r>
              <w:rPr>
                <w:rFonts w:ascii="宋体" w:hAnsi="宋体" w:hint="eastAsia"/>
                <w:sz w:val="22"/>
                <w:szCs w:val="22"/>
              </w:rPr>
              <w:t>2.作业时认真执行安全操作规程，杜绝违章作业和野蛮施工；</w:t>
            </w:r>
          </w:p>
          <w:p w:rsidR="00C01DA2">
            <w:pPr>
              <w:spacing w:line="440" w:lineRule="exact"/>
              <w:rPr>
                <w:rFonts w:ascii="宋体" w:hAnsi="宋体" w:hint="eastAsia"/>
                <w:sz w:val="22"/>
                <w:szCs w:val="22"/>
              </w:rPr>
            </w:pPr>
            <w:r>
              <w:rPr>
                <w:rFonts w:ascii="宋体" w:hAnsi="宋体" w:hint="eastAsia"/>
                <w:sz w:val="22"/>
                <w:szCs w:val="22"/>
              </w:rPr>
              <w:t>3.严禁酒后上岗作业，现场严禁吸烟，严禁穿拖鞋和光背作业；</w:t>
            </w:r>
          </w:p>
          <w:p w:rsidR="00C01DA2">
            <w:pPr>
              <w:spacing w:line="440" w:lineRule="exact"/>
              <w:rPr>
                <w:rFonts w:ascii="宋体" w:hAnsi="宋体" w:hint="eastAsia"/>
                <w:sz w:val="22"/>
                <w:szCs w:val="22"/>
              </w:rPr>
            </w:pPr>
            <w:r>
              <w:rPr>
                <w:rFonts w:ascii="宋体" w:hAnsi="宋体" w:hint="eastAsia"/>
                <w:sz w:val="22"/>
                <w:szCs w:val="22"/>
              </w:rPr>
              <w:t>4.禁止私自拆改防护设施，施工现场禁止追逐打闹；</w:t>
            </w:r>
          </w:p>
          <w:p w:rsidR="00C01DA2">
            <w:pPr>
              <w:spacing w:line="440" w:lineRule="exact"/>
              <w:rPr>
                <w:rFonts w:hint="eastAsia"/>
                <w:sz w:val="22"/>
                <w:szCs w:val="22"/>
              </w:rPr>
            </w:pPr>
            <w:r>
              <w:rPr>
                <w:rFonts w:hint="eastAsia"/>
                <w:sz w:val="22"/>
                <w:szCs w:val="22"/>
              </w:rPr>
              <w:t>5.禁止操作与自己无关的机械设备。电工应持证上岗，非电工不得修理和拆改电器设施；</w:t>
            </w:r>
          </w:p>
          <w:p w:rsidR="00C01DA2">
            <w:pPr>
              <w:spacing w:line="440" w:lineRule="exact"/>
              <w:rPr>
                <w:rFonts w:ascii="宋体" w:hAnsi="宋体" w:hint="eastAsia"/>
                <w:sz w:val="22"/>
                <w:szCs w:val="22"/>
              </w:rPr>
            </w:pPr>
            <w:r>
              <w:rPr>
                <w:rFonts w:hint="eastAsia"/>
                <w:sz w:val="22"/>
                <w:szCs w:val="22"/>
              </w:rPr>
              <w:t>6..现场施工人员必须进行安全教育培训，经安全考试合格后方可上岗。</w:t>
            </w:r>
          </w:p>
          <w:p w:rsidR="00C01DA2">
            <w:pPr>
              <w:spacing w:line="440" w:lineRule="exact"/>
              <w:rPr>
                <w:rFonts w:ascii="宋体" w:hAnsi="宋体" w:hint="eastAsia"/>
                <w:sz w:val="22"/>
                <w:szCs w:val="22"/>
              </w:rPr>
            </w:pPr>
            <w:r>
              <w:rPr>
                <w:rFonts w:ascii="宋体" w:hAnsi="宋体" w:hint="eastAsia"/>
                <w:sz w:val="22"/>
                <w:szCs w:val="22"/>
              </w:rPr>
              <w:t>（二）楼层垃圾清理、清运：</w:t>
            </w:r>
          </w:p>
          <w:p w:rsidR="00C01DA2">
            <w:pPr>
              <w:spacing w:line="440" w:lineRule="exact"/>
              <w:rPr>
                <w:rFonts w:ascii="宋体" w:hAnsi="宋体" w:hint="eastAsia"/>
                <w:sz w:val="22"/>
                <w:szCs w:val="22"/>
              </w:rPr>
            </w:pPr>
            <w:r>
              <w:rPr>
                <w:rFonts w:ascii="宋体" w:hAnsi="宋体" w:hint="eastAsia"/>
                <w:sz w:val="22"/>
                <w:szCs w:val="22"/>
              </w:rPr>
              <w:t>1.楼层作业面（材料）码放、垃圾清</w:t>
            </w:r>
            <w:r>
              <w:rPr>
                <w:rFonts w:ascii="宋体" w:hAnsi="宋体" w:hint="eastAsia"/>
                <w:sz w:val="22"/>
                <w:szCs w:val="22"/>
              </w:rPr>
              <w:t>理，临时堆放处离楼层边沿不应小于１米，堆放高度，钢管1m，木方子、摸板不超过1m，砼底板浇筑时间２４小时内禁止放置材料；</w:t>
            </w:r>
          </w:p>
          <w:p w:rsidR="00C01DA2">
            <w:pPr>
              <w:spacing w:line="440" w:lineRule="exact"/>
              <w:rPr>
                <w:rFonts w:ascii="宋体" w:hAnsi="宋体" w:hint="eastAsia"/>
                <w:sz w:val="22"/>
                <w:szCs w:val="22"/>
              </w:rPr>
            </w:pPr>
            <w:r>
              <w:rPr>
                <w:rFonts w:ascii="宋体" w:hAnsi="宋体" w:hint="eastAsia"/>
                <w:sz w:val="22"/>
                <w:szCs w:val="22"/>
              </w:rPr>
              <w:t>2.楼层边，通道内，脚手架边缘严禁码放任何物品；</w:t>
            </w:r>
          </w:p>
          <w:p w:rsidR="00C01DA2">
            <w:pPr>
              <w:spacing w:line="440" w:lineRule="exact"/>
              <w:rPr>
                <w:rFonts w:ascii="宋体" w:hAnsi="宋体" w:hint="eastAsia"/>
                <w:sz w:val="22"/>
                <w:szCs w:val="22"/>
              </w:rPr>
            </w:pPr>
            <w:r>
              <w:rPr>
                <w:rFonts w:ascii="宋体" w:hAnsi="宋体" w:hint="eastAsia"/>
                <w:sz w:val="22"/>
                <w:szCs w:val="22"/>
              </w:rPr>
              <w:t>3.每层施工完成后，及时清理作业面垃圾和杂物，清理时，必须用封闭式容器，吊运到垃圾分拣站，回收再利用，吊运时应有防落物措施；</w:t>
            </w:r>
          </w:p>
          <w:p w:rsidR="00C01DA2">
            <w:pPr>
              <w:spacing w:line="440" w:lineRule="exact"/>
              <w:rPr>
                <w:rFonts w:ascii="宋体" w:hAnsi="宋体" w:hint="eastAsia"/>
                <w:sz w:val="22"/>
                <w:szCs w:val="22"/>
              </w:rPr>
            </w:pPr>
            <w:r>
              <w:rPr>
                <w:rFonts w:ascii="宋体" w:hAnsi="宋体" w:hint="eastAsia"/>
                <w:sz w:val="22"/>
                <w:szCs w:val="22"/>
              </w:rPr>
              <w:t>4.严禁从门窗、预留洞口向外抛掷物品，以免引起安全事故，严禁从禁止通行的区域内行走；</w:t>
            </w:r>
          </w:p>
          <w:p w:rsidR="00C01DA2">
            <w:pPr>
              <w:spacing w:line="440" w:lineRule="exact"/>
              <w:rPr>
                <w:rFonts w:ascii="宋体" w:hAnsi="宋体" w:hint="eastAsia"/>
                <w:sz w:val="22"/>
                <w:szCs w:val="22"/>
              </w:rPr>
            </w:pPr>
            <w:r>
              <w:rPr>
                <w:rFonts w:ascii="宋体" w:hAnsi="宋体" w:hint="eastAsia"/>
                <w:sz w:val="22"/>
                <w:szCs w:val="22"/>
              </w:rPr>
              <w:t>5.严禁利用电梯竖井管道间往下投扔各种材料和垃圾，严禁翻越护身栏杆或攀爬脚手架；</w:t>
            </w:r>
          </w:p>
          <w:p w:rsidR="00C01DA2">
            <w:pPr>
              <w:spacing w:line="440" w:lineRule="exact"/>
              <w:rPr>
                <w:rFonts w:ascii="宋体" w:hAnsi="宋体" w:hint="eastAsia"/>
                <w:sz w:val="22"/>
                <w:szCs w:val="22"/>
              </w:rPr>
            </w:pPr>
            <w:r>
              <w:rPr>
                <w:rFonts w:ascii="宋体" w:hAnsi="宋体" w:hint="eastAsia"/>
                <w:sz w:val="22"/>
                <w:szCs w:val="22"/>
              </w:rPr>
              <w:t>6.清运垃圾时，要用封闭式小车，装物品不要过满</w:t>
            </w:r>
            <w:r>
              <w:rPr>
                <w:rFonts w:ascii="宋体" w:hAnsi="宋体" w:hint="eastAsia"/>
                <w:sz w:val="22"/>
                <w:szCs w:val="22"/>
              </w:rPr>
              <w:t>，以免造成遗漏；</w:t>
            </w:r>
          </w:p>
          <w:p w:rsidR="00C01DA2">
            <w:pPr>
              <w:spacing w:line="440" w:lineRule="exact"/>
              <w:rPr>
                <w:rFonts w:ascii="宋体" w:hAnsi="宋体" w:hint="eastAsia"/>
                <w:sz w:val="22"/>
                <w:szCs w:val="22"/>
              </w:rPr>
            </w:pPr>
            <w:r>
              <w:rPr>
                <w:rFonts w:ascii="宋体" w:hAnsi="宋体" w:hint="eastAsia"/>
                <w:sz w:val="22"/>
                <w:szCs w:val="22"/>
              </w:rPr>
              <w:t>7.作业面清理必须做到活完料净脚下清，多余材料要按标准分类堆放，码放整齐；</w:t>
            </w:r>
          </w:p>
          <w:p w:rsidR="00C01DA2">
            <w:pPr>
              <w:spacing w:line="440" w:lineRule="exact"/>
              <w:rPr>
                <w:rFonts w:ascii="宋体" w:hAnsi="宋体" w:hint="eastAsia"/>
                <w:sz w:val="22"/>
                <w:szCs w:val="22"/>
              </w:rPr>
            </w:pPr>
            <w:r>
              <w:rPr>
                <w:rFonts w:ascii="宋体" w:hAnsi="宋体" w:hint="eastAsia"/>
                <w:sz w:val="22"/>
                <w:szCs w:val="22"/>
              </w:rPr>
              <w:t>8.水平网杂物清理时由上至下由专业架子工清理，清理时要有人员旁站、监督；</w:t>
            </w:r>
          </w:p>
          <w:p w:rsidR="00C01DA2">
            <w:pPr>
              <w:spacing w:line="440" w:lineRule="exact"/>
              <w:rPr>
                <w:rFonts w:ascii="宋体" w:hAnsi="宋体" w:hint="eastAsia"/>
                <w:sz w:val="22"/>
                <w:szCs w:val="22"/>
              </w:rPr>
            </w:pPr>
            <w:r>
              <w:rPr>
                <w:rFonts w:ascii="宋体" w:hAnsi="宋体" w:hint="eastAsia"/>
                <w:sz w:val="22"/>
                <w:szCs w:val="22"/>
              </w:rPr>
              <w:t>9.清理时，清理班组长要有口头交底。</w:t>
            </w:r>
          </w:p>
          <w:p w:rsidR="00C01DA2">
            <w:pPr>
              <w:tabs>
                <w:tab w:val="left" w:pos="2370"/>
              </w:tabs>
              <w:rPr>
                <w:rFonts w:ascii="宋体" w:hAnsi="宋体" w:hint="eastAsia"/>
              </w:rPr>
            </w:pPr>
          </w:p>
        </w:tc>
      </w:tr>
      <w:tr>
        <w:tblPrEx>
          <w:tblW w:w="0" w:type="auto"/>
          <w:tblInd w:w="0" w:type="dxa"/>
          <w:tblLayout w:type="fixed"/>
          <w:tblCellMar>
            <w:left w:w="30" w:type="dxa"/>
            <w:right w:w="30" w:type="dxa"/>
          </w:tblCellMar>
          <w:tblLook w:val="0000"/>
        </w:tblPrEx>
        <w:trPr>
          <w:cantSplit/>
          <w:trHeight w:val="354"/>
        </w:trPr>
        <w:tc>
          <w:tcPr>
            <w:tcW w:w="2173" w:type="dxa"/>
            <w:gridSpan w:val="3"/>
            <w:tcBorders>
              <w:top w:val="single" w:sz="4" w:space="0" w:color="auto"/>
              <w:left w:val="single" w:sz="12" w:space="0" w:color="auto"/>
              <w:bottom w:val="single" w:sz="6" w:space="0" w:color="auto"/>
              <w:right w:val="single" w:sz="4" w:space="0" w:color="auto"/>
            </w:tcBorders>
          </w:tcPr>
          <w:p w:rsidR="00C01DA2">
            <w:pPr>
              <w:tabs>
                <w:tab w:val="left" w:pos="2370"/>
              </w:tabs>
              <w:rPr>
                <w:rFonts w:ascii="宋体" w:hAnsi="宋体" w:hint="eastAsia"/>
              </w:rPr>
            </w:pPr>
            <w:r>
              <w:rPr>
                <w:rFonts w:ascii="宋体" w:hAnsi="宋体" w:hint="eastAsia"/>
              </w:rPr>
              <w:t>检查执行情况：</w:t>
            </w:r>
          </w:p>
        </w:tc>
        <w:tc>
          <w:tcPr>
            <w:tcW w:w="7397" w:type="dxa"/>
            <w:gridSpan w:val="5"/>
            <w:tcBorders>
              <w:top w:val="single" w:sz="4" w:space="0" w:color="auto"/>
              <w:left w:val="single" w:sz="4" w:space="0" w:color="auto"/>
              <w:bottom w:val="single" w:sz="6" w:space="0" w:color="auto"/>
              <w:right w:val="single" w:sz="12" w:space="0" w:color="auto"/>
            </w:tcBorders>
          </w:tcPr>
          <w:p w:rsidR="00C01DA2">
            <w:pPr>
              <w:tabs>
                <w:tab w:val="left" w:pos="2370"/>
              </w:tabs>
              <w:rPr>
                <w:rFonts w:ascii="宋体" w:hAnsi="宋体" w:hint="eastAsia"/>
              </w:rPr>
            </w:pPr>
          </w:p>
        </w:tc>
      </w:tr>
      <w:tr>
        <w:tblPrEx>
          <w:tblW w:w="0" w:type="auto"/>
          <w:tblInd w:w="0" w:type="dxa"/>
          <w:tblLayout w:type="fixed"/>
          <w:tblCellMar>
            <w:left w:w="30" w:type="dxa"/>
            <w:right w:w="30" w:type="dxa"/>
          </w:tblCellMar>
          <w:tblLook w:val="0000"/>
        </w:tblPrEx>
        <w:trPr>
          <w:cantSplit/>
          <w:trHeight w:val="522"/>
        </w:trPr>
        <w:tc>
          <w:tcPr>
            <w:tcW w:w="1470" w:type="dxa"/>
            <w:tcBorders>
              <w:top w:val="single" w:sz="6" w:space="0" w:color="auto"/>
              <w:left w:val="single" w:sz="12" w:space="0" w:color="auto"/>
              <w:bottom w:val="single" w:sz="12" w:space="0" w:color="auto"/>
            </w:tcBorders>
            <w:vAlign w:val="center"/>
          </w:tcPr>
          <w:p w:rsidR="00C01DA2">
            <w:pPr>
              <w:autoSpaceDE w:val="0"/>
              <w:autoSpaceDN w:val="0"/>
              <w:adjustRightInd w:val="0"/>
              <w:jc w:val="center"/>
              <w:rPr>
                <w:rFonts w:ascii="宋体" w:hAnsi="宋体" w:hint="eastAsia"/>
                <w:color w:val="000000"/>
                <w:sz w:val="24"/>
                <w:szCs w:val="24"/>
              </w:rPr>
            </w:pPr>
            <w:r>
              <w:rPr>
                <w:rFonts w:ascii="宋体" w:hAnsi="宋体" w:hint="eastAsia"/>
                <w:color w:val="000000"/>
                <w:sz w:val="24"/>
                <w:szCs w:val="24"/>
              </w:rPr>
              <w:t>安全员</w:t>
            </w:r>
          </w:p>
        </w:tc>
        <w:tc>
          <w:tcPr>
            <w:tcW w:w="1465" w:type="dxa"/>
            <w:gridSpan w:val="3"/>
            <w:tcBorders>
              <w:top w:val="single" w:sz="6" w:space="0" w:color="auto"/>
              <w:left w:val="single" w:sz="6" w:space="0" w:color="auto"/>
              <w:bottom w:val="single" w:sz="12" w:space="0" w:color="auto"/>
              <w:right w:val="single" w:sz="4" w:space="0" w:color="auto"/>
            </w:tcBorders>
            <w:vAlign w:val="center"/>
          </w:tcPr>
          <w:p w:rsidR="00C01DA2">
            <w:pPr>
              <w:autoSpaceDE w:val="0"/>
              <w:autoSpaceDN w:val="0"/>
              <w:adjustRightInd w:val="0"/>
              <w:jc w:val="center"/>
              <w:rPr>
                <w:rFonts w:ascii="宋体" w:hAnsi="宋体"/>
                <w:color w:val="000000"/>
                <w:sz w:val="24"/>
                <w:szCs w:val="24"/>
              </w:rPr>
            </w:pPr>
          </w:p>
        </w:tc>
        <w:tc>
          <w:tcPr>
            <w:tcW w:w="1080" w:type="dxa"/>
            <w:tcBorders>
              <w:top w:val="single" w:sz="6" w:space="0" w:color="auto"/>
              <w:left w:val="single" w:sz="4" w:space="0" w:color="auto"/>
              <w:bottom w:val="single" w:sz="12" w:space="0" w:color="auto"/>
              <w:right w:val="single" w:sz="4" w:space="0" w:color="auto"/>
            </w:tcBorders>
            <w:vAlign w:val="center"/>
          </w:tcPr>
          <w:p w:rsidR="00C01DA2">
            <w:pPr>
              <w:autoSpaceDE w:val="0"/>
              <w:autoSpaceDN w:val="0"/>
              <w:adjustRightInd w:val="0"/>
              <w:jc w:val="center"/>
              <w:rPr>
                <w:rFonts w:ascii="宋体" w:hAnsi="宋体" w:hint="eastAsia"/>
                <w:color w:val="000000"/>
                <w:sz w:val="24"/>
                <w:szCs w:val="24"/>
              </w:rPr>
            </w:pPr>
            <w:r>
              <w:rPr>
                <w:rFonts w:ascii="宋体" w:hAnsi="宋体" w:hint="eastAsia"/>
                <w:color w:val="000000"/>
                <w:sz w:val="24"/>
                <w:szCs w:val="24"/>
              </w:rPr>
              <w:t>交底人</w:t>
            </w:r>
          </w:p>
        </w:tc>
        <w:tc>
          <w:tcPr>
            <w:tcW w:w="1412" w:type="dxa"/>
            <w:tcBorders>
              <w:top w:val="single" w:sz="6" w:space="0" w:color="auto"/>
              <w:left w:val="single" w:sz="4" w:space="0" w:color="auto"/>
              <w:bottom w:val="single" w:sz="12" w:space="0" w:color="auto"/>
              <w:right w:val="single" w:sz="6" w:space="0" w:color="auto"/>
            </w:tcBorders>
            <w:vAlign w:val="center"/>
          </w:tcPr>
          <w:p w:rsidR="00C01DA2">
            <w:pPr>
              <w:autoSpaceDE w:val="0"/>
              <w:autoSpaceDN w:val="0"/>
              <w:adjustRightInd w:val="0"/>
              <w:jc w:val="center"/>
              <w:rPr>
                <w:rFonts w:ascii="宋体" w:hAnsi="宋体"/>
                <w:color w:val="000000"/>
                <w:sz w:val="24"/>
                <w:szCs w:val="24"/>
              </w:rPr>
            </w:pPr>
          </w:p>
        </w:tc>
        <w:tc>
          <w:tcPr>
            <w:tcW w:w="1802" w:type="dxa"/>
            <w:tcBorders>
              <w:top w:val="single" w:sz="6" w:space="0" w:color="auto"/>
              <w:left w:val="single" w:sz="6" w:space="0" w:color="auto"/>
              <w:bottom w:val="single" w:sz="12" w:space="0" w:color="auto"/>
              <w:right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接受交底人</w:t>
            </w:r>
          </w:p>
        </w:tc>
        <w:tc>
          <w:tcPr>
            <w:tcW w:w="2341" w:type="dxa"/>
            <w:tcBorders>
              <w:top w:val="single" w:sz="6" w:space="0" w:color="auto"/>
              <w:left w:val="single" w:sz="6" w:space="0" w:color="auto"/>
              <w:bottom w:val="single" w:sz="12" w:space="0" w:color="auto"/>
              <w:right w:val="single" w:sz="12" w:space="0" w:color="auto"/>
            </w:tcBorders>
            <w:vAlign w:val="center"/>
          </w:tcPr>
          <w:p w:rsidR="00C01DA2">
            <w:pPr>
              <w:autoSpaceDE w:val="0"/>
              <w:autoSpaceDN w:val="0"/>
              <w:adjustRightInd w:val="0"/>
              <w:jc w:val="center"/>
              <w:rPr>
                <w:rFonts w:ascii="宋体" w:hAnsi="宋体"/>
                <w:color w:val="000000"/>
                <w:sz w:val="24"/>
                <w:szCs w:val="24"/>
              </w:rPr>
            </w:pPr>
          </w:p>
        </w:tc>
      </w:tr>
    </w:tbl>
    <w:p w:rsidR="00C01DA2">
      <w:pPr>
        <w:spacing w:line="320" w:lineRule="exact"/>
        <w:rPr>
          <w:rFonts w:ascii="宋体" w:hAnsi="宋体" w:hint="eastAsia"/>
          <w:sz w:val="22"/>
          <w:szCs w:val="22"/>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134" w:right="1134" w:bottom="1247" w:left="1418" w:header="851" w:footer="992" w:gutter="0"/>
          <w:pgNumType w:start="28"/>
          <w:cols w:space="720"/>
          <w:titlePg w:val="0"/>
          <w:docGrid w:type="lines" w:linePitch="312"/>
        </w:sectPr>
      </w:pPr>
    </w:p>
    <w:tbl>
      <w:tblPr>
        <w:tblStyle w:val="TableNormal"/>
        <w:tblW w:w="0" w:type="auto"/>
        <w:tblInd w:w="0" w:type="dxa"/>
        <w:tblLayout w:type="fixed"/>
        <w:tblCellMar>
          <w:left w:w="30" w:type="dxa"/>
          <w:right w:w="30" w:type="dxa"/>
        </w:tblCellMar>
        <w:tblLook w:val="0000"/>
      </w:tblPr>
      <w:tblGrid>
        <w:gridCol w:w="1470"/>
        <w:gridCol w:w="180"/>
        <w:gridCol w:w="1285"/>
        <w:gridCol w:w="1080"/>
        <w:gridCol w:w="1055"/>
        <w:gridCol w:w="1680"/>
        <w:gridCol w:w="3180"/>
      </w:tblGrid>
      <w:tr>
        <w:tblPrEx>
          <w:tblW w:w="0" w:type="auto"/>
          <w:tblInd w:w="0" w:type="dxa"/>
          <w:tblLayout w:type="fixed"/>
          <w:tblCellMar>
            <w:left w:w="30" w:type="dxa"/>
            <w:right w:w="30" w:type="dxa"/>
          </w:tblCellMar>
          <w:tblLook w:val="0000"/>
        </w:tblPrEx>
        <w:trPr>
          <w:cantSplit/>
          <w:trHeight w:val="751"/>
        </w:trPr>
        <w:tc>
          <w:tcPr>
            <w:tcW w:w="5070" w:type="dxa"/>
            <w:gridSpan w:val="5"/>
            <w:tcBorders>
              <w:top w:val="single" w:sz="12" w:space="0" w:color="auto"/>
              <w:left w:val="single" w:sz="12" w:space="0" w:color="auto"/>
              <w:bottom w:val="single" w:sz="6" w:space="0" w:color="auto"/>
              <w:right w:val="single" w:sz="6" w:space="0" w:color="auto"/>
            </w:tcBorders>
            <w:vAlign w:val="center"/>
          </w:tcPr>
          <w:p w:rsidR="00C01DA2">
            <w:pPr>
              <w:autoSpaceDE w:val="0"/>
              <w:autoSpaceDN w:val="0"/>
              <w:adjustRightInd w:val="0"/>
              <w:jc w:val="center"/>
              <w:rPr>
                <w:rFonts w:ascii="宋体" w:hAnsi="宋体" w:hint="eastAsia"/>
                <w:b/>
                <w:color w:val="000000"/>
                <w:spacing w:val="20"/>
                <w:sz w:val="30"/>
              </w:rPr>
            </w:pPr>
            <w:r>
              <w:rPr>
                <w:rFonts w:ascii="宋体" w:hAnsi="宋体" w:hint="eastAsia"/>
                <w:b/>
                <w:color w:val="000000"/>
                <w:spacing w:val="20"/>
                <w:sz w:val="30"/>
              </w:rPr>
              <w:t>安全技术交底</w:t>
            </w:r>
          </w:p>
          <w:p w:rsidR="00C01DA2">
            <w:pPr>
              <w:autoSpaceDE w:val="0"/>
              <w:autoSpaceDN w:val="0"/>
              <w:adjustRightInd w:val="0"/>
              <w:jc w:val="center"/>
              <w:rPr>
                <w:rFonts w:ascii="宋体" w:hAnsi="宋体"/>
                <w:bCs/>
                <w:color w:val="000000"/>
                <w:sz w:val="24"/>
              </w:rPr>
            </w:pPr>
            <w:r>
              <w:rPr>
                <w:rFonts w:ascii="宋体" w:hAnsi="宋体" w:hint="eastAsia"/>
                <w:sz w:val="24"/>
              </w:rPr>
              <w:t>表C2-1</w:t>
            </w:r>
          </w:p>
        </w:tc>
        <w:tc>
          <w:tcPr>
            <w:tcW w:w="1680" w:type="dxa"/>
            <w:tcBorders>
              <w:top w:val="single" w:sz="12" w:space="0" w:color="auto"/>
              <w:left w:val="single" w:sz="6" w:space="0" w:color="auto"/>
              <w:bottom w:val="single" w:sz="6" w:space="0" w:color="auto"/>
              <w:right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编    号</w:t>
            </w:r>
          </w:p>
        </w:tc>
        <w:tc>
          <w:tcPr>
            <w:tcW w:w="3180" w:type="dxa"/>
            <w:tcBorders>
              <w:top w:val="single" w:sz="12" w:space="0" w:color="auto"/>
              <w:left w:val="single" w:sz="6" w:space="0" w:color="auto"/>
              <w:bottom w:val="single" w:sz="6" w:space="0" w:color="auto"/>
              <w:right w:val="single" w:sz="12" w:space="0" w:color="auto"/>
            </w:tcBorders>
            <w:vAlign w:val="center"/>
          </w:tcPr>
          <w:p w:rsidR="00C01DA2">
            <w:pPr>
              <w:autoSpaceDE w:val="0"/>
              <w:autoSpaceDN w:val="0"/>
              <w:adjustRightInd w:val="0"/>
              <w:jc w:val="center"/>
              <w:rPr>
                <w:rFonts w:ascii="宋体" w:hAnsi="宋体"/>
                <w:color w:val="000000"/>
                <w:sz w:val="24"/>
              </w:rPr>
            </w:pPr>
          </w:p>
        </w:tc>
      </w:tr>
      <w:tr>
        <w:tblPrEx>
          <w:tblW w:w="0" w:type="auto"/>
          <w:tblInd w:w="0" w:type="dxa"/>
          <w:tblLayout w:type="fixed"/>
          <w:tblCellMar>
            <w:left w:w="30" w:type="dxa"/>
            <w:right w:w="30" w:type="dxa"/>
          </w:tblCellMar>
          <w:tblLook w:val="0000"/>
        </w:tblPrEx>
        <w:trPr>
          <w:cantSplit/>
          <w:trHeight w:val="436"/>
        </w:trPr>
        <w:tc>
          <w:tcPr>
            <w:tcW w:w="1650" w:type="dxa"/>
            <w:gridSpan w:val="2"/>
            <w:tcBorders>
              <w:top w:val="single" w:sz="6" w:space="0" w:color="auto"/>
              <w:left w:val="single" w:sz="12" w:space="0" w:color="auto"/>
              <w:bottom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工程名称</w:t>
            </w:r>
          </w:p>
        </w:tc>
        <w:tc>
          <w:tcPr>
            <w:tcW w:w="3420" w:type="dxa"/>
            <w:gridSpan w:val="3"/>
            <w:tcBorders>
              <w:top w:val="single" w:sz="6" w:space="0" w:color="auto"/>
              <w:left w:val="single" w:sz="6" w:space="0" w:color="auto"/>
              <w:bottom w:val="single" w:sz="6" w:space="0" w:color="auto"/>
              <w:right w:val="single" w:sz="6" w:space="0" w:color="auto"/>
            </w:tcBorders>
            <w:vAlign w:val="center"/>
          </w:tcPr>
          <w:p w:rsidR="00C01DA2">
            <w:pPr>
              <w:autoSpaceDE w:val="0"/>
              <w:autoSpaceDN w:val="0"/>
              <w:adjustRightInd w:val="0"/>
              <w:jc w:val="center"/>
              <w:rPr>
                <w:rFonts w:ascii="宋体" w:hAnsi="宋体" w:hint="eastAsia"/>
                <w:color w:val="000000"/>
                <w:sz w:val="24"/>
                <w:szCs w:val="24"/>
              </w:rPr>
            </w:pPr>
          </w:p>
        </w:tc>
        <w:tc>
          <w:tcPr>
            <w:tcW w:w="1680" w:type="dxa"/>
            <w:tcBorders>
              <w:top w:val="single" w:sz="6" w:space="0" w:color="auto"/>
              <w:left w:val="single" w:sz="6" w:space="0" w:color="auto"/>
              <w:bottom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交底日期</w:t>
            </w:r>
          </w:p>
        </w:tc>
        <w:tc>
          <w:tcPr>
            <w:tcW w:w="3180" w:type="dxa"/>
            <w:tcBorders>
              <w:top w:val="single" w:sz="6" w:space="0" w:color="auto"/>
              <w:left w:val="single" w:sz="6" w:space="0" w:color="auto"/>
              <w:bottom w:val="single" w:sz="6" w:space="0" w:color="auto"/>
              <w:right w:val="single" w:sz="12" w:space="0" w:color="auto"/>
            </w:tcBorders>
            <w:vAlign w:val="center"/>
          </w:tcPr>
          <w:p w:rsidR="00C01DA2">
            <w:pPr>
              <w:autoSpaceDE w:val="0"/>
              <w:autoSpaceDN w:val="0"/>
              <w:adjustRightInd w:val="0"/>
              <w:jc w:val="center"/>
              <w:rPr>
                <w:rFonts w:ascii="宋体" w:hAnsi="宋体" w:hint="eastAsia"/>
                <w:color w:val="000000"/>
                <w:sz w:val="24"/>
                <w:szCs w:val="24"/>
              </w:rPr>
            </w:pPr>
            <w:r>
              <w:rPr>
                <w:rFonts w:ascii="宋体" w:hAnsi="宋体" w:hint="eastAsia"/>
                <w:color w:val="000000"/>
                <w:sz w:val="24"/>
                <w:szCs w:val="24"/>
              </w:rPr>
              <w:t>年   月   日</w:t>
            </w:r>
          </w:p>
        </w:tc>
      </w:tr>
      <w:tr>
        <w:tblPrEx>
          <w:tblW w:w="0" w:type="auto"/>
          <w:tblInd w:w="0" w:type="dxa"/>
          <w:tblLayout w:type="fixed"/>
          <w:tblCellMar>
            <w:left w:w="30" w:type="dxa"/>
            <w:right w:w="30" w:type="dxa"/>
          </w:tblCellMar>
          <w:tblLook w:val="0000"/>
        </w:tblPrEx>
        <w:trPr>
          <w:cantSplit/>
          <w:trHeight w:val="417"/>
        </w:trPr>
        <w:tc>
          <w:tcPr>
            <w:tcW w:w="1650" w:type="dxa"/>
            <w:gridSpan w:val="2"/>
            <w:tcBorders>
              <w:top w:val="single" w:sz="6" w:space="0" w:color="auto"/>
              <w:left w:val="single" w:sz="12" w:space="0" w:color="auto"/>
              <w:bottom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施工单位</w:t>
            </w:r>
          </w:p>
        </w:tc>
        <w:tc>
          <w:tcPr>
            <w:tcW w:w="3420" w:type="dxa"/>
            <w:gridSpan w:val="3"/>
            <w:tcBorders>
              <w:top w:val="single" w:sz="6" w:space="0" w:color="auto"/>
              <w:left w:val="single" w:sz="6" w:space="0" w:color="auto"/>
              <w:bottom w:val="single" w:sz="6" w:space="0" w:color="auto"/>
              <w:right w:val="single" w:sz="4" w:space="0" w:color="auto"/>
            </w:tcBorders>
            <w:vAlign w:val="center"/>
          </w:tcPr>
          <w:p w:rsidR="00C01DA2">
            <w:pPr>
              <w:autoSpaceDE w:val="0"/>
              <w:autoSpaceDN w:val="0"/>
              <w:adjustRightInd w:val="0"/>
              <w:jc w:val="center"/>
              <w:rPr>
                <w:rFonts w:ascii="宋体" w:hAnsi="宋体" w:hint="eastAsia"/>
                <w:color w:val="000000"/>
                <w:sz w:val="24"/>
                <w:szCs w:val="24"/>
              </w:rPr>
            </w:pPr>
          </w:p>
        </w:tc>
        <w:tc>
          <w:tcPr>
            <w:tcW w:w="1680" w:type="dxa"/>
            <w:tcBorders>
              <w:top w:val="single" w:sz="6" w:space="0" w:color="auto"/>
              <w:left w:val="single" w:sz="4" w:space="0" w:color="auto"/>
              <w:bottom w:val="single" w:sz="6" w:space="0" w:color="auto"/>
              <w:right w:val="single" w:sz="4" w:space="0" w:color="auto"/>
            </w:tcBorders>
            <w:vAlign w:val="center"/>
          </w:tcPr>
          <w:p w:rsidR="00C01DA2">
            <w:pPr>
              <w:autoSpaceDE w:val="0"/>
              <w:autoSpaceDN w:val="0"/>
              <w:adjustRightInd w:val="0"/>
              <w:jc w:val="center"/>
              <w:rPr>
                <w:rFonts w:ascii="宋体" w:hAnsi="宋体" w:hint="eastAsia"/>
                <w:color w:val="000000"/>
                <w:sz w:val="24"/>
                <w:szCs w:val="24"/>
              </w:rPr>
            </w:pPr>
            <w:r>
              <w:rPr>
                <w:rFonts w:ascii="宋体" w:hAnsi="宋体" w:hint="eastAsia"/>
                <w:color w:val="000000"/>
                <w:sz w:val="24"/>
                <w:szCs w:val="24"/>
              </w:rPr>
              <w:t>分项工程名称</w:t>
            </w:r>
          </w:p>
        </w:tc>
        <w:tc>
          <w:tcPr>
            <w:tcW w:w="3180" w:type="dxa"/>
            <w:tcBorders>
              <w:top w:val="single" w:sz="6" w:space="0" w:color="auto"/>
              <w:left w:val="single" w:sz="4" w:space="0" w:color="auto"/>
              <w:bottom w:val="single" w:sz="6" w:space="0" w:color="auto"/>
              <w:right w:val="single" w:sz="12" w:space="0" w:color="auto"/>
            </w:tcBorders>
            <w:vAlign w:val="center"/>
          </w:tcPr>
          <w:p w:rsidR="00C01DA2">
            <w:pPr>
              <w:autoSpaceDE w:val="0"/>
              <w:autoSpaceDN w:val="0"/>
              <w:adjustRightInd w:val="0"/>
              <w:jc w:val="center"/>
              <w:rPr>
                <w:rFonts w:ascii="宋体" w:hAnsi="宋体" w:hint="eastAsia"/>
                <w:b/>
                <w:color w:val="000000"/>
                <w:sz w:val="24"/>
                <w:szCs w:val="24"/>
              </w:rPr>
            </w:pPr>
            <w:r>
              <w:rPr>
                <w:rFonts w:ascii="宋体" w:hAnsi="宋体" w:hint="eastAsia"/>
                <w:b/>
                <w:color w:val="000000"/>
                <w:sz w:val="24"/>
                <w:szCs w:val="24"/>
              </w:rPr>
              <w:t>钢管、料具码放作业</w:t>
            </w:r>
          </w:p>
        </w:tc>
      </w:tr>
      <w:tr>
        <w:tblPrEx>
          <w:tblW w:w="0" w:type="auto"/>
          <w:tblInd w:w="0" w:type="dxa"/>
          <w:tblLayout w:type="fixed"/>
          <w:tblCellMar>
            <w:left w:w="30" w:type="dxa"/>
            <w:right w:w="30" w:type="dxa"/>
          </w:tblCellMar>
          <w:tblLook w:val="0000"/>
        </w:tblPrEx>
        <w:trPr>
          <w:cantSplit/>
          <w:trHeight w:val="380"/>
        </w:trPr>
        <w:tc>
          <w:tcPr>
            <w:tcW w:w="1650" w:type="dxa"/>
            <w:gridSpan w:val="2"/>
            <w:tcBorders>
              <w:top w:val="single" w:sz="6" w:space="0" w:color="auto"/>
              <w:left w:val="single" w:sz="12" w:space="0" w:color="auto"/>
              <w:bottom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交底提要</w:t>
            </w:r>
          </w:p>
        </w:tc>
        <w:tc>
          <w:tcPr>
            <w:tcW w:w="8280" w:type="dxa"/>
            <w:gridSpan w:val="5"/>
            <w:tcBorders>
              <w:top w:val="single" w:sz="6" w:space="0" w:color="auto"/>
              <w:left w:val="single" w:sz="6" w:space="0" w:color="auto"/>
              <w:bottom w:val="single" w:sz="6" w:space="0" w:color="auto"/>
              <w:right w:val="single" w:sz="12" w:space="0" w:color="auto"/>
            </w:tcBorders>
            <w:vAlign w:val="center"/>
          </w:tcPr>
          <w:p w:rsidR="00C01DA2">
            <w:pPr>
              <w:autoSpaceDE w:val="0"/>
              <w:autoSpaceDN w:val="0"/>
              <w:adjustRightInd w:val="0"/>
              <w:jc w:val="center"/>
              <w:rPr>
                <w:rFonts w:ascii="宋体" w:hAnsi="宋体" w:hint="eastAsia"/>
                <w:color w:val="000000"/>
                <w:sz w:val="24"/>
                <w:szCs w:val="24"/>
              </w:rPr>
            </w:pPr>
          </w:p>
        </w:tc>
      </w:tr>
      <w:tr>
        <w:tblPrEx>
          <w:tblW w:w="0" w:type="auto"/>
          <w:tblInd w:w="0" w:type="dxa"/>
          <w:tblLayout w:type="fixed"/>
          <w:tblCellMar>
            <w:left w:w="30" w:type="dxa"/>
            <w:right w:w="30" w:type="dxa"/>
          </w:tblCellMar>
          <w:tblLook w:val="0000"/>
        </w:tblPrEx>
        <w:trPr>
          <w:cantSplit/>
          <w:trHeight w:val="9673"/>
        </w:trPr>
        <w:tc>
          <w:tcPr>
            <w:tcW w:w="9930" w:type="dxa"/>
            <w:gridSpan w:val="7"/>
            <w:tcBorders>
              <w:top w:val="single" w:sz="6" w:space="0" w:color="auto"/>
              <w:left w:val="single" w:sz="12" w:space="0" w:color="auto"/>
              <w:bottom w:val="single" w:sz="6" w:space="0" w:color="auto"/>
              <w:right w:val="single" w:sz="12" w:space="0" w:color="auto"/>
            </w:tcBorders>
          </w:tcPr>
          <w:p w:rsidR="00C01DA2">
            <w:pPr>
              <w:spacing w:line="400" w:lineRule="exact"/>
              <w:rPr>
                <w:rFonts w:ascii="宋体" w:hAnsi="宋体" w:hint="eastAsia"/>
                <w:sz w:val="22"/>
                <w:szCs w:val="22"/>
              </w:rPr>
            </w:pPr>
            <w:r>
              <w:rPr>
                <w:rFonts w:ascii="宋体" w:hAnsi="宋体" w:hint="eastAsia"/>
                <w:sz w:val="22"/>
                <w:szCs w:val="22"/>
              </w:rPr>
              <w:t>（一）现场安全要求：</w:t>
            </w:r>
          </w:p>
          <w:p w:rsidR="00C01DA2">
            <w:pPr>
              <w:spacing w:line="400" w:lineRule="exact"/>
              <w:rPr>
                <w:rFonts w:ascii="宋体" w:hAnsi="宋体" w:hint="eastAsia"/>
                <w:sz w:val="22"/>
                <w:szCs w:val="22"/>
              </w:rPr>
            </w:pPr>
            <w:r>
              <w:rPr>
                <w:rFonts w:ascii="宋体" w:hAnsi="宋体" w:hint="eastAsia"/>
                <w:sz w:val="22"/>
                <w:szCs w:val="22"/>
              </w:rPr>
              <w:t>1.进入现场所有工作人员必须戴好合格的安全帽，系好安全带，锁好带扣。</w:t>
            </w:r>
          </w:p>
          <w:p w:rsidR="00C01DA2">
            <w:pPr>
              <w:spacing w:line="400" w:lineRule="exact"/>
              <w:rPr>
                <w:rFonts w:ascii="宋体" w:hAnsi="宋体" w:hint="eastAsia"/>
                <w:sz w:val="22"/>
                <w:szCs w:val="22"/>
              </w:rPr>
            </w:pPr>
            <w:r>
              <w:rPr>
                <w:rFonts w:ascii="宋体" w:hAnsi="宋体" w:hint="eastAsia"/>
                <w:sz w:val="22"/>
                <w:szCs w:val="22"/>
              </w:rPr>
              <w:t>2</w:t>
            </w:r>
            <w:r>
              <w:rPr>
                <w:rFonts w:ascii="宋体" w:hAnsi="宋体" w:hint="eastAsia"/>
                <w:sz w:val="22"/>
                <w:szCs w:val="22"/>
              </w:rPr>
              <w:t>.作业时认真执行操作规程，杜绝违章作业和野蛮施工。</w:t>
            </w:r>
          </w:p>
          <w:p w:rsidR="00C01DA2">
            <w:pPr>
              <w:spacing w:line="400" w:lineRule="exact"/>
              <w:rPr>
                <w:rFonts w:ascii="宋体" w:hAnsi="宋体" w:hint="eastAsia"/>
                <w:sz w:val="22"/>
                <w:szCs w:val="22"/>
              </w:rPr>
            </w:pPr>
            <w:r>
              <w:rPr>
                <w:rFonts w:ascii="宋体" w:hAnsi="宋体" w:hint="eastAsia"/>
                <w:sz w:val="22"/>
                <w:szCs w:val="22"/>
              </w:rPr>
              <w:t>3.严禁酒后上岗作业，现场严禁吸烟，严禁穿拖鞋和光背作业。</w:t>
            </w:r>
          </w:p>
          <w:p w:rsidR="00C01DA2">
            <w:pPr>
              <w:spacing w:line="400" w:lineRule="exact"/>
              <w:rPr>
                <w:rFonts w:ascii="宋体" w:hAnsi="宋体" w:hint="eastAsia"/>
                <w:sz w:val="22"/>
                <w:szCs w:val="22"/>
              </w:rPr>
            </w:pPr>
            <w:r>
              <w:rPr>
                <w:rFonts w:ascii="宋体" w:hAnsi="宋体" w:hint="eastAsia"/>
                <w:sz w:val="22"/>
                <w:szCs w:val="22"/>
              </w:rPr>
              <w:t>4.禁止私自拆改防护设备；施工现场禁止追逐打闹。</w:t>
            </w:r>
          </w:p>
          <w:p w:rsidR="00C01DA2">
            <w:pPr>
              <w:spacing w:line="400" w:lineRule="exact"/>
              <w:rPr>
                <w:rFonts w:ascii="宋体" w:hAnsi="宋体" w:hint="eastAsia"/>
                <w:sz w:val="22"/>
                <w:szCs w:val="22"/>
              </w:rPr>
            </w:pPr>
            <w:r>
              <w:rPr>
                <w:rFonts w:ascii="宋体" w:hAnsi="宋体" w:hint="eastAsia"/>
                <w:sz w:val="22"/>
                <w:szCs w:val="22"/>
              </w:rPr>
              <w:t>5.禁止操作与自己无关的机械设备。</w:t>
            </w:r>
          </w:p>
          <w:p w:rsidR="00C01DA2">
            <w:pPr>
              <w:pStyle w:val="NormalIndent"/>
              <w:spacing w:line="400" w:lineRule="exact"/>
              <w:ind w:firstLine="0"/>
              <w:rPr>
                <w:rFonts w:ascii="宋体" w:hAnsi="宋体" w:hint="eastAsia"/>
                <w:sz w:val="22"/>
                <w:szCs w:val="22"/>
              </w:rPr>
            </w:pPr>
            <w:r>
              <w:rPr>
                <w:rFonts w:ascii="宋体" w:hAnsi="宋体" w:hint="eastAsia"/>
                <w:sz w:val="22"/>
                <w:szCs w:val="22"/>
              </w:rPr>
              <w:t>6.作业时要确保作业点上方有无危险，作好防护措施有专人监护，严禁上下交叉作业。</w:t>
            </w:r>
          </w:p>
          <w:p w:rsidR="00C01DA2">
            <w:pPr>
              <w:pStyle w:val="NormalIndent"/>
              <w:spacing w:line="400" w:lineRule="exact"/>
              <w:ind w:firstLine="0"/>
              <w:rPr>
                <w:rFonts w:ascii="宋体" w:hAnsi="宋体" w:hint="eastAsia"/>
                <w:b/>
                <w:sz w:val="24"/>
              </w:rPr>
            </w:pPr>
            <w:r>
              <w:rPr>
                <w:rFonts w:ascii="宋体" w:hAnsi="宋体" w:hint="eastAsia"/>
                <w:sz w:val="22"/>
                <w:szCs w:val="22"/>
              </w:rPr>
              <w:t>7.</w:t>
            </w:r>
            <w:r>
              <w:rPr>
                <w:rFonts w:hint="eastAsia"/>
              </w:rPr>
              <w:t>现场施工人员必须进行安全教育培训，经安全知识考试合格后方可上岗。</w:t>
            </w:r>
          </w:p>
          <w:p w:rsidR="00C01DA2">
            <w:pPr>
              <w:spacing w:line="400" w:lineRule="exact"/>
              <w:rPr>
                <w:rFonts w:ascii="宋体" w:hAnsi="宋体" w:hint="eastAsia"/>
                <w:sz w:val="22"/>
                <w:szCs w:val="22"/>
              </w:rPr>
            </w:pPr>
            <w:r>
              <w:rPr>
                <w:rFonts w:ascii="宋体" w:hAnsi="宋体" w:hint="eastAsia"/>
                <w:sz w:val="22"/>
                <w:szCs w:val="22"/>
              </w:rPr>
              <w:t>（二</w:t>
            </w:r>
            <w:r>
              <w:rPr>
                <w:rFonts w:ascii="宋体" w:hAnsi="宋体"/>
                <w:sz w:val="22"/>
                <w:szCs w:val="22"/>
              </w:rPr>
              <w:t>）</w:t>
            </w:r>
            <w:r>
              <w:rPr>
                <w:rFonts w:ascii="宋体" w:hAnsi="宋体" w:hint="eastAsia"/>
                <w:sz w:val="22"/>
                <w:szCs w:val="22"/>
              </w:rPr>
              <w:t>楼层作业面和卸料平台钢管码放吊运：</w:t>
            </w:r>
          </w:p>
          <w:p w:rsidR="00C01DA2">
            <w:pPr>
              <w:spacing w:line="400" w:lineRule="exact"/>
              <w:rPr>
                <w:rFonts w:ascii="宋体" w:hAnsi="宋体" w:hint="eastAsia"/>
                <w:sz w:val="22"/>
                <w:szCs w:val="22"/>
              </w:rPr>
            </w:pPr>
            <w:r>
              <w:rPr>
                <w:rFonts w:ascii="宋体" w:hAnsi="宋体" w:hint="eastAsia"/>
                <w:sz w:val="22"/>
                <w:szCs w:val="22"/>
              </w:rPr>
              <w:t>1.码放前首先观察四周是否有阻碍物，吊运方便。</w:t>
            </w:r>
          </w:p>
          <w:p w:rsidR="00C01DA2">
            <w:pPr>
              <w:spacing w:line="400" w:lineRule="exact"/>
              <w:rPr>
                <w:rFonts w:ascii="宋体" w:hAnsi="宋体" w:hint="eastAsia"/>
                <w:sz w:val="22"/>
                <w:szCs w:val="22"/>
              </w:rPr>
            </w:pPr>
            <w:r>
              <w:rPr>
                <w:rFonts w:ascii="宋体" w:hAnsi="宋体" w:hint="eastAsia"/>
                <w:sz w:val="22"/>
                <w:szCs w:val="22"/>
              </w:rPr>
              <w:t>2.码放前底部要通垫长木方子，分类码放。</w:t>
            </w:r>
          </w:p>
          <w:p w:rsidR="00C01DA2">
            <w:pPr>
              <w:spacing w:line="400" w:lineRule="exact"/>
              <w:rPr>
                <w:rFonts w:ascii="宋体" w:hAnsi="宋体" w:hint="eastAsia"/>
                <w:sz w:val="22"/>
                <w:szCs w:val="22"/>
              </w:rPr>
            </w:pPr>
            <w:r>
              <w:rPr>
                <w:rFonts w:ascii="宋体" w:hAnsi="宋体" w:hint="eastAsia"/>
                <w:sz w:val="22"/>
                <w:szCs w:val="22"/>
              </w:rPr>
              <w:t>3.吊运时要有挂钩工按标准绑牢，</w:t>
            </w:r>
            <w:r>
              <w:rPr>
                <w:rFonts w:ascii="宋体" w:hAnsi="宋体" w:hint="eastAsia"/>
                <w:sz w:val="22"/>
                <w:szCs w:val="22"/>
              </w:rPr>
              <w:t>再由信号工指挥吊运。</w:t>
            </w:r>
          </w:p>
          <w:p w:rsidR="00C01DA2">
            <w:pPr>
              <w:spacing w:line="400" w:lineRule="exact"/>
              <w:rPr>
                <w:rFonts w:ascii="宋体" w:hAnsi="宋体" w:hint="eastAsia"/>
                <w:sz w:val="22"/>
                <w:szCs w:val="22"/>
              </w:rPr>
            </w:pPr>
            <w:r>
              <w:rPr>
                <w:rFonts w:ascii="宋体" w:hAnsi="宋体" w:hint="eastAsia"/>
                <w:sz w:val="22"/>
                <w:szCs w:val="22"/>
              </w:rPr>
              <w:t>4.卸料平台钢管码放，首先阅读平台管理制度和限量说明再进行码放，严禁超载。</w:t>
            </w:r>
          </w:p>
          <w:p w:rsidR="00C01DA2">
            <w:pPr>
              <w:spacing w:line="400" w:lineRule="exact"/>
              <w:rPr>
                <w:rFonts w:ascii="宋体" w:hAnsi="宋体" w:hint="eastAsia"/>
                <w:sz w:val="22"/>
                <w:szCs w:val="22"/>
              </w:rPr>
            </w:pPr>
            <w:r>
              <w:rPr>
                <w:rFonts w:ascii="宋体" w:hAnsi="宋体" w:hint="eastAsia"/>
                <w:sz w:val="22"/>
                <w:szCs w:val="22"/>
              </w:rPr>
              <w:t>5.严禁违章作业或将钢管码放在护栏上或超量码放。</w:t>
            </w:r>
          </w:p>
          <w:p w:rsidR="00C01DA2">
            <w:pPr>
              <w:spacing w:line="400" w:lineRule="exact"/>
              <w:rPr>
                <w:rFonts w:ascii="宋体" w:hAnsi="宋体" w:hint="eastAsia"/>
                <w:sz w:val="22"/>
                <w:szCs w:val="22"/>
              </w:rPr>
            </w:pPr>
            <w:r>
              <w:rPr>
                <w:rFonts w:ascii="宋体" w:hAnsi="宋体" w:hint="eastAsia"/>
                <w:sz w:val="22"/>
                <w:szCs w:val="22"/>
              </w:rPr>
              <w:t>6.严禁将钢管和其他物品混合吊运。</w:t>
            </w:r>
          </w:p>
          <w:p w:rsidR="00C01DA2">
            <w:pPr>
              <w:spacing w:line="400" w:lineRule="exact"/>
              <w:rPr>
                <w:rFonts w:ascii="宋体" w:hAnsi="宋体" w:hint="eastAsia"/>
                <w:sz w:val="22"/>
                <w:szCs w:val="22"/>
              </w:rPr>
            </w:pPr>
            <w:r>
              <w:rPr>
                <w:rFonts w:ascii="宋体" w:hAnsi="宋体" w:hint="eastAsia"/>
                <w:sz w:val="22"/>
                <w:szCs w:val="22"/>
              </w:rPr>
              <w:t>（三）库房、料场码放搬运</w:t>
            </w:r>
          </w:p>
          <w:p w:rsidR="00C01DA2">
            <w:pPr>
              <w:spacing w:line="400" w:lineRule="exact"/>
              <w:rPr>
                <w:rFonts w:ascii="宋体" w:hAnsi="宋体" w:hint="eastAsia"/>
                <w:sz w:val="22"/>
                <w:szCs w:val="22"/>
              </w:rPr>
            </w:pPr>
            <w:r>
              <w:rPr>
                <w:rFonts w:ascii="宋体" w:hAnsi="宋体" w:hint="eastAsia"/>
                <w:sz w:val="22"/>
                <w:szCs w:val="22"/>
              </w:rPr>
              <w:t>1.料场码放钢管严格按平面图分类码放，要有标识，做到一头齐一条线。</w:t>
            </w:r>
          </w:p>
          <w:p w:rsidR="00C01DA2">
            <w:pPr>
              <w:spacing w:line="400" w:lineRule="exact"/>
              <w:rPr>
                <w:rFonts w:ascii="宋体" w:hAnsi="宋体" w:hint="eastAsia"/>
                <w:sz w:val="22"/>
                <w:szCs w:val="22"/>
              </w:rPr>
            </w:pPr>
            <w:r>
              <w:rPr>
                <w:rFonts w:ascii="宋体" w:hAnsi="宋体" w:hint="eastAsia"/>
                <w:sz w:val="22"/>
                <w:szCs w:val="22"/>
              </w:rPr>
              <w:t>2.搬运装车时，按规格码放装车，要用紧绳器绑紧牢固，运输时车厢里严禁坐人。</w:t>
            </w:r>
          </w:p>
          <w:p w:rsidR="00C01DA2">
            <w:pPr>
              <w:spacing w:line="400" w:lineRule="exact"/>
              <w:rPr>
                <w:rFonts w:ascii="宋体" w:hAnsi="宋体" w:hint="eastAsia"/>
                <w:sz w:val="22"/>
                <w:szCs w:val="22"/>
              </w:rPr>
            </w:pPr>
            <w:r>
              <w:rPr>
                <w:rFonts w:ascii="宋体" w:hAnsi="宋体" w:hint="eastAsia"/>
                <w:sz w:val="22"/>
                <w:szCs w:val="22"/>
              </w:rPr>
              <w:t>3.料具码放前，对码放场地和存放架体进行检查，确保万无一失。</w:t>
            </w:r>
          </w:p>
          <w:p w:rsidR="00C01DA2">
            <w:pPr>
              <w:spacing w:line="400" w:lineRule="exact"/>
              <w:rPr>
                <w:rFonts w:ascii="宋体" w:hAnsi="宋体" w:hint="eastAsia"/>
                <w:sz w:val="22"/>
                <w:szCs w:val="22"/>
              </w:rPr>
            </w:pPr>
            <w:r>
              <w:rPr>
                <w:rFonts w:ascii="宋体" w:hAnsi="宋体" w:hint="eastAsia"/>
                <w:sz w:val="22"/>
                <w:szCs w:val="22"/>
              </w:rPr>
              <w:t>4.钢筋或其它料具码放分类，按比度和直径分开，搭设钢筋或料具码放架时，架体应分层搭设，下层距地面</w:t>
            </w:r>
            <w:r>
              <w:rPr>
                <w:rFonts w:ascii="宋体" w:hAnsi="宋体" w:hint="eastAsia"/>
                <w:sz w:val="22"/>
                <w:szCs w:val="22"/>
              </w:rPr>
              <w:t>50cm，每层之间相隔1.2m，架体立杆嵌固入地面50cm，并用十字卡扣将各节点锁死，设立斜戗搬运和倒装时应从上至下，不得抽取。</w:t>
            </w:r>
          </w:p>
          <w:p w:rsidR="00C01DA2">
            <w:pPr>
              <w:rPr>
                <w:rFonts w:ascii="宋体" w:hAnsi="宋体" w:hint="eastAsia"/>
              </w:rPr>
            </w:pPr>
          </w:p>
        </w:tc>
      </w:tr>
      <w:tr>
        <w:tblPrEx>
          <w:tblW w:w="0" w:type="auto"/>
          <w:tblInd w:w="0" w:type="dxa"/>
          <w:tblLayout w:type="fixed"/>
          <w:tblCellMar>
            <w:left w:w="30" w:type="dxa"/>
            <w:right w:w="30" w:type="dxa"/>
          </w:tblCellMar>
          <w:tblLook w:val="0000"/>
        </w:tblPrEx>
        <w:trPr>
          <w:cantSplit/>
          <w:trHeight w:val="686"/>
        </w:trPr>
        <w:tc>
          <w:tcPr>
            <w:tcW w:w="1470" w:type="dxa"/>
            <w:tcBorders>
              <w:top w:val="single" w:sz="6" w:space="0" w:color="auto"/>
              <w:left w:val="single" w:sz="12" w:space="0" w:color="auto"/>
              <w:bottom w:val="single" w:sz="12"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审核人</w:t>
            </w:r>
          </w:p>
        </w:tc>
        <w:tc>
          <w:tcPr>
            <w:tcW w:w="1465" w:type="dxa"/>
            <w:gridSpan w:val="2"/>
            <w:tcBorders>
              <w:top w:val="single" w:sz="6" w:space="0" w:color="auto"/>
              <w:left w:val="single" w:sz="6" w:space="0" w:color="auto"/>
              <w:bottom w:val="single" w:sz="12" w:space="0" w:color="auto"/>
              <w:right w:val="single" w:sz="4" w:space="0" w:color="auto"/>
            </w:tcBorders>
            <w:vAlign w:val="center"/>
          </w:tcPr>
          <w:p w:rsidR="00C01DA2">
            <w:pPr>
              <w:autoSpaceDE w:val="0"/>
              <w:autoSpaceDN w:val="0"/>
              <w:adjustRightInd w:val="0"/>
              <w:jc w:val="center"/>
              <w:rPr>
                <w:rFonts w:ascii="宋体" w:hAnsi="宋体"/>
                <w:color w:val="000000"/>
                <w:sz w:val="24"/>
                <w:szCs w:val="24"/>
              </w:rPr>
            </w:pPr>
          </w:p>
        </w:tc>
        <w:tc>
          <w:tcPr>
            <w:tcW w:w="1080" w:type="dxa"/>
            <w:tcBorders>
              <w:top w:val="single" w:sz="6" w:space="0" w:color="auto"/>
              <w:left w:val="single" w:sz="4" w:space="0" w:color="auto"/>
              <w:bottom w:val="single" w:sz="12" w:space="0" w:color="auto"/>
              <w:right w:val="single" w:sz="4" w:space="0" w:color="auto"/>
            </w:tcBorders>
            <w:vAlign w:val="center"/>
          </w:tcPr>
          <w:p w:rsidR="00C01DA2">
            <w:pPr>
              <w:autoSpaceDE w:val="0"/>
              <w:autoSpaceDN w:val="0"/>
              <w:adjustRightInd w:val="0"/>
              <w:jc w:val="center"/>
              <w:rPr>
                <w:rFonts w:ascii="宋体" w:hAnsi="宋体" w:hint="eastAsia"/>
                <w:color w:val="000000"/>
                <w:sz w:val="24"/>
                <w:szCs w:val="24"/>
              </w:rPr>
            </w:pPr>
            <w:r>
              <w:rPr>
                <w:rFonts w:ascii="宋体" w:hAnsi="宋体" w:hint="eastAsia"/>
                <w:color w:val="000000"/>
                <w:sz w:val="24"/>
                <w:szCs w:val="24"/>
              </w:rPr>
              <w:t>交底人</w:t>
            </w:r>
          </w:p>
        </w:tc>
        <w:tc>
          <w:tcPr>
            <w:tcW w:w="1055" w:type="dxa"/>
            <w:tcBorders>
              <w:top w:val="single" w:sz="6" w:space="0" w:color="auto"/>
              <w:left w:val="single" w:sz="4" w:space="0" w:color="auto"/>
              <w:bottom w:val="single" w:sz="12" w:space="0" w:color="auto"/>
              <w:right w:val="single" w:sz="6" w:space="0" w:color="auto"/>
            </w:tcBorders>
            <w:vAlign w:val="center"/>
          </w:tcPr>
          <w:p w:rsidR="00C01DA2">
            <w:pPr>
              <w:autoSpaceDE w:val="0"/>
              <w:autoSpaceDN w:val="0"/>
              <w:adjustRightInd w:val="0"/>
              <w:jc w:val="center"/>
              <w:rPr>
                <w:rFonts w:ascii="宋体" w:hAnsi="宋体"/>
                <w:color w:val="000000"/>
                <w:sz w:val="24"/>
                <w:szCs w:val="24"/>
              </w:rPr>
            </w:pPr>
          </w:p>
        </w:tc>
        <w:tc>
          <w:tcPr>
            <w:tcW w:w="1680" w:type="dxa"/>
            <w:tcBorders>
              <w:top w:val="single" w:sz="6" w:space="0" w:color="auto"/>
              <w:left w:val="single" w:sz="6" w:space="0" w:color="auto"/>
              <w:bottom w:val="single" w:sz="12" w:space="0" w:color="auto"/>
              <w:right w:val="single" w:sz="6" w:space="0" w:color="auto"/>
            </w:tcBorders>
            <w:vAlign w:val="center"/>
          </w:tcPr>
          <w:p w:rsidR="00C01DA2">
            <w:pPr>
              <w:autoSpaceDE w:val="0"/>
              <w:autoSpaceDN w:val="0"/>
              <w:adjustRightInd w:val="0"/>
              <w:jc w:val="center"/>
              <w:rPr>
                <w:rFonts w:ascii="宋体" w:hAnsi="宋体"/>
                <w:color w:val="000000"/>
                <w:sz w:val="24"/>
                <w:szCs w:val="24"/>
              </w:rPr>
            </w:pPr>
            <w:r>
              <w:rPr>
                <w:rFonts w:ascii="宋体" w:hAnsi="宋体" w:hint="eastAsia"/>
                <w:color w:val="000000"/>
                <w:sz w:val="24"/>
                <w:szCs w:val="24"/>
              </w:rPr>
              <w:t>接受交底人</w:t>
            </w:r>
          </w:p>
        </w:tc>
        <w:tc>
          <w:tcPr>
            <w:tcW w:w="3180" w:type="dxa"/>
            <w:tcBorders>
              <w:top w:val="single" w:sz="6" w:space="0" w:color="auto"/>
              <w:left w:val="single" w:sz="6" w:space="0" w:color="auto"/>
              <w:bottom w:val="single" w:sz="12" w:space="0" w:color="auto"/>
              <w:right w:val="single" w:sz="12" w:space="0" w:color="auto"/>
            </w:tcBorders>
            <w:vAlign w:val="center"/>
          </w:tcPr>
          <w:p w:rsidR="00C01DA2">
            <w:pPr>
              <w:autoSpaceDE w:val="0"/>
              <w:autoSpaceDN w:val="0"/>
              <w:adjustRightInd w:val="0"/>
              <w:jc w:val="center"/>
              <w:rPr>
                <w:rFonts w:ascii="宋体" w:hAnsi="宋体"/>
                <w:color w:val="000000"/>
                <w:sz w:val="24"/>
                <w:szCs w:val="24"/>
              </w:rPr>
            </w:pPr>
          </w:p>
        </w:tc>
      </w:tr>
    </w:tbl>
    <w:p w:rsidR="00C01DA2">
      <w:pPr>
        <w:spacing w:line="30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0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00" w:lineRule="exact"/>
        <w:rPr>
          <w:rFonts w:ascii="宋体" w:hAnsi="宋体" w:hint="eastAsia"/>
          <w:sz w:val="22"/>
          <w:szCs w:val="22"/>
        </w:rPr>
        <w:sectPr>
          <w:headerReference w:type="even" r:id="rId172"/>
          <w:headerReference w:type="default" r:id="rId173"/>
          <w:footerReference w:type="even" r:id="rId174"/>
          <w:footerReference w:type="default" r:id="rId175"/>
          <w:headerReference w:type="first" r:id="rId176"/>
          <w:footerReference w:type="first" r:id="rId177"/>
          <w:type w:val="nextPage"/>
          <w:pgSz w:w="11906" w:h="16838"/>
          <w:pgMar w:top="1134" w:right="1134" w:bottom="1247" w:left="1418" w:header="851" w:footer="992" w:gutter="0"/>
          <w:pgNumType w:start="29"/>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77"/>
        <w:gridCol w:w="783"/>
        <w:gridCol w:w="1260"/>
        <w:gridCol w:w="1440"/>
        <w:gridCol w:w="1080"/>
        <w:gridCol w:w="720"/>
        <w:gridCol w:w="1080"/>
        <w:gridCol w:w="540"/>
        <w:gridCol w:w="1980"/>
      </w:tblGrid>
      <w:tr>
        <w:tblPrEx>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762"/>
        </w:trPr>
        <w:tc>
          <w:tcPr>
            <w:tcW w:w="5940" w:type="dxa"/>
            <w:gridSpan w:val="5"/>
            <w:tcBorders>
              <w:top w:val="single" w:sz="8" w:space="0" w:color="auto"/>
              <w:left w:val="single" w:sz="8" w:space="0" w:color="auto"/>
            </w:tcBorders>
            <w:vAlign w:val="center"/>
          </w:tcPr>
          <w:p w:rsidR="00C01DA2">
            <w:pPr>
              <w:jc w:val="center"/>
              <w:rPr>
                <w:rFonts w:ascii="宋体" w:hAnsi="宋体" w:hint="eastAsia"/>
                <w:b/>
                <w:bCs/>
                <w:sz w:val="30"/>
              </w:rPr>
            </w:pPr>
            <w:r>
              <w:rPr>
                <w:rFonts w:ascii="宋体" w:hAnsi="宋体" w:hint="eastAsia"/>
                <w:b/>
                <w:bCs/>
                <w:sz w:val="30"/>
              </w:rPr>
              <w:t>安全技术交底</w:t>
            </w:r>
          </w:p>
          <w:p w:rsidR="00C01DA2">
            <w:pPr>
              <w:jc w:val="center"/>
              <w:rPr>
                <w:rFonts w:ascii="宋体" w:hAnsi="宋体" w:hint="eastAsia"/>
                <w:sz w:val="24"/>
              </w:rPr>
            </w:pPr>
            <w:r>
              <w:rPr>
                <w:rFonts w:ascii="宋体" w:hAnsi="宋体" w:hint="eastAsia"/>
                <w:sz w:val="24"/>
              </w:rPr>
              <w:t>表C2-1</w:t>
            </w:r>
          </w:p>
        </w:tc>
        <w:tc>
          <w:tcPr>
            <w:tcW w:w="1800" w:type="dxa"/>
            <w:gridSpan w:val="2"/>
            <w:tcBorders>
              <w:top w:val="single" w:sz="8" w:space="0" w:color="auto"/>
            </w:tcBorders>
            <w:vAlign w:val="center"/>
          </w:tcPr>
          <w:p w:rsidR="00C01DA2">
            <w:pPr>
              <w:jc w:val="center"/>
              <w:rPr>
                <w:rFonts w:ascii="宋体" w:hAnsi="宋体" w:hint="eastAsia"/>
                <w:sz w:val="24"/>
              </w:rPr>
            </w:pPr>
            <w:r>
              <w:rPr>
                <w:rFonts w:ascii="宋体" w:hAnsi="宋体" w:hint="eastAsia"/>
                <w:sz w:val="24"/>
              </w:rPr>
              <w:t>编号</w:t>
            </w:r>
          </w:p>
        </w:tc>
        <w:tc>
          <w:tcPr>
            <w:tcW w:w="2520" w:type="dxa"/>
            <w:gridSpan w:val="2"/>
            <w:tcBorders>
              <w:top w:val="single" w:sz="8" w:space="0" w:color="auto"/>
              <w:right w:val="single" w:sz="8" w:space="0" w:color="auto"/>
            </w:tcBorders>
            <w:vAlign w:val="center"/>
          </w:tcPr>
          <w:p w:rsidR="00C01DA2">
            <w:pPr>
              <w:jc w:val="center"/>
              <w:rPr>
                <w:rFonts w:ascii="宋体" w:hAnsi="宋体" w:hint="eastAsia"/>
                <w:sz w:val="36"/>
                <w:szCs w:val="36"/>
              </w:rPr>
            </w:pPr>
          </w:p>
        </w:tc>
      </w:tr>
      <w:tr>
        <w:tblPrEx>
          <w:tblW w:w="0" w:type="auto"/>
          <w:tblInd w:w="-252" w:type="dxa"/>
          <w:tblLayout w:type="fixed"/>
          <w:tblLook w:val="0000"/>
        </w:tblPrEx>
        <w:trPr>
          <w:cantSplit/>
          <w:trHeight w:hRule="exact" w:val="449"/>
        </w:trPr>
        <w:tc>
          <w:tcPr>
            <w:tcW w:w="2160"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780" w:type="dxa"/>
            <w:gridSpan w:val="3"/>
            <w:vAlign w:val="center"/>
          </w:tcPr>
          <w:p w:rsidR="00C01DA2">
            <w:pPr>
              <w:jc w:val="center"/>
              <w:rPr>
                <w:rFonts w:ascii="宋体" w:hAnsi="宋体" w:hint="eastAsia"/>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520" w:type="dxa"/>
            <w:gridSpan w:val="2"/>
            <w:tcBorders>
              <w:righ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tblInd w:w="-252" w:type="dxa"/>
          <w:tblLayout w:type="fixed"/>
          <w:tblLook w:val="0000"/>
        </w:tblPrEx>
        <w:trPr>
          <w:cantSplit/>
          <w:trHeight w:hRule="exact" w:val="456"/>
        </w:trPr>
        <w:tc>
          <w:tcPr>
            <w:tcW w:w="2160"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3780" w:type="dxa"/>
            <w:gridSpan w:val="3"/>
            <w:vAlign w:val="center"/>
          </w:tcPr>
          <w:p w:rsidR="00C01DA2">
            <w:pPr>
              <w:jc w:val="center"/>
              <w:rPr>
                <w:rFonts w:ascii="宋体" w:hAnsi="宋体" w:hint="eastAsia"/>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520" w:type="dxa"/>
            <w:gridSpan w:val="2"/>
            <w:tcBorders>
              <w:right w:val="single" w:sz="8" w:space="0" w:color="auto"/>
            </w:tcBorders>
            <w:vAlign w:val="center"/>
          </w:tcPr>
          <w:p w:rsidR="00C01DA2">
            <w:pPr>
              <w:jc w:val="center"/>
              <w:rPr>
                <w:rFonts w:ascii="宋体" w:hAnsi="宋体" w:hint="eastAsia"/>
                <w:b/>
                <w:sz w:val="24"/>
                <w:szCs w:val="24"/>
              </w:rPr>
            </w:pPr>
            <w:r>
              <w:rPr>
                <w:rFonts w:ascii="宋体" w:hAnsi="宋体" w:hint="eastAsia"/>
                <w:b/>
                <w:sz w:val="24"/>
                <w:szCs w:val="24"/>
              </w:rPr>
              <w:t>安全网支搭作业</w:t>
            </w:r>
          </w:p>
        </w:tc>
      </w:tr>
      <w:tr>
        <w:tblPrEx>
          <w:tblW w:w="0" w:type="auto"/>
          <w:tblInd w:w="-252" w:type="dxa"/>
          <w:tblLayout w:type="fixed"/>
          <w:tblLook w:val="0000"/>
        </w:tblPrEx>
        <w:trPr>
          <w:cantSplit/>
          <w:trHeight w:hRule="exact" w:val="422"/>
        </w:trPr>
        <w:tc>
          <w:tcPr>
            <w:tcW w:w="2160"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8100" w:type="dxa"/>
            <w:gridSpan w:val="7"/>
            <w:tcBorders>
              <w:right w:val="single" w:sz="8" w:space="0" w:color="auto"/>
            </w:tcBorders>
            <w:vAlign w:val="center"/>
          </w:tcPr>
          <w:p w:rsidR="00C01DA2">
            <w:pPr>
              <w:jc w:val="center"/>
              <w:rPr>
                <w:rFonts w:ascii="宋体" w:hAnsi="宋体" w:hint="eastAsia"/>
                <w:sz w:val="24"/>
                <w:szCs w:val="24"/>
              </w:rPr>
            </w:pPr>
          </w:p>
        </w:tc>
      </w:tr>
      <w:tr>
        <w:tblPrEx>
          <w:tblW w:w="0" w:type="auto"/>
          <w:tblInd w:w="-252" w:type="dxa"/>
          <w:tblLayout w:type="fixed"/>
          <w:tblLook w:val="0000"/>
        </w:tblPrEx>
        <w:trPr>
          <w:cantSplit/>
          <w:trHeight w:val="10106"/>
        </w:trPr>
        <w:tc>
          <w:tcPr>
            <w:tcW w:w="10260" w:type="dxa"/>
            <w:gridSpan w:val="9"/>
            <w:tcBorders>
              <w:left w:val="single" w:sz="8" w:space="0" w:color="auto"/>
              <w:right w:val="single" w:sz="8" w:space="0" w:color="auto"/>
            </w:tcBorders>
          </w:tcPr>
          <w:p w:rsidR="00C01DA2">
            <w:pPr>
              <w:spacing w:line="440" w:lineRule="exact"/>
              <w:rPr>
                <w:rFonts w:ascii="宋体" w:hAnsi="宋体" w:hint="eastAsia"/>
                <w:sz w:val="22"/>
                <w:szCs w:val="22"/>
              </w:rPr>
            </w:pPr>
            <w:r>
              <w:rPr>
                <w:rFonts w:ascii="宋体" w:hAnsi="宋体" w:hint="eastAsia"/>
                <w:sz w:val="22"/>
                <w:szCs w:val="22"/>
              </w:rPr>
              <w:t>交底内容：</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1.</w:t>
            </w:r>
            <w:r>
              <w:rPr>
                <w:rFonts w:ascii="宋体" w:hAnsi="宋体" w:hint="eastAsia"/>
                <w:sz w:val="22"/>
                <w:szCs w:val="22"/>
              </w:rPr>
              <w:t>组织参施人员进行班前安全教育；</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2.班组长传达技术指导书要求；</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3.设警戒区域及标志牌；</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4.参施人员必须穿防滑鞋；带工具袋；戴好合格的安全帽，扣紧安全帽带；系好安全带，并高挂低用；</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5.结构外侧水平接网：首层网应为双层，里低外高，里侧用</w:t>
            </w:r>
            <w:r>
              <w:rPr>
                <w:rFonts w:ascii="宋体" w:hAnsi="宋体"/>
                <w:sz w:val="22"/>
                <w:szCs w:val="22"/>
              </w:rPr>
              <w:t>Φ</w:t>
            </w:r>
            <w:r>
              <w:rPr>
                <w:rFonts w:ascii="宋体" w:hAnsi="宋体" w:hint="eastAsia"/>
                <w:sz w:val="22"/>
                <w:szCs w:val="22"/>
              </w:rPr>
              <w:t>１０钢丝绳与结构进行（２０～３０cm</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每扣距离）连接牢固，外侧与支撑架进行（不大于３０cm每扣距离）连接。双层网内侧连在一起，外侧</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下一层网应高于里侧２５cm，上层网与下层之间距离为５０～６０cm，网不宜绷得太紧。高层网下净空５</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m严禁堆放物料及设施，多层网下净空３m严禁</w:t>
            </w:r>
            <w:r>
              <w:rPr>
                <w:rFonts w:ascii="宋体" w:hAnsi="宋体" w:hint="eastAsia"/>
                <w:sz w:val="22"/>
                <w:szCs w:val="22"/>
              </w:rPr>
              <w:t>堆放物料及设施。支撑架要牢固稳定，支撑架根部应设1.2m</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高防护栏杆和严禁人员通过标志牌，每4层或不超过10cm设一道3m宽水平接网；</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6.电梯井内应在首层顶板部支设双层水平安全网，四周必须紧靠井壁、网内、网下不得有物料，每4层或</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不超过１０米增设一道水平网，旋转楼梯口首层必须支搭双层水平等网；</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7.楼层上，建筑物内1.5</w:t>
            </w:r>
            <w:r>
              <w:rPr>
                <w:rFonts w:ascii="宋体" w:hAnsi="宋体"/>
                <w:sz w:val="22"/>
                <w:szCs w:val="22"/>
              </w:rPr>
              <w:t>×</w:t>
            </w:r>
            <w:r>
              <w:rPr>
                <w:rFonts w:ascii="宋体" w:hAnsi="宋体" w:hint="eastAsia"/>
                <w:sz w:val="22"/>
                <w:szCs w:val="22"/>
              </w:rPr>
              <w:t>1.5m以上洞口必须支设水平安全网，四周设1.2m高护身栏，首层设双水平安</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全网；</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8.地下工程施工期间，对层高较大工程施工时，在支设梁底模和绑扎梁钢筋前，必须支设水平安全网；</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9.标准</w:t>
            </w:r>
            <w:r>
              <w:rPr>
                <w:rFonts w:ascii="宋体" w:hAnsi="宋体" w:hint="eastAsia"/>
                <w:sz w:val="22"/>
                <w:szCs w:val="22"/>
              </w:rPr>
              <w:t>层施工时，在砼浇注前，必须对无操作平台部位支挂水平安全网；</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10.遇有出入口护头棚上支搭设水平安全网要求保持3m净空；</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11.施工现场临时搭设的设施在塔吊下方或距离建筑物较近（10m内）应搭设的水平接网，搭设要求应保</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持3m净空，网下设施应设防砸棚和安全通道；</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12.双排架子首层中间和每隔四层及随层作业面脚手板下方设水平等网，架子与结构阳台之间间距过大时</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应加设水平等网，无法设等网的临边必须用脚手板铺严。</w:t>
            </w:r>
          </w:p>
          <w:p w:rsidR="00C01DA2">
            <w:pPr>
              <w:spacing w:line="240" w:lineRule="exact"/>
              <w:rPr>
                <w:rFonts w:ascii="宋体" w:hAnsi="宋体" w:hint="eastAsia"/>
                <w:sz w:val="22"/>
                <w:szCs w:val="22"/>
              </w:rPr>
            </w:pPr>
          </w:p>
        </w:tc>
      </w:tr>
      <w:tr>
        <w:tblPrEx>
          <w:tblW w:w="0" w:type="auto"/>
          <w:tblInd w:w="-252" w:type="dxa"/>
          <w:tblLayout w:type="fixed"/>
          <w:tblLook w:val="0000"/>
        </w:tblPrEx>
        <w:trPr>
          <w:cantSplit/>
          <w:trHeight w:hRule="exact" w:val="321"/>
        </w:trPr>
        <w:tc>
          <w:tcPr>
            <w:tcW w:w="1377" w:type="dxa"/>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审核人</w:t>
            </w:r>
          </w:p>
        </w:tc>
        <w:tc>
          <w:tcPr>
            <w:tcW w:w="2043" w:type="dxa"/>
            <w:gridSpan w:val="2"/>
            <w:tcBorders>
              <w:bottom w:val="single" w:sz="8" w:space="0" w:color="auto"/>
            </w:tcBorders>
            <w:vAlign w:val="center"/>
          </w:tcPr>
          <w:p w:rsidR="00C01DA2">
            <w:pPr>
              <w:jc w:val="center"/>
              <w:rPr>
                <w:rFonts w:ascii="宋体" w:hAnsi="宋体"/>
                <w:sz w:val="24"/>
                <w:szCs w:val="24"/>
              </w:rPr>
            </w:pPr>
          </w:p>
        </w:tc>
        <w:tc>
          <w:tcPr>
            <w:tcW w:w="1440" w:type="dxa"/>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交底人</w:t>
            </w:r>
          </w:p>
        </w:tc>
        <w:tc>
          <w:tcPr>
            <w:tcW w:w="1800" w:type="dxa"/>
            <w:gridSpan w:val="2"/>
            <w:tcBorders>
              <w:bottom w:val="single" w:sz="8" w:space="0" w:color="auto"/>
            </w:tcBorders>
            <w:vAlign w:val="center"/>
          </w:tcPr>
          <w:p w:rsidR="00C01DA2">
            <w:pPr>
              <w:jc w:val="center"/>
              <w:rPr>
                <w:rFonts w:ascii="宋体" w:hAnsi="宋体"/>
                <w:sz w:val="24"/>
                <w:szCs w:val="24"/>
              </w:rPr>
            </w:pPr>
          </w:p>
        </w:tc>
        <w:tc>
          <w:tcPr>
            <w:tcW w:w="1620" w:type="dxa"/>
            <w:gridSpan w:val="2"/>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980" w:type="dxa"/>
            <w:tcBorders>
              <w:bottom w:val="single" w:sz="8" w:space="0" w:color="auto"/>
            </w:tcBorders>
          </w:tcPr>
          <w:p w:rsidR="00C01DA2">
            <w:pPr>
              <w:rPr>
                <w:rFonts w:ascii="宋体" w:hAnsi="宋体"/>
                <w:sz w:val="24"/>
                <w:szCs w:val="24"/>
              </w:rPr>
            </w:pPr>
          </w:p>
        </w:tc>
      </w:tr>
    </w:tbl>
    <w:p w:rsidR="00C01DA2">
      <w:pPr>
        <w:spacing w:line="24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w:t>
      </w:r>
      <w:r>
        <w:rPr>
          <w:rFonts w:ascii="宋体" w:hAnsi="宋体" w:hint="eastAsia"/>
          <w:sz w:val="22"/>
          <w:szCs w:val="22"/>
        </w:rPr>
        <w:t>份；</w:t>
      </w:r>
    </w:p>
    <w:p w:rsidR="00C01DA2">
      <w:pPr>
        <w:spacing w:line="24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240" w:lineRule="exact"/>
        <w:rPr>
          <w:rFonts w:ascii="宋体" w:hAnsi="宋体" w:hint="eastAsia"/>
          <w:sz w:val="22"/>
          <w:szCs w:val="22"/>
        </w:rPr>
      </w:pPr>
      <w:r>
        <w:rPr>
          <w:rFonts w:ascii="宋体" w:hAnsi="宋体" w:hint="eastAsia"/>
          <w:sz w:val="22"/>
          <w:szCs w:val="22"/>
        </w:rPr>
        <w:t>3、交底提要应根据交底内容把交底重要内容写上。</w:t>
      </w:r>
    </w:p>
    <w:p w:rsidR="00C01DA2">
      <w:pPr>
        <w:rPr>
          <w:rFonts w:ascii="宋体" w:hAnsi="宋体" w:hint="eastAsia"/>
          <w:spacing w:val="-4"/>
          <w:sz w:val="22"/>
          <w:szCs w:val="22"/>
        </w:rPr>
        <w:sectPr>
          <w:headerReference w:type="even" r:id="rId178"/>
          <w:headerReference w:type="default" r:id="rId179"/>
          <w:footerReference w:type="even" r:id="rId180"/>
          <w:footerReference w:type="default" r:id="rId181"/>
          <w:headerReference w:type="first" r:id="rId182"/>
          <w:footerReference w:type="first" r:id="rId183"/>
          <w:type w:val="nextPage"/>
          <w:pgSz w:w="11906" w:h="16838"/>
          <w:pgMar w:top="1134" w:right="1134" w:bottom="1247" w:left="1418" w:header="851" w:footer="992" w:gutter="0"/>
          <w:pgNumType w:start="30"/>
          <w:cols w:space="720"/>
          <w:titlePg w:val="0"/>
          <w:docGrid w:type="lines" w:linePitch="312"/>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
        <w:gridCol w:w="63"/>
        <w:gridCol w:w="1980"/>
        <w:gridCol w:w="1440"/>
        <w:gridCol w:w="1080"/>
        <w:gridCol w:w="720"/>
        <w:gridCol w:w="1080"/>
        <w:gridCol w:w="540"/>
        <w:gridCol w:w="1620"/>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909"/>
          <w:jc w:val="center"/>
        </w:trPr>
        <w:tc>
          <w:tcPr>
            <w:tcW w:w="5688" w:type="dxa"/>
            <w:gridSpan w:val="5"/>
            <w:tcBorders>
              <w:top w:val="single" w:sz="8" w:space="0" w:color="auto"/>
              <w:left w:val="single" w:sz="8" w:space="0" w:color="auto"/>
            </w:tcBorders>
            <w:vAlign w:val="center"/>
          </w:tcPr>
          <w:p w:rsidR="00C01DA2">
            <w:pPr>
              <w:jc w:val="center"/>
              <w:rPr>
                <w:rFonts w:ascii="宋体" w:hAnsi="宋体" w:hint="eastAsia"/>
                <w:b/>
                <w:bCs/>
                <w:sz w:val="30"/>
              </w:rPr>
            </w:pPr>
            <w:r>
              <w:rPr>
                <w:rFonts w:ascii="宋体" w:hAnsi="宋体" w:hint="eastAsia"/>
                <w:b/>
                <w:bCs/>
                <w:sz w:val="30"/>
              </w:rPr>
              <w:t>安全技术交底</w:t>
            </w:r>
          </w:p>
          <w:p w:rsidR="00C01DA2">
            <w:pPr>
              <w:jc w:val="center"/>
              <w:rPr>
                <w:rFonts w:ascii="宋体" w:hAnsi="宋体" w:hint="eastAsia"/>
              </w:rPr>
            </w:pPr>
            <w:r>
              <w:rPr>
                <w:rFonts w:ascii="宋体" w:hAnsi="宋体" w:hint="eastAsia"/>
                <w:sz w:val="24"/>
              </w:rPr>
              <w:t>表C2-1</w:t>
            </w:r>
          </w:p>
        </w:tc>
        <w:tc>
          <w:tcPr>
            <w:tcW w:w="1800" w:type="dxa"/>
            <w:gridSpan w:val="2"/>
            <w:tcBorders>
              <w:top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编    号</w:t>
            </w:r>
          </w:p>
        </w:tc>
        <w:tc>
          <w:tcPr>
            <w:tcW w:w="2160" w:type="dxa"/>
            <w:gridSpan w:val="2"/>
            <w:tcBorders>
              <w:top w:val="single" w:sz="8" w:space="0" w:color="auto"/>
              <w:right w:val="single" w:sz="8" w:space="0" w:color="auto"/>
            </w:tcBorders>
            <w:vAlign w:val="center"/>
          </w:tcPr>
          <w:p w:rsidR="00C01DA2">
            <w:pPr>
              <w:jc w:val="center"/>
              <w:rPr>
                <w:rFonts w:ascii="宋体" w:hAnsi="宋体"/>
              </w:rPr>
            </w:pPr>
          </w:p>
        </w:tc>
      </w:tr>
      <w:tr>
        <w:tblPrEx>
          <w:tblW w:w="0" w:type="auto"/>
          <w:jc w:val="center"/>
          <w:tblInd w:w="0" w:type="dxa"/>
          <w:tblLayout w:type="fixed"/>
          <w:tblLook w:val="0000"/>
        </w:tblPrEx>
        <w:trPr>
          <w:cantSplit/>
          <w:trHeight w:hRule="exact" w:val="567"/>
          <w:jc w:val="center"/>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4500" w:type="dxa"/>
            <w:gridSpan w:val="3"/>
            <w:vAlign w:val="center"/>
          </w:tcPr>
          <w:p w:rsidR="00C01DA2">
            <w:pPr>
              <w:jc w:val="center"/>
              <w:rPr>
                <w:rFonts w:ascii="宋体" w:hAnsi="宋体" w:hint="eastAsia"/>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160" w:type="dxa"/>
            <w:gridSpan w:val="2"/>
            <w:tcBorders>
              <w:righ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jc w:val="center"/>
          <w:tblInd w:w="0" w:type="dxa"/>
          <w:tblLayout w:type="fixed"/>
          <w:tblLook w:val="0000"/>
        </w:tblPrEx>
        <w:trPr>
          <w:cantSplit/>
          <w:trHeight w:hRule="exact" w:val="567"/>
          <w:jc w:val="center"/>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4500" w:type="dxa"/>
            <w:gridSpan w:val="3"/>
            <w:vAlign w:val="center"/>
          </w:tcPr>
          <w:p w:rsidR="00C01DA2">
            <w:pPr>
              <w:jc w:val="center"/>
              <w:rPr>
                <w:rFonts w:ascii="宋体" w:hAnsi="宋体" w:hint="eastAsia"/>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160" w:type="dxa"/>
            <w:gridSpan w:val="2"/>
            <w:tcBorders>
              <w:right w:val="single" w:sz="8" w:space="0" w:color="auto"/>
            </w:tcBorders>
            <w:vAlign w:val="center"/>
          </w:tcPr>
          <w:p w:rsidR="00C01DA2">
            <w:pPr>
              <w:jc w:val="center"/>
              <w:rPr>
                <w:rFonts w:ascii="宋体" w:hAnsi="宋体"/>
                <w:b/>
                <w:sz w:val="24"/>
                <w:szCs w:val="24"/>
              </w:rPr>
            </w:pPr>
            <w:r>
              <w:rPr>
                <w:rFonts w:ascii="宋体" w:hAnsi="宋体" w:hint="eastAsia"/>
                <w:b/>
                <w:sz w:val="24"/>
                <w:szCs w:val="24"/>
              </w:rPr>
              <w:t>抹灰作业</w:t>
            </w:r>
          </w:p>
        </w:tc>
      </w:tr>
      <w:tr>
        <w:tblPrEx>
          <w:tblW w:w="0" w:type="auto"/>
          <w:jc w:val="center"/>
          <w:tblInd w:w="0" w:type="dxa"/>
          <w:tblLayout w:type="fixed"/>
          <w:tblLook w:val="0000"/>
        </w:tblPrEx>
        <w:trPr>
          <w:cantSplit/>
          <w:trHeight w:hRule="exact" w:val="567"/>
          <w:jc w:val="center"/>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8460" w:type="dxa"/>
            <w:gridSpan w:val="7"/>
            <w:tcBorders>
              <w:right w:val="single" w:sz="8" w:space="0" w:color="auto"/>
            </w:tcBorders>
            <w:vAlign w:val="center"/>
          </w:tcPr>
          <w:p w:rsidR="00C01DA2">
            <w:pPr>
              <w:jc w:val="center"/>
              <w:rPr>
                <w:rFonts w:ascii="宋体" w:hAnsi="宋体" w:hint="eastAsia"/>
                <w:sz w:val="24"/>
                <w:szCs w:val="24"/>
              </w:rPr>
            </w:pPr>
          </w:p>
        </w:tc>
      </w:tr>
      <w:tr>
        <w:tblPrEx>
          <w:tblW w:w="0" w:type="auto"/>
          <w:jc w:val="center"/>
          <w:tblInd w:w="0" w:type="dxa"/>
          <w:tblLayout w:type="fixed"/>
          <w:tblLook w:val="0000"/>
        </w:tblPrEx>
        <w:trPr>
          <w:cantSplit/>
          <w:trHeight w:val="8545"/>
          <w:jc w:val="center"/>
        </w:trPr>
        <w:tc>
          <w:tcPr>
            <w:tcW w:w="9648" w:type="dxa"/>
            <w:gridSpan w:val="9"/>
            <w:tcBorders>
              <w:left w:val="single" w:sz="8" w:space="0" w:color="auto"/>
              <w:right w:val="single" w:sz="8" w:space="0" w:color="auto"/>
            </w:tcBorders>
          </w:tcPr>
          <w:p w:rsidR="00C01DA2">
            <w:pPr>
              <w:spacing w:line="440" w:lineRule="exact"/>
              <w:rPr>
                <w:rFonts w:ascii="宋体" w:hAnsi="宋体" w:hint="eastAsia"/>
                <w:sz w:val="22"/>
                <w:szCs w:val="22"/>
              </w:rPr>
            </w:pPr>
            <w:r>
              <w:rPr>
                <w:rFonts w:ascii="宋体" w:hAnsi="宋体" w:hint="eastAsia"/>
                <w:sz w:val="22"/>
                <w:szCs w:val="22"/>
              </w:rPr>
              <w:t>交底内容：</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1.施工前班组长对所有人员进行有针对性的安全交底；</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2.施工前对抹灰工进行必要的安全和技能培训，未经培训或考试不合格者，不得上岗作业。更不</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得使用童工、未成年工、身体有疾病的人员作业。</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3.抹灰工要配戴有效的防护用品如安全帽、安全带</w:t>
            </w:r>
            <w:r>
              <w:rPr>
                <w:rFonts w:ascii="宋体" w:hAnsi="宋体" w:hint="eastAsia"/>
                <w:sz w:val="22"/>
                <w:szCs w:val="22"/>
              </w:rPr>
              <w:t>、套袖、手套、风镜等，作业人员要正确佩带和</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使用防护用品；</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4.班组（队）长每日上班前，对作业环境、设施、设备等进行认真检查，发现问题及时解决。作业</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中对违章操作行为要制止。下班后做到断电、活完料净场地清。对全天情况作好讲评；</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5.作业人员必须熟知本工种的安全操作规程和施工现场的安全生产管理制度，不违章作业，对违章</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作业的指令有权拒绝，并有责任制止他人违章作业；</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6.进入施工现场的人员必须正确戴好安全帽，系好下颏带；按照作业要求正确穿戴个人防护用品，</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着装要整齐；在没有可靠安全防护设施的高处施工时，必须系好</w:t>
            </w:r>
            <w:r>
              <w:rPr>
                <w:rFonts w:ascii="宋体" w:hAnsi="宋体" w:hint="eastAsia"/>
                <w:sz w:val="22"/>
                <w:szCs w:val="22"/>
              </w:rPr>
              <w:t>安全带；高处作业不得穿硬底和带</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钉易滑的鞋，不得向下投掷物料，严禁赤脚、穿拖鞋、高跟鞋进入施工现场；</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7.作业人员要服从领导和安全检查人员的指挥。工作时思想集中，坚守作业岗位，未经许可，不得</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从事非本工种作业，严禁酒后作业；</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8.作业中出现危险征兆时，作业人员应暂停作业，撤至安全区域，并立即向上级报告。未经施工技</w:t>
            </w:r>
          </w:p>
          <w:p w:rsidR="00C01DA2">
            <w:pPr>
              <w:spacing w:line="440" w:lineRule="exact"/>
              <w:ind w:left="330" w:hanging="330" w:hangingChars="150"/>
              <w:rPr>
                <w:rFonts w:ascii="宋体" w:hAnsi="宋体" w:hint="eastAsia"/>
                <w:sz w:val="22"/>
                <w:szCs w:val="22"/>
              </w:rPr>
            </w:pPr>
            <w:r>
              <w:rPr>
                <w:rFonts w:ascii="宋体" w:hAnsi="宋体" w:hint="eastAsia"/>
                <w:sz w:val="22"/>
                <w:szCs w:val="22"/>
              </w:rPr>
              <w:t>术管理人员批准。严禁恢复作业。紧急处理时，必须在施工技术人员指挥下进行作业；</w:t>
            </w:r>
          </w:p>
          <w:p w:rsidR="00C01DA2">
            <w:pPr>
              <w:spacing w:line="360" w:lineRule="auto"/>
              <w:ind w:left="471" w:hanging="468" w:leftChars="1" w:hangingChars="195"/>
              <w:rPr>
                <w:rFonts w:ascii="宋体" w:hAnsi="宋体" w:hint="eastAsia"/>
                <w:spacing w:val="-10"/>
                <w:sz w:val="22"/>
                <w:szCs w:val="22"/>
              </w:rPr>
            </w:pPr>
            <w:r>
              <w:rPr>
                <w:rFonts w:ascii="宋体" w:hAnsi="宋体" w:hint="eastAsia"/>
                <w:spacing w:val="-10"/>
                <w:sz w:val="24"/>
                <w:szCs w:val="24"/>
              </w:rPr>
              <w:t>9</w:t>
            </w:r>
            <w:r>
              <w:rPr>
                <w:rFonts w:ascii="宋体" w:hAnsi="宋体" w:hint="eastAsia"/>
                <w:spacing w:val="-10"/>
                <w:sz w:val="22"/>
                <w:szCs w:val="22"/>
              </w:rPr>
              <w:t>.作业中发生事故，必须抢救人员，迅速报告上级，保护事故现场，控制事故扩大。抢救工作必须在</w:t>
            </w:r>
          </w:p>
          <w:p w:rsidR="00C01DA2">
            <w:pPr>
              <w:spacing w:line="360" w:lineRule="auto"/>
              <w:ind w:left="432" w:hanging="429" w:leftChars="1" w:hangingChars="195"/>
              <w:rPr>
                <w:rFonts w:ascii="宋体" w:hAnsi="宋体" w:hint="eastAsia"/>
                <w:spacing w:val="-10"/>
                <w:sz w:val="22"/>
                <w:szCs w:val="22"/>
              </w:rPr>
            </w:pPr>
            <w:r>
              <w:rPr>
                <w:rFonts w:ascii="宋体" w:hAnsi="宋体" w:hint="eastAsia"/>
                <w:spacing w:val="-10"/>
                <w:sz w:val="22"/>
                <w:szCs w:val="22"/>
              </w:rPr>
              <w:t>施工技术管理人员的指导下进</w:t>
            </w:r>
            <w:r>
              <w:rPr>
                <w:rFonts w:ascii="宋体" w:hAnsi="宋体" w:hint="eastAsia"/>
                <w:spacing w:val="-10"/>
                <w:sz w:val="22"/>
                <w:szCs w:val="22"/>
              </w:rPr>
              <w:t>行施救；</w:t>
            </w:r>
          </w:p>
          <w:p w:rsidR="00C01DA2">
            <w:pPr>
              <w:spacing w:line="360" w:lineRule="auto"/>
              <w:ind w:left="432" w:hanging="429" w:leftChars="1" w:hangingChars="195"/>
              <w:rPr>
                <w:rFonts w:ascii="宋体" w:hAnsi="宋体" w:hint="eastAsia"/>
                <w:sz w:val="22"/>
                <w:szCs w:val="22"/>
              </w:rPr>
            </w:pPr>
            <w:r>
              <w:rPr>
                <w:rFonts w:ascii="宋体" w:hAnsi="宋体" w:hint="eastAsia"/>
                <w:sz w:val="22"/>
                <w:szCs w:val="22"/>
              </w:rPr>
              <w:t>10.脚手架使用前应检查脚手板是否有空隙，探头板、护身栏、挡脚板，验收合格后。方可使用。</w:t>
            </w:r>
          </w:p>
          <w:p w:rsidR="00C01DA2">
            <w:pPr>
              <w:spacing w:line="360" w:lineRule="auto"/>
              <w:ind w:left="432" w:hanging="429" w:leftChars="1" w:hangingChars="195"/>
              <w:rPr>
                <w:rFonts w:ascii="宋体" w:hAnsi="宋体" w:hint="eastAsia"/>
                <w:sz w:val="22"/>
                <w:szCs w:val="22"/>
              </w:rPr>
            </w:pPr>
            <w:r>
              <w:rPr>
                <w:rFonts w:ascii="宋体" w:hAnsi="宋体" w:hint="eastAsia"/>
                <w:sz w:val="22"/>
                <w:szCs w:val="22"/>
              </w:rPr>
              <w:t>吊篮架子升降由架了工负责，非架子工不得擅自拆改或升降；</w:t>
            </w:r>
          </w:p>
          <w:p w:rsidR="00C01DA2">
            <w:pPr>
              <w:spacing w:line="360" w:lineRule="auto"/>
              <w:rPr>
                <w:rFonts w:ascii="宋体" w:hAnsi="宋体" w:hint="eastAsia"/>
                <w:sz w:val="22"/>
                <w:szCs w:val="22"/>
              </w:rPr>
            </w:pPr>
          </w:p>
        </w:tc>
      </w:tr>
      <w:tr>
        <w:tblPrEx>
          <w:tblW w:w="0" w:type="auto"/>
          <w:jc w:val="center"/>
          <w:tblInd w:w="0" w:type="dxa"/>
          <w:tblLayout w:type="fixed"/>
          <w:tblLook w:val="0000"/>
        </w:tblPrEx>
        <w:trPr>
          <w:cantSplit/>
          <w:trHeight w:val="463"/>
          <w:jc w:val="center"/>
        </w:trPr>
        <w:tc>
          <w:tcPr>
            <w:tcW w:w="1125" w:type="dxa"/>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审核人</w:t>
            </w:r>
          </w:p>
        </w:tc>
        <w:tc>
          <w:tcPr>
            <w:tcW w:w="2043" w:type="dxa"/>
            <w:gridSpan w:val="2"/>
            <w:tcBorders>
              <w:bottom w:val="single" w:sz="8" w:space="0" w:color="auto"/>
            </w:tcBorders>
            <w:vAlign w:val="center"/>
          </w:tcPr>
          <w:p w:rsidR="00C01DA2">
            <w:pPr>
              <w:jc w:val="center"/>
              <w:rPr>
                <w:rFonts w:ascii="宋体" w:hAnsi="宋体"/>
                <w:sz w:val="24"/>
                <w:szCs w:val="24"/>
              </w:rPr>
            </w:pPr>
          </w:p>
        </w:tc>
        <w:tc>
          <w:tcPr>
            <w:tcW w:w="1440" w:type="dxa"/>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交底人</w:t>
            </w:r>
          </w:p>
        </w:tc>
        <w:tc>
          <w:tcPr>
            <w:tcW w:w="1800" w:type="dxa"/>
            <w:gridSpan w:val="2"/>
            <w:tcBorders>
              <w:bottom w:val="single" w:sz="8" w:space="0" w:color="auto"/>
            </w:tcBorders>
            <w:vAlign w:val="center"/>
          </w:tcPr>
          <w:p w:rsidR="00C01DA2">
            <w:pPr>
              <w:jc w:val="center"/>
              <w:rPr>
                <w:rFonts w:ascii="宋体" w:hAnsi="宋体"/>
                <w:sz w:val="24"/>
                <w:szCs w:val="24"/>
              </w:rPr>
            </w:pPr>
          </w:p>
        </w:tc>
        <w:tc>
          <w:tcPr>
            <w:tcW w:w="1620" w:type="dxa"/>
            <w:gridSpan w:val="2"/>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620" w:type="dxa"/>
            <w:tcBorders>
              <w:bottom w:val="single" w:sz="8" w:space="0" w:color="auto"/>
            </w:tcBorders>
          </w:tcPr>
          <w:p w:rsidR="00C01DA2">
            <w:pP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hint="eastAsia"/>
          <w:sz w:val="22"/>
          <w:szCs w:val="22"/>
        </w:rPr>
        <w:sectPr>
          <w:headerReference w:type="even" r:id="rId184"/>
          <w:headerReference w:type="default" r:id="rId185"/>
          <w:footerReference w:type="even" r:id="rId186"/>
          <w:footerReference w:type="default" r:id="rId187"/>
          <w:headerReference w:type="first" r:id="rId188"/>
          <w:footerReference w:type="first" r:id="rId189"/>
          <w:type w:val="nextPage"/>
          <w:pgSz w:w="11906" w:h="16838"/>
          <w:pgMar w:top="1134" w:right="1134" w:bottom="1247" w:left="1418" w:header="851" w:footer="992" w:gutter="0"/>
          <w:pgNumType w:start="31"/>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
        <w:gridCol w:w="63"/>
        <w:gridCol w:w="1980"/>
        <w:gridCol w:w="1440"/>
        <w:gridCol w:w="1080"/>
        <w:gridCol w:w="720"/>
        <w:gridCol w:w="1080"/>
        <w:gridCol w:w="540"/>
        <w:gridCol w:w="162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909"/>
        </w:trPr>
        <w:tc>
          <w:tcPr>
            <w:tcW w:w="5688" w:type="dxa"/>
            <w:gridSpan w:val="5"/>
            <w:tcBorders>
              <w:top w:val="single" w:sz="8" w:space="0" w:color="auto"/>
              <w:left w:val="single" w:sz="8" w:space="0" w:color="auto"/>
            </w:tcBorders>
            <w:vAlign w:val="center"/>
          </w:tcPr>
          <w:p w:rsidR="00C01DA2">
            <w:pPr>
              <w:jc w:val="center"/>
              <w:rPr>
                <w:rFonts w:ascii="宋体" w:hAnsi="宋体" w:hint="eastAsia"/>
                <w:b/>
                <w:bCs/>
                <w:sz w:val="30"/>
              </w:rPr>
            </w:pPr>
            <w:r>
              <w:rPr>
                <w:rFonts w:ascii="宋体" w:hAnsi="宋体" w:hint="eastAsia"/>
                <w:b/>
                <w:bCs/>
                <w:sz w:val="30"/>
              </w:rPr>
              <w:t>安全技术交底</w:t>
            </w:r>
          </w:p>
          <w:p w:rsidR="00C01DA2">
            <w:pPr>
              <w:jc w:val="center"/>
              <w:rPr>
                <w:rFonts w:ascii="宋体" w:hAnsi="宋体" w:hint="eastAsia"/>
              </w:rPr>
            </w:pPr>
            <w:r>
              <w:rPr>
                <w:rFonts w:ascii="宋体" w:hAnsi="宋体" w:hint="eastAsia"/>
                <w:sz w:val="24"/>
              </w:rPr>
              <w:t>表C2-1</w:t>
            </w:r>
          </w:p>
        </w:tc>
        <w:tc>
          <w:tcPr>
            <w:tcW w:w="1800" w:type="dxa"/>
            <w:gridSpan w:val="2"/>
            <w:tcBorders>
              <w:top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编    号</w:t>
            </w:r>
          </w:p>
        </w:tc>
        <w:tc>
          <w:tcPr>
            <w:tcW w:w="2160" w:type="dxa"/>
            <w:gridSpan w:val="2"/>
            <w:tcBorders>
              <w:top w:val="single" w:sz="8" w:space="0" w:color="auto"/>
              <w:right w:val="single" w:sz="8" w:space="0" w:color="auto"/>
            </w:tcBorders>
            <w:vAlign w:val="center"/>
          </w:tcPr>
          <w:p w:rsidR="00C01DA2">
            <w:pPr>
              <w:jc w:val="center"/>
              <w:rPr>
                <w:rFonts w:ascii="宋体" w:hAnsi="宋体"/>
              </w:rPr>
            </w:pPr>
          </w:p>
        </w:tc>
      </w:tr>
      <w:tr>
        <w:tblPrEx>
          <w:tblW w:w="0" w:type="auto"/>
          <w:tblInd w:w="0" w:type="dxa"/>
          <w:tblLayout w:type="fixed"/>
          <w:tblLook w:val="0000"/>
        </w:tblPrEx>
        <w:trPr>
          <w:cantSplit/>
          <w:trHeight w:hRule="exact" w:val="567"/>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4500" w:type="dxa"/>
            <w:gridSpan w:val="3"/>
            <w:vAlign w:val="center"/>
          </w:tcPr>
          <w:p w:rsidR="00C01DA2">
            <w:pPr>
              <w:jc w:val="center"/>
              <w:rPr>
                <w:rFonts w:ascii="宋体" w:hAnsi="宋体" w:hint="eastAsia"/>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160" w:type="dxa"/>
            <w:gridSpan w:val="2"/>
            <w:tcBorders>
              <w:righ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tblInd w:w="0" w:type="dxa"/>
          <w:tblLayout w:type="fixed"/>
          <w:tblLook w:val="0000"/>
        </w:tblPrEx>
        <w:trPr>
          <w:cantSplit/>
          <w:trHeight w:hRule="exact" w:val="567"/>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4500" w:type="dxa"/>
            <w:gridSpan w:val="3"/>
            <w:vAlign w:val="center"/>
          </w:tcPr>
          <w:p w:rsidR="00C01DA2">
            <w:pPr>
              <w:jc w:val="center"/>
              <w:rPr>
                <w:rFonts w:ascii="宋体" w:hAnsi="宋体" w:hint="eastAsia"/>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160" w:type="dxa"/>
            <w:gridSpan w:val="2"/>
            <w:tcBorders>
              <w:right w:val="single" w:sz="8" w:space="0" w:color="auto"/>
            </w:tcBorders>
            <w:vAlign w:val="center"/>
          </w:tcPr>
          <w:p w:rsidR="00C01DA2">
            <w:pPr>
              <w:jc w:val="center"/>
              <w:rPr>
                <w:rFonts w:ascii="宋体" w:hAnsi="宋体"/>
                <w:sz w:val="24"/>
                <w:szCs w:val="24"/>
              </w:rPr>
            </w:pPr>
            <w:r>
              <w:rPr>
                <w:rFonts w:ascii="宋体" w:hAnsi="宋体" w:hint="eastAsia"/>
                <w:b/>
                <w:sz w:val="24"/>
                <w:szCs w:val="24"/>
              </w:rPr>
              <w:t>抹灰作业</w:t>
            </w:r>
          </w:p>
        </w:tc>
      </w:tr>
      <w:tr>
        <w:tblPrEx>
          <w:tblW w:w="0" w:type="auto"/>
          <w:tblInd w:w="0" w:type="dxa"/>
          <w:tblLayout w:type="fixed"/>
          <w:tblLook w:val="0000"/>
        </w:tblPrEx>
        <w:trPr>
          <w:cantSplit/>
          <w:trHeight w:hRule="exact" w:val="567"/>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w:t>
            </w:r>
            <w:r>
              <w:rPr>
                <w:rFonts w:ascii="宋体" w:hAnsi="宋体" w:hint="eastAsia"/>
                <w:sz w:val="24"/>
                <w:szCs w:val="24"/>
              </w:rPr>
              <w:t>提要</w:t>
            </w:r>
          </w:p>
        </w:tc>
        <w:tc>
          <w:tcPr>
            <w:tcW w:w="8460" w:type="dxa"/>
            <w:gridSpan w:val="7"/>
            <w:tcBorders>
              <w:right w:val="single" w:sz="8" w:space="0" w:color="auto"/>
            </w:tcBorders>
            <w:vAlign w:val="center"/>
          </w:tcPr>
          <w:p w:rsidR="00C01DA2">
            <w:pPr>
              <w:jc w:val="center"/>
              <w:rPr>
                <w:rFonts w:ascii="宋体" w:hAnsi="宋体" w:hint="eastAsia"/>
                <w:sz w:val="24"/>
                <w:szCs w:val="24"/>
              </w:rPr>
            </w:pPr>
          </w:p>
        </w:tc>
      </w:tr>
      <w:tr>
        <w:tblPrEx>
          <w:tblW w:w="0" w:type="auto"/>
          <w:tblInd w:w="0" w:type="dxa"/>
          <w:tblLayout w:type="fixed"/>
          <w:tblLook w:val="0000"/>
        </w:tblPrEx>
        <w:trPr>
          <w:cantSplit/>
          <w:trHeight w:val="10078"/>
        </w:trPr>
        <w:tc>
          <w:tcPr>
            <w:tcW w:w="9648" w:type="dxa"/>
            <w:gridSpan w:val="9"/>
            <w:tcBorders>
              <w:left w:val="single" w:sz="8" w:space="0" w:color="auto"/>
              <w:right w:val="single" w:sz="8" w:space="0" w:color="auto"/>
            </w:tcBorders>
          </w:tcPr>
          <w:p w:rsidR="00C01DA2">
            <w:pPr>
              <w:spacing w:line="360" w:lineRule="auto"/>
              <w:rPr>
                <w:rFonts w:ascii="宋体" w:hAnsi="宋体" w:hint="eastAsia"/>
                <w:sz w:val="24"/>
                <w:szCs w:val="24"/>
              </w:rPr>
            </w:pPr>
            <w:r>
              <w:rPr>
                <w:rFonts w:ascii="宋体" w:hAnsi="宋体" w:hint="eastAsia"/>
                <w:sz w:val="24"/>
                <w:szCs w:val="24"/>
              </w:rPr>
              <w:t>交底内容：</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11.作业过程中遇有脚手架与建筑物之间拉接，未经领导同意，严禁拆除。必要时由架子工负责采</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取加固措施后方可拆除；</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12.脚手架上的材料要分散放稳，不得超过允许荷载（装修架不得超过200kg/m</w:t>
            </w:r>
            <w:r>
              <w:rPr>
                <w:rFonts w:ascii="宋体" w:hAnsi="宋体" w:hint="eastAsia"/>
                <w:sz w:val="22"/>
                <w:szCs w:val="22"/>
                <w:vertAlign w:val="superscript"/>
              </w:rPr>
              <w:t>2</w:t>
            </w:r>
            <w:r>
              <w:rPr>
                <w:rFonts w:ascii="宋体" w:hAnsi="宋体" w:hint="eastAsia"/>
                <w:sz w:val="22"/>
                <w:szCs w:val="22"/>
              </w:rPr>
              <w:t>，集中载荷不得超</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过150Kg/m</w:t>
            </w:r>
            <w:r>
              <w:rPr>
                <w:rFonts w:ascii="宋体" w:hAnsi="宋体" w:hint="eastAsia"/>
                <w:sz w:val="22"/>
                <w:szCs w:val="22"/>
                <w:vertAlign w:val="superscript"/>
              </w:rPr>
              <w:t>2</w:t>
            </w:r>
            <w:r>
              <w:rPr>
                <w:rFonts w:ascii="宋体" w:hAnsi="宋体" w:hint="eastAsia"/>
                <w:sz w:val="22"/>
                <w:szCs w:val="22"/>
              </w:rPr>
              <w:t>）；</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13.采用井字架、龙门架、外用电梯垂直运送材料时，预先检查卸料平台通道的两侧边防护是否齐</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全、牢固，吊盘（笼）内小推车必须加挡车板，不得向井内探头张望；</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14.使用吊篮进行外墙抹灰时，吊篮设备必须具备三证（检验报告、生产许可证、产品合格证），并</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对抹灰人</w:t>
            </w:r>
            <w:r>
              <w:rPr>
                <w:rFonts w:ascii="宋体" w:hAnsi="宋体" w:hint="eastAsia"/>
                <w:sz w:val="22"/>
                <w:szCs w:val="22"/>
              </w:rPr>
              <w:t>员进行吊篮操作培训，专篮专人使用，更换人员必须经安全管理人员批准并从新教育、登</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记，吊篮架上作业必须系好安全带，必须系在专用保险绳上；</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15.利用室外电梯运送水泥砂浆等抹灰材料时，严禁超载，并将遗洒的杂物清理干净；</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16.外装饰为多工种立体交叉作业，必须设置可靠的安全防护隔离层。贴面使用的预制件、大理石、</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瓷砖等，应堆放整齐、平稳，边用边运。安装时要稳拿 稳放，待灌浆凝固稳定后，方可拆除临时</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支撑。废料、边角料严禁随意抛掷；</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17.脚手板不得搭设在门窗、暖气片、洗脸池等非承重的物器上。阳台通廊部位抹灰，外侧</w:t>
            </w:r>
            <w:r>
              <w:rPr>
                <w:rFonts w:ascii="宋体" w:hAnsi="宋体" w:hint="eastAsia"/>
                <w:sz w:val="22"/>
                <w:szCs w:val="22"/>
              </w:rPr>
              <w:t>必须挂</w:t>
            </w:r>
          </w:p>
          <w:p w:rsidR="00C01DA2">
            <w:pPr>
              <w:spacing w:line="440" w:lineRule="exact"/>
              <w:ind w:left="432" w:hanging="429" w:leftChars="1" w:hangingChars="195"/>
              <w:rPr>
                <w:rFonts w:ascii="宋体" w:hAnsi="宋体" w:hint="eastAsia"/>
                <w:sz w:val="22"/>
                <w:szCs w:val="22"/>
              </w:rPr>
            </w:pPr>
            <w:r>
              <w:rPr>
                <w:rFonts w:ascii="宋体" w:hAnsi="宋体" w:hint="eastAsia"/>
                <w:sz w:val="22"/>
                <w:szCs w:val="22"/>
              </w:rPr>
              <w:t>设安全网。严禁踩踏脚手架的护身栏杆和阳台栏板进行操作；</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18.室内抹灰采用高凳上铺脚手板时，宽度不得少于两 块脚手板，间距不得大于2m，移动高凳时上</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面不得站人，作业人员最多不得超过2人。高度超过2m时，应由架子工搭设脚手架；</w:t>
            </w:r>
          </w:p>
          <w:p w:rsidR="00C01DA2">
            <w:pPr>
              <w:spacing w:line="440" w:lineRule="exact"/>
              <w:rPr>
                <w:rFonts w:ascii="宋体" w:hAnsi="宋体" w:hint="eastAsia"/>
                <w:sz w:val="22"/>
                <w:szCs w:val="22"/>
              </w:rPr>
            </w:pPr>
            <w:r>
              <w:rPr>
                <w:rFonts w:ascii="宋体" w:hAnsi="宋体" w:hint="eastAsia"/>
                <w:sz w:val="22"/>
                <w:szCs w:val="22"/>
              </w:rPr>
              <w:t>19.室内推小车要稳，拐弯时不得猛拐；</w:t>
            </w:r>
          </w:p>
          <w:p w:rsidR="00C01DA2">
            <w:pPr>
              <w:spacing w:line="440" w:lineRule="exact"/>
              <w:rPr>
                <w:rFonts w:ascii="宋体" w:hAnsi="宋体" w:hint="eastAsia"/>
                <w:sz w:val="22"/>
                <w:szCs w:val="22"/>
              </w:rPr>
            </w:pPr>
            <w:r>
              <w:rPr>
                <w:rFonts w:ascii="宋体" w:hAnsi="宋体" w:hint="eastAsia"/>
                <w:sz w:val="22"/>
                <w:szCs w:val="22"/>
              </w:rPr>
              <w:t>20.在高大门，窗旁作业时，必须将门窗扇关好，并插上插销；</w:t>
            </w:r>
          </w:p>
          <w:p w:rsidR="00C01DA2">
            <w:pPr>
              <w:spacing w:line="440" w:lineRule="exact"/>
              <w:rPr>
                <w:rFonts w:ascii="宋体" w:hAnsi="宋体" w:hint="eastAsia"/>
                <w:sz w:val="22"/>
                <w:szCs w:val="22"/>
              </w:rPr>
            </w:pPr>
            <w:r>
              <w:rPr>
                <w:rFonts w:ascii="宋体" w:hAnsi="宋体" w:hint="eastAsia"/>
                <w:sz w:val="22"/>
                <w:szCs w:val="22"/>
              </w:rPr>
              <w:t>21.夜间或阴暗处作业，应用36v以下安全电压照明；</w:t>
            </w:r>
          </w:p>
          <w:p w:rsidR="00C01DA2">
            <w:pPr>
              <w:spacing w:line="440" w:lineRule="exact"/>
              <w:ind w:left="432" w:hanging="429" w:leftChars="1" w:hangingChars="195"/>
              <w:rPr>
                <w:rFonts w:ascii="宋体" w:hAnsi="宋体" w:hint="eastAsia"/>
                <w:sz w:val="22"/>
                <w:szCs w:val="24"/>
              </w:rPr>
            </w:pPr>
          </w:p>
        </w:tc>
      </w:tr>
      <w:tr>
        <w:tblPrEx>
          <w:tblW w:w="0" w:type="auto"/>
          <w:tblInd w:w="0" w:type="dxa"/>
          <w:tblLayout w:type="fixed"/>
          <w:tblLook w:val="0000"/>
        </w:tblPrEx>
        <w:trPr>
          <w:cantSplit/>
          <w:trHeight w:hRule="exact" w:val="567"/>
        </w:trPr>
        <w:tc>
          <w:tcPr>
            <w:tcW w:w="1125" w:type="dxa"/>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审核人</w:t>
            </w:r>
          </w:p>
        </w:tc>
        <w:tc>
          <w:tcPr>
            <w:tcW w:w="2043" w:type="dxa"/>
            <w:gridSpan w:val="2"/>
            <w:tcBorders>
              <w:bottom w:val="single" w:sz="8" w:space="0" w:color="auto"/>
            </w:tcBorders>
            <w:vAlign w:val="center"/>
          </w:tcPr>
          <w:p w:rsidR="00C01DA2">
            <w:pPr>
              <w:jc w:val="center"/>
              <w:rPr>
                <w:rFonts w:ascii="宋体" w:hAnsi="宋体"/>
                <w:sz w:val="24"/>
                <w:szCs w:val="24"/>
              </w:rPr>
            </w:pPr>
          </w:p>
        </w:tc>
        <w:tc>
          <w:tcPr>
            <w:tcW w:w="1440" w:type="dxa"/>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交底人</w:t>
            </w:r>
          </w:p>
        </w:tc>
        <w:tc>
          <w:tcPr>
            <w:tcW w:w="1800" w:type="dxa"/>
            <w:gridSpan w:val="2"/>
            <w:tcBorders>
              <w:bottom w:val="single" w:sz="8" w:space="0" w:color="auto"/>
            </w:tcBorders>
            <w:vAlign w:val="center"/>
          </w:tcPr>
          <w:p w:rsidR="00C01DA2">
            <w:pPr>
              <w:jc w:val="center"/>
              <w:rPr>
                <w:rFonts w:ascii="宋体" w:hAnsi="宋体"/>
                <w:sz w:val="24"/>
                <w:szCs w:val="24"/>
              </w:rPr>
            </w:pPr>
          </w:p>
        </w:tc>
        <w:tc>
          <w:tcPr>
            <w:tcW w:w="1620" w:type="dxa"/>
            <w:gridSpan w:val="2"/>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620" w:type="dxa"/>
            <w:tcBorders>
              <w:bottom w:val="single" w:sz="8" w:space="0" w:color="auto"/>
            </w:tcBorders>
          </w:tcPr>
          <w:p w:rsidR="00C01DA2">
            <w:pP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pPr>
      <w:r>
        <w:rPr>
          <w:rFonts w:ascii="宋体" w:hAnsi="宋体" w:hint="eastAsia"/>
          <w:sz w:val="22"/>
          <w:szCs w:val="22"/>
        </w:rPr>
        <w:t>2、当做分部、</w:t>
      </w:r>
      <w:r>
        <w:rPr>
          <w:rFonts w:ascii="宋体" w:hAnsi="宋体" w:hint="eastAsia"/>
          <w:sz w:val="22"/>
          <w:szCs w:val="22"/>
        </w:rPr>
        <w:t>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hint="eastAsia"/>
          <w:sz w:val="22"/>
          <w:szCs w:val="22"/>
        </w:rPr>
        <w:sectPr>
          <w:headerReference w:type="even" r:id="rId190"/>
          <w:headerReference w:type="default" r:id="rId191"/>
          <w:footerReference w:type="even" r:id="rId192"/>
          <w:footerReference w:type="default" r:id="rId193"/>
          <w:headerReference w:type="first" r:id="rId194"/>
          <w:footerReference w:type="first" r:id="rId195"/>
          <w:type w:val="nextPage"/>
          <w:pgSz w:w="11906" w:h="16838"/>
          <w:pgMar w:top="1134" w:right="1134" w:bottom="1247" w:left="1418" w:header="851" w:footer="992" w:gutter="0"/>
          <w:pgNumType w:start="32"/>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
        <w:gridCol w:w="63"/>
        <w:gridCol w:w="1980"/>
        <w:gridCol w:w="1440"/>
        <w:gridCol w:w="1080"/>
        <w:gridCol w:w="720"/>
        <w:gridCol w:w="1080"/>
        <w:gridCol w:w="540"/>
        <w:gridCol w:w="162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909"/>
        </w:trPr>
        <w:tc>
          <w:tcPr>
            <w:tcW w:w="5688" w:type="dxa"/>
            <w:gridSpan w:val="5"/>
            <w:tcBorders>
              <w:top w:val="single" w:sz="8" w:space="0" w:color="auto"/>
              <w:left w:val="single" w:sz="8" w:space="0" w:color="auto"/>
            </w:tcBorders>
            <w:vAlign w:val="center"/>
          </w:tcPr>
          <w:p w:rsidR="00C01DA2">
            <w:pPr>
              <w:jc w:val="center"/>
              <w:rPr>
                <w:rFonts w:ascii="宋体" w:hAnsi="宋体" w:hint="eastAsia"/>
                <w:b/>
                <w:bCs/>
                <w:sz w:val="30"/>
              </w:rPr>
            </w:pPr>
            <w:r>
              <w:rPr>
                <w:rFonts w:ascii="宋体" w:hAnsi="宋体" w:hint="eastAsia"/>
                <w:b/>
                <w:bCs/>
                <w:sz w:val="30"/>
              </w:rPr>
              <w:t>安全技术交底</w:t>
            </w:r>
          </w:p>
          <w:p w:rsidR="00C01DA2">
            <w:pPr>
              <w:jc w:val="center"/>
              <w:rPr>
                <w:rFonts w:ascii="宋体" w:hAnsi="宋体" w:hint="eastAsia"/>
              </w:rPr>
            </w:pPr>
            <w:r>
              <w:rPr>
                <w:rFonts w:ascii="宋体" w:hAnsi="宋体" w:hint="eastAsia"/>
                <w:sz w:val="24"/>
              </w:rPr>
              <w:t>表C2-1</w:t>
            </w:r>
          </w:p>
        </w:tc>
        <w:tc>
          <w:tcPr>
            <w:tcW w:w="1800" w:type="dxa"/>
            <w:gridSpan w:val="2"/>
            <w:tcBorders>
              <w:top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编    号</w:t>
            </w:r>
          </w:p>
        </w:tc>
        <w:tc>
          <w:tcPr>
            <w:tcW w:w="2160" w:type="dxa"/>
            <w:gridSpan w:val="2"/>
            <w:tcBorders>
              <w:top w:val="single" w:sz="8" w:space="0" w:color="auto"/>
              <w:right w:val="single" w:sz="8" w:space="0" w:color="auto"/>
            </w:tcBorders>
            <w:vAlign w:val="center"/>
          </w:tcPr>
          <w:p w:rsidR="00C01DA2">
            <w:pPr>
              <w:jc w:val="center"/>
              <w:rPr>
                <w:rFonts w:ascii="宋体" w:hAnsi="宋体"/>
              </w:rPr>
            </w:pPr>
          </w:p>
        </w:tc>
      </w:tr>
      <w:tr>
        <w:tblPrEx>
          <w:tblW w:w="0" w:type="auto"/>
          <w:tblInd w:w="0" w:type="dxa"/>
          <w:tblLayout w:type="fixed"/>
          <w:tblLook w:val="0000"/>
        </w:tblPrEx>
        <w:trPr>
          <w:cantSplit/>
          <w:trHeight w:hRule="exact" w:val="567"/>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4500" w:type="dxa"/>
            <w:gridSpan w:val="3"/>
            <w:vAlign w:val="center"/>
          </w:tcPr>
          <w:p w:rsidR="00C01DA2">
            <w:pPr>
              <w:jc w:val="center"/>
              <w:rPr>
                <w:rFonts w:ascii="宋体" w:hAnsi="宋体" w:hint="eastAsia"/>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160" w:type="dxa"/>
            <w:gridSpan w:val="2"/>
            <w:tcBorders>
              <w:righ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年   月   日</w:t>
            </w:r>
          </w:p>
        </w:tc>
      </w:tr>
      <w:tr>
        <w:tblPrEx>
          <w:tblW w:w="0" w:type="auto"/>
          <w:tblInd w:w="0" w:type="dxa"/>
          <w:tblLayout w:type="fixed"/>
          <w:tblLook w:val="0000"/>
        </w:tblPrEx>
        <w:trPr>
          <w:cantSplit/>
          <w:trHeight w:hRule="exact" w:val="567"/>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4500" w:type="dxa"/>
            <w:gridSpan w:val="3"/>
            <w:vAlign w:val="center"/>
          </w:tcPr>
          <w:p w:rsidR="00C01DA2">
            <w:pPr>
              <w:jc w:val="center"/>
              <w:rPr>
                <w:rFonts w:ascii="宋体" w:hAnsi="宋体" w:hint="eastAsia"/>
                <w:sz w:val="24"/>
                <w:szCs w:val="24"/>
              </w:rPr>
            </w:pPr>
          </w:p>
        </w:tc>
        <w:tc>
          <w:tcPr>
            <w:tcW w:w="1800"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160" w:type="dxa"/>
            <w:gridSpan w:val="2"/>
            <w:tcBorders>
              <w:right w:val="single" w:sz="8" w:space="0" w:color="auto"/>
            </w:tcBorders>
            <w:vAlign w:val="center"/>
          </w:tcPr>
          <w:p w:rsidR="00C01DA2">
            <w:pPr>
              <w:jc w:val="center"/>
              <w:rPr>
                <w:rFonts w:ascii="宋体" w:hAnsi="宋体"/>
                <w:b/>
                <w:sz w:val="24"/>
                <w:szCs w:val="24"/>
              </w:rPr>
            </w:pPr>
            <w:r>
              <w:rPr>
                <w:rFonts w:ascii="宋体" w:hAnsi="宋体" w:hint="eastAsia"/>
                <w:b/>
                <w:sz w:val="24"/>
                <w:szCs w:val="24"/>
              </w:rPr>
              <w:t>抹灰作业</w:t>
            </w:r>
          </w:p>
        </w:tc>
      </w:tr>
      <w:tr>
        <w:tblPrEx>
          <w:tblW w:w="0" w:type="auto"/>
          <w:tblInd w:w="0" w:type="dxa"/>
          <w:tblLayout w:type="fixed"/>
          <w:tblLook w:val="0000"/>
        </w:tblPrEx>
        <w:trPr>
          <w:cantSplit/>
          <w:trHeight w:hRule="exact" w:val="567"/>
        </w:trPr>
        <w:tc>
          <w:tcPr>
            <w:tcW w:w="1188" w:type="dxa"/>
            <w:gridSpan w:val="2"/>
            <w:tcBorders>
              <w:left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8460" w:type="dxa"/>
            <w:gridSpan w:val="7"/>
            <w:tcBorders>
              <w:right w:val="single" w:sz="8" w:space="0" w:color="auto"/>
            </w:tcBorders>
            <w:vAlign w:val="center"/>
          </w:tcPr>
          <w:p w:rsidR="00C01DA2">
            <w:pPr>
              <w:jc w:val="center"/>
              <w:rPr>
                <w:rFonts w:ascii="宋体" w:hAnsi="宋体" w:hint="eastAsia"/>
                <w:sz w:val="24"/>
                <w:szCs w:val="24"/>
              </w:rPr>
            </w:pPr>
          </w:p>
        </w:tc>
      </w:tr>
      <w:tr>
        <w:tblPrEx>
          <w:tblW w:w="0" w:type="auto"/>
          <w:tblInd w:w="0" w:type="dxa"/>
          <w:tblLayout w:type="fixed"/>
          <w:tblLook w:val="0000"/>
        </w:tblPrEx>
        <w:trPr>
          <w:cantSplit/>
          <w:trHeight w:val="10088"/>
        </w:trPr>
        <w:tc>
          <w:tcPr>
            <w:tcW w:w="9648" w:type="dxa"/>
            <w:gridSpan w:val="9"/>
            <w:tcBorders>
              <w:left w:val="single" w:sz="8" w:space="0" w:color="auto"/>
              <w:right w:val="single" w:sz="8" w:space="0" w:color="auto"/>
            </w:tcBorders>
          </w:tcPr>
          <w:p w:rsidR="00C01DA2">
            <w:pPr>
              <w:spacing w:line="360" w:lineRule="auto"/>
              <w:rPr>
                <w:rFonts w:ascii="宋体" w:hAnsi="宋体" w:hint="eastAsia"/>
                <w:sz w:val="24"/>
                <w:szCs w:val="24"/>
              </w:rPr>
            </w:pPr>
            <w:r>
              <w:rPr>
                <w:rFonts w:ascii="宋体" w:hAnsi="宋体" w:hint="eastAsia"/>
                <w:sz w:val="24"/>
                <w:szCs w:val="24"/>
              </w:rPr>
              <w:t>交底内容：</w:t>
            </w:r>
          </w:p>
          <w:p w:rsidR="00C01DA2">
            <w:pPr>
              <w:spacing w:line="440" w:lineRule="exact"/>
              <w:rPr>
                <w:rFonts w:ascii="宋体" w:hAnsi="宋体" w:hint="eastAsia"/>
                <w:sz w:val="22"/>
                <w:szCs w:val="22"/>
              </w:rPr>
            </w:pPr>
            <w:r>
              <w:rPr>
                <w:rFonts w:ascii="宋体" w:hAnsi="宋体" w:hint="eastAsia"/>
                <w:sz w:val="22"/>
                <w:szCs w:val="22"/>
              </w:rPr>
              <w:t>22.瓷砖墙面作业时，瓷砖碎片不得向窗外抛扔。剔凿瓷砖应戴防护镜；</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23.使用电钻、砂轮等手持电动工具，必须装有漏电保护器，作业前应试机检查，作业时应戴绝缘</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手套；</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24.进行砂浆搅拌时必须设专人操作，并严格按照搅拌机操作规程执行。清理料斗下方散料时，料</w:t>
            </w:r>
          </w:p>
          <w:p w:rsidR="00C01DA2">
            <w:pPr>
              <w:spacing w:line="440" w:lineRule="exact"/>
              <w:ind w:left="440" w:hanging="440" w:hangingChars="200"/>
              <w:rPr>
                <w:rFonts w:ascii="宋体" w:hAnsi="宋体" w:hint="eastAsia"/>
                <w:sz w:val="22"/>
                <w:szCs w:val="22"/>
              </w:rPr>
            </w:pPr>
            <w:r>
              <w:rPr>
                <w:rFonts w:ascii="宋体" w:hAnsi="宋体" w:hint="eastAsia"/>
                <w:sz w:val="22"/>
                <w:szCs w:val="22"/>
              </w:rPr>
              <w:t>斗必须插好安全栓；</w:t>
            </w:r>
          </w:p>
          <w:p w:rsidR="00C01DA2">
            <w:pPr>
              <w:spacing w:line="440" w:lineRule="exact"/>
              <w:rPr>
                <w:rFonts w:ascii="宋体" w:hAnsi="宋体" w:hint="eastAsia"/>
                <w:spacing w:val="-10"/>
                <w:sz w:val="22"/>
                <w:szCs w:val="22"/>
              </w:rPr>
            </w:pPr>
            <w:r>
              <w:rPr>
                <w:rFonts w:ascii="宋体" w:hAnsi="宋体" w:hint="eastAsia"/>
                <w:sz w:val="22"/>
                <w:szCs w:val="22"/>
              </w:rPr>
              <w:t>25.遇有六级以上强风、大雨、大雾，应停止室外高处作业。</w:t>
            </w:r>
          </w:p>
          <w:p w:rsidR="00C01DA2">
            <w:pPr>
              <w:spacing w:line="360" w:lineRule="auto"/>
              <w:rPr>
                <w:rFonts w:ascii="宋体" w:hAnsi="宋体" w:hint="eastAsia"/>
                <w:sz w:val="24"/>
                <w:szCs w:val="24"/>
              </w:rPr>
            </w:pPr>
          </w:p>
          <w:p w:rsidR="00C01DA2">
            <w:pPr>
              <w:spacing w:line="360" w:lineRule="auto"/>
              <w:rPr>
                <w:rFonts w:ascii="宋体" w:hAnsi="宋体" w:hint="eastAsia"/>
                <w:sz w:val="22"/>
                <w:szCs w:val="24"/>
              </w:rPr>
            </w:pPr>
          </w:p>
          <w:p w:rsidR="00C01DA2">
            <w:pPr>
              <w:spacing w:line="360" w:lineRule="auto"/>
              <w:rPr>
                <w:rFonts w:ascii="宋体" w:hAnsi="宋体" w:hint="eastAsia"/>
                <w:spacing w:val="-10"/>
                <w:sz w:val="24"/>
                <w:szCs w:val="24"/>
              </w:rPr>
            </w:pPr>
          </w:p>
        </w:tc>
      </w:tr>
      <w:tr>
        <w:tblPrEx>
          <w:tblW w:w="0" w:type="auto"/>
          <w:tblInd w:w="0" w:type="dxa"/>
          <w:tblLayout w:type="fixed"/>
          <w:tblLook w:val="0000"/>
        </w:tblPrEx>
        <w:trPr>
          <w:cantSplit/>
          <w:trHeight w:hRule="exact" w:val="567"/>
        </w:trPr>
        <w:tc>
          <w:tcPr>
            <w:tcW w:w="1125" w:type="dxa"/>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审核人</w:t>
            </w:r>
          </w:p>
        </w:tc>
        <w:tc>
          <w:tcPr>
            <w:tcW w:w="2043" w:type="dxa"/>
            <w:gridSpan w:val="2"/>
            <w:tcBorders>
              <w:bottom w:val="single" w:sz="8" w:space="0" w:color="auto"/>
            </w:tcBorders>
            <w:vAlign w:val="center"/>
          </w:tcPr>
          <w:p w:rsidR="00C01DA2">
            <w:pPr>
              <w:jc w:val="center"/>
              <w:rPr>
                <w:rFonts w:ascii="宋体" w:hAnsi="宋体"/>
                <w:sz w:val="24"/>
                <w:szCs w:val="24"/>
              </w:rPr>
            </w:pPr>
          </w:p>
        </w:tc>
        <w:tc>
          <w:tcPr>
            <w:tcW w:w="1440" w:type="dxa"/>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交底人</w:t>
            </w:r>
          </w:p>
        </w:tc>
        <w:tc>
          <w:tcPr>
            <w:tcW w:w="1800" w:type="dxa"/>
            <w:gridSpan w:val="2"/>
            <w:tcBorders>
              <w:bottom w:val="single" w:sz="8" w:space="0" w:color="auto"/>
            </w:tcBorders>
            <w:vAlign w:val="center"/>
          </w:tcPr>
          <w:p w:rsidR="00C01DA2">
            <w:pPr>
              <w:jc w:val="center"/>
              <w:rPr>
                <w:rFonts w:ascii="宋体" w:hAnsi="宋体"/>
                <w:sz w:val="24"/>
                <w:szCs w:val="24"/>
              </w:rPr>
            </w:pPr>
          </w:p>
        </w:tc>
        <w:tc>
          <w:tcPr>
            <w:tcW w:w="1620" w:type="dxa"/>
            <w:gridSpan w:val="2"/>
            <w:tcBorders>
              <w:bottom w:val="single" w:sz="8" w:space="0" w:color="auto"/>
            </w:tcBorders>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620" w:type="dxa"/>
            <w:tcBorders>
              <w:bottom w:val="single" w:sz="8" w:space="0" w:color="auto"/>
            </w:tcBorders>
          </w:tcPr>
          <w:p w:rsidR="00C01DA2">
            <w:pP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sz w:val="22"/>
          <w:szCs w:val="22"/>
        </w:rPr>
        <w:sectPr>
          <w:headerReference w:type="even" r:id="rId196"/>
          <w:headerReference w:type="default" r:id="rId197"/>
          <w:footerReference w:type="even" r:id="rId198"/>
          <w:footerReference w:type="default" r:id="rId199"/>
          <w:headerReference w:type="first" r:id="rId200"/>
          <w:footerReference w:type="first" r:id="rId201"/>
          <w:type w:val="nextPage"/>
          <w:pgSz w:w="11906" w:h="16838"/>
          <w:pgMar w:top="1134" w:right="1134" w:bottom="1247" w:left="1418" w:header="851" w:footer="992" w:gutter="0"/>
          <w:pgNumType w:start="33"/>
          <w:cols w:space="720"/>
          <w:titlePg w:val="0"/>
          <w:docGrid w:type="lines" w:linePitch="312"/>
        </w:sectPr>
      </w:pPr>
      <w:r>
        <w:rPr>
          <w:rFonts w:ascii="宋体" w:hAnsi="宋体" w:hint="eastAsia"/>
          <w:sz w:val="22"/>
          <w:szCs w:val="22"/>
        </w:rPr>
        <w:t>3、交底提要应根据交底内容把交底重要内容写上。</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5"/>
        <w:gridCol w:w="78"/>
        <w:gridCol w:w="1376"/>
        <w:gridCol w:w="1454"/>
        <w:gridCol w:w="240"/>
        <w:gridCol w:w="1214"/>
        <w:gridCol w:w="877"/>
        <w:gridCol w:w="1146"/>
        <w:gridCol w:w="14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68"/>
        </w:trPr>
        <w:tc>
          <w:tcPr>
            <w:tcW w:w="4743" w:type="dxa"/>
            <w:gridSpan w:val="5"/>
          </w:tcPr>
          <w:p w:rsidR="00C01DA2">
            <w:pPr>
              <w:jc w:val="center"/>
              <w:rPr>
                <w:rFonts w:ascii="宋体" w:hAnsi="宋体" w:hint="eastAsia"/>
                <w:b/>
                <w:bCs/>
                <w:sz w:val="30"/>
              </w:rPr>
            </w:pPr>
            <w:r>
              <w:rPr>
                <w:rFonts w:ascii="宋体" w:hAnsi="宋体" w:hint="eastAsia"/>
                <w:b/>
                <w:bCs/>
                <w:sz w:val="30"/>
              </w:rPr>
              <w:t>安全技术交底</w:t>
            </w:r>
          </w:p>
          <w:p w:rsidR="00C01DA2">
            <w:pPr>
              <w:jc w:val="center"/>
              <w:rPr>
                <w:rFonts w:ascii="宋体" w:hAnsi="宋体" w:hint="eastAsia"/>
                <w:sz w:val="24"/>
              </w:rPr>
            </w:pPr>
            <w:r>
              <w:rPr>
                <w:rFonts w:ascii="宋体" w:hAnsi="宋体" w:hint="eastAsia"/>
                <w:sz w:val="24"/>
              </w:rPr>
              <w:t>表C2--1</w:t>
            </w:r>
          </w:p>
        </w:tc>
        <w:tc>
          <w:tcPr>
            <w:tcW w:w="2091" w:type="dxa"/>
            <w:gridSpan w:val="2"/>
            <w:vAlign w:val="center"/>
          </w:tcPr>
          <w:p w:rsidR="00C01DA2">
            <w:pPr>
              <w:jc w:val="center"/>
              <w:rPr>
                <w:rFonts w:ascii="宋体" w:hAnsi="宋体" w:hint="eastAsia"/>
                <w:sz w:val="24"/>
                <w:szCs w:val="24"/>
              </w:rPr>
            </w:pPr>
            <w:r>
              <w:rPr>
                <w:rFonts w:ascii="宋体" w:hAnsi="宋体" w:hint="eastAsia"/>
                <w:sz w:val="24"/>
                <w:szCs w:val="24"/>
              </w:rPr>
              <w:t>编    号</w:t>
            </w:r>
          </w:p>
        </w:tc>
        <w:tc>
          <w:tcPr>
            <w:tcW w:w="2634" w:type="dxa"/>
            <w:gridSpan w:val="2"/>
          </w:tcPr>
          <w:p w:rsidR="00C01DA2">
            <w:pPr>
              <w:rPr>
                <w:rFonts w:ascii="宋体" w:hAnsi="宋体"/>
              </w:rPr>
            </w:pPr>
          </w:p>
        </w:tc>
      </w:tr>
      <w:tr>
        <w:tblPrEx>
          <w:tblW w:w="0" w:type="auto"/>
          <w:tblInd w:w="0" w:type="dxa"/>
          <w:tblLayout w:type="fixed"/>
          <w:tblLook w:val="0000"/>
        </w:tblPrEx>
        <w:trPr>
          <w:trHeight w:hRule="exact" w:val="474"/>
        </w:trPr>
        <w:tc>
          <w:tcPr>
            <w:tcW w:w="1673" w:type="dxa"/>
            <w:gridSpan w:val="2"/>
            <w:vAlign w:val="center"/>
          </w:tcPr>
          <w:p w:rsidR="00C01DA2">
            <w:pPr>
              <w:jc w:val="center"/>
              <w:rPr>
                <w:rFonts w:ascii="宋体" w:hAnsi="宋体" w:hint="eastAsia"/>
                <w:sz w:val="24"/>
                <w:szCs w:val="24"/>
              </w:rPr>
            </w:pPr>
            <w:r>
              <w:rPr>
                <w:rFonts w:ascii="宋体" w:hAnsi="宋体" w:hint="eastAsia"/>
                <w:sz w:val="24"/>
                <w:szCs w:val="24"/>
              </w:rPr>
              <w:t>工程名称</w:t>
            </w:r>
          </w:p>
        </w:tc>
        <w:tc>
          <w:tcPr>
            <w:tcW w:w="3070" w:type="dxa"/>
            <w:gridSpan w:val="3"/>
            <w:vAlign w:val="center"/>
          </w:tcPr>
          <w:p w:rsidR="00C01DA2">
            <w:pPr>
              <w:jc w:val="center"/>
              <w:rPr>
                <w:rFonts w:ascii="宋体" w:hAnsi="宋体"/>
                <w:sz w:val="24"/>
                <w:szCs w:val="24"/>
              </w:rPr>
            </w:pPr>
          </w:p>
        </w:tc>
        <w:tc>
          <w:tcPr>
            <w:tcW w:w="2091" w:type="dxa"/>
            <w:gridSpan w:val="2"/>
            <w:vAlign w:val="center"/>
          </w:tcPr>
          <w:p w:rsidR="00C01DA2">
            <w:pPr>
              <w:jc w:val="center"/>
              <w:rPr>
                <w:rFonts w:ascii="宋体" w:hAnsi="宋体" w:hint="eastAsia"/>
                <w:sz w:val="24"/>
                <w:szCs w:val="24"/>
              </w:rPr>
            </w:pPr>
            <w:r>
              <w:rPr>
                <w:rFonts w:ascii="宋体" w:hAnsi="宋体" w:hint="eastAsia"/>
                <w:sz w:val="24"/>
                <w:szCs w:val="24"/>
              </w:rPr>
              <w:t>交底日期</w:t>
            </w:r>
          </w:p>
        </w:tc>
        <w:tc>
          <w:tcPr>
            <w:tcW w:w="2634" w:type="dxa"/>
            <w:gridSpan w:val="2"/>
            <w:vAlign w:val="center"/>
          </w:tcPr>
          <w:p w:rsidR="00C01DA2">
            <w:pPr>
              <w:ind w:firstLine="240" w:firstLineChars="100"/>
              <w:jc w:val="center"/>
              <w:rPr>
                <w:rFonts w:ascii="宋体" w:hAnsi="宋体" w:hint="eastAsia"/>
                <w:sz w:val="24"/>
                <w:szCs w:val="24"/>
              </w:rPr>
            </w:pPr>
            <w:r>
              <w:rPr>
                <w:rFonts w:ascii="宋体" w:hAnsi="宋体" w:hint="eastAsia"/>
                <w:sz w:val="24"/>
                <w:szCs w:val="24"/>
              </w:rPr>
              <w:t>年   月   日</w:t>
            </w:r>
          </w:p>
        </w:tc>
      </w:tr>
      <w:tr>
        <w:tblPrEx>
          <w:tblW w:w="0" w:type="auto"/>
          <w:tblInd w:w="0" w:type="dxa"/>
          <w:tblLayout w:type="fixed"/>
          <w:tblLook w:val="0000"/>
        </w:tblPrEx>
        <w:trPr>
          <w:trHeight w:hRule="exact" w:val="309"/>
        </w:trPr>
        <w:tc>
          <w:tcPr>
            <w:tcW w:w="1673" w:type="dxa"/>
            <w:gridSpan w:val="2"/>
            <w:vAlign w:val="center"/>
          </w:tcPr>
          <w:p w:rsidR="00C01DA2">
            <w:pPr>
              <w:jc w:val="center"/>
              <w:rPr>
                <w:rFonts w:ascii="宋体" w:hAnsi="宋体" w:hint="eastAsia"/>
                <w:sz w:val="24"/>
                <w:szCs w:val="24"/>
              </w:rPr>
            </w:pPr>
            <w:r>
              <w:rPr>
                <w:rFonts w:ascii="宋体" w:hAnsi="宋体" w:hint="eastAsia"/>
                <w:sz w:val="24"/>
                <w:szCs w:val="24"/>
              </w:rPr>
              <w:t>施工单位</w:t>
            </w:r>
          </w:p>
        </w:tc>
        <w:tc>
          <w:tcPr>
            <w:tcW w:w="3070" w:type="dxa"/>
            <w:gridSpan w:val="3"/>
            <w:vAlign w:val="center"/>
          </w:tcPr>
          <w:p w:rsidR="00C01DA2">
            <w:pPr>
              <w:jc w:val="center"/>
              <w:rPr>
                <w:rFonts w:ascii="宋体" w:hAnsi="宋体"/>
                <w:sz w:val="24"/>
                <w:szCs w:val="24"/>
              </w:rPr>
            </w:pPr>
          </w:p>
        </w:tc>
        <w:tc>
          <w:tcPr>
            <w:tcW w:w="2091" w:type="dxa"/>
            <w:gridSpan w:val="2"/>
            <w:vAlign w:val="center"/>
          </w:tcPr>
          <w:p w:rsidR="00C01DA2">
            <w:pPr>
              <w:jc w:val="center"/>
              <w:rPr>
                <w:rFonts w:ascii="宋体" w:hAnsi="宋体" w:hint="eastAsia"/>
                <w:sz w:val="24"/>
                <w:szCs w:val="24"/>
              </w:rPr>
            </w:pPr>
            <w:r>
              <w:rPr>
                <w:rFonts w:ascii="宋体" w:hAnsi="宋体" w:hint="eastAsia"/>
                <w:sz w:val="24"/>
                <w:szCs w:val="24"/>
              </w:rPr>
              <w:t>分项工程名称</w:t>
            </w:r>
          </w:p>
        </w:tc>
        <w:tc>
          <w:tcPr>
            <w:tcW w:w="2634" w:type="dxa"/>
            <w:gridSpan w:val="2"/>
            <w:vAlign w:val="center"/>
          </w:tcPr>
          <w:p w:rsidR="00C01DA2">
            <w:pPr>
              <w:jc w:val="center"/>
              <w:rPr>
                <w:rFonts w:ascii="宋体" w:hAnsi="宋体" w:hint="eastAsia"/>
                <w:b/>
                <w:sz w:val="24"/>
                <w:szCs w:val="24"/>
              </w:rPr>
            </w:pPr>
            <w:r>
              <w:rPr>
                <w:rFonts w:ascii="宋体" w:hAnsi="宋体" w:hint="eastAsia"/>
                <w:b/>
                <w:sz w:val="24"/>
                <w:szCs w:val="24"/>
              </w:rPr>
              <w:t>吊顶作业</w:t>
            </w:r>
          </w:p>
        </w:tc>
      </w:tr>
      <w:tr>
        <w:tblPrEx>
          <w:tblW w:w="0" w:type="auto"/>
          <w:tblInd w:w="0" w:type="dxa"/>
          <w:tblLayout w:type="fixed"/>
          <w:tblLook w:val="0000"/>
        </w:tblPrEx>
        <w:trPr>
          <w:trHeight w:hRule="exact" w:val="459"/>
        </w:trPr>
        <w:tc>
          <w:tcPr>
            <w:tcW w:w="1673" w:type="dxa"/>
            <w:gridSpan w:val="2"/>
            <w:vAlign w:val="center"/>
          </w:tcPr>
          <w:p w:rsidR="00C01DA2">
            <w:pPr>
              <w:jc w:val="center"/>
              <w:rPr>
                <w:rFonts w:ascii="宋体" w:hAnsi="宋体" w:hint="eastAsia"/>
                <w:sz w:val="24"/>
                <w:szCs w:val="24"/>
              </w:rPr>
            </w:pPr>
            <w:r>
              <w:rPr>
                <w:rFonts w:ascii="宋体" w:hAnsi="宋体" w:hint="eastAsia"/>
                <w:sz w:val="24"/>
                <w:szCs w:val="24"/>
              </w:rPr>
              <w:t>交底提要</w:t>
            </w:r>
          </w:p>
        </w:tc>
        <w:tc>
          <w:tcPr>
            <w:tcW w:w="7795" w:type="dxa"/>
            <w:gridSpan w:val="7"/>
            <w:vAlign w:val="center"/>
          </w:tcPr>
          <w:p w:rsidR="00C01DA2">
            <w:pPr>
              <w:jc w:val="center"/>
              <w:rPr>
                <w:rFonts w:ascii="宋体" w:hAnsi="宋体"/>
                <w:sz w:val="24"/>
                <w:szCs w:val="24"/>
              </w:rPr>
            </w:pPr>
            <w:r>
              <w:rPr>
                <w:rFonts w:ascii="宋体" w:hAnsi="宋体" w:hint="eastAsia"/>
                <w:sz w:val="24"/>
                <w:szCs w:val="24"/>
              </w:rPr>
              <w:t>格栅吊顶、玻璃吊顶、轻钢骨架金属饰板吊顶</w:t>
            </w:r>
          </w:p>
        </w:tc>
      </w:tr>
      <w:tr>
        <w:tblPrEx>
          <w:tblW w:w="0" w:type="auto"/>
          <w:tblInd w:w="0" w:type="dxa"/>
          <w:tblLayout w:type="fixed"/>
          <w:tblLook w:val="0000"/>
        </w:tblPrEx>
        <w:trPr>
          <w:trHeight w:val="10240"/>
        </w:trPr>
        <w:tc>
          <w:tcPr>
            <w:tcW w:w="9468" w:type="dxa"/>
            <w:gridSpan w:val="9"/>
          </w:tcPr>
          <w:p w:rsidR="00C01DA2">
            <w:pPr>
              <w:spacing w:line="400" w:lineRule="exact"/>
              <w:rPr>
                <w:rFonts w:ascii="宋体" w:hAnsi="宋体" w:hint="eastAsia"/>
                <w:sz w:val="22"/>
                <w:szCs w:val="22"/>
              </w:rPr>
            </w:pPr>
            <w:r>
              <w:rPr>
                <w:rFonts w:ascii="宋体" w:hAnsi="宋体" w:hint="eastAsia"/>
                <w:sz w:val="22"/>
                <w:szCs w:val="22"/>
              </w:rPr>
              <w:t>交底内容：</w:t>
            </w:r>
          </w:p>
          <w:p w:rsidR="00C01DA2">
            <w:pPr>
              <w:spacing w:line="400" w:lineRule="exact"/>
              <w:rPr>
                <w:rFonts w:ascii="宋体" w:hAnsi="宋体" w:hint="eastAsia"/>
                <w:sz w:val="22"/>
                <w:szCs w:val="22"/>
              </w:rPr>
            </w:pPr>
            <w:r>
              <w:rPr>
                <w:rFonts w:ascii="宋体" w:hAnsi="宋体" w:hint="eastAsia"/>
                <w:sz w:val="22"/>
                <w:szCs w:val="22"/>
              </w:rPr>
              <w:t>1.作</w:t>
            </w:r>
            <w:r>
              <w:rPr>
                <w:rFonts w:ascii="宋体" w:hAnsi="宋体" w:hint="eastAsia"/>
                <w:sz w:val="22"/>
                <w:szCs w:val="22"/>
              </w:rPr>
              <w:t>业人员入场前必须经入场教育考试合格后方可上岗作业；</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2.作业人员进入施工现场必须戴合格的安全帽，系好下额带，锁好带口；严禁赤背，穿拖鞋；</w:t>
            </w:r>
          </w:p>
          <w:p w:rsidR="00C01DA2">
            <w:pPr>
              <w:spacing w:line="400" w:lineRule="exact"/>
              <w:rPr>
                <w:rFonts w:ascii="宋体" w:hAnsi="宋体" w:hint="eastAsia"/>
                <w:sz w:val="22"/>
                <w:szCs w:val="22"/>
              </w:rPr>
            </w:pPr>
            <w:r>
              <w:rPr>
                <w:rFonts w:ascii="宋体" w:hAnsi="宋体" w:hint="eastAsia"/>
                <w:sz w:val="22"/>
                <w:szCs w:val="22"/>
              </w:rPr>
              <w:t>3.作业人员严禁酒后作业，严禁吸烟，禁止</w:t>
            </w:r>
            <w:r>
              <w:rPr>
                <w:rFonts w:ascii="宋体" w:hAnsi="宋体" w:hint="eastAsia"/>
                <w:color w:val="FF0000"/>
                <w:sz w:val="22"/>
                <w:szCs w:val="22"/>
              </w:rPr>
              <w:t>在施工现场</w:t>
            </w:r>
            <w:r>
              <w:rPr>
                <w:rFonts w:ascii="宋体" w:hAnsi="宋体" w:hint="eastAsia"/>
                <w:sz w:val="22"/>
                <w:szCs w:val="22"/>
              </w:rPr>
              <w:t>追逐打闹；</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4.登高（2米以上）作业时必须系合格的安全带，系挂牢固，高挂低用，应穿防滑鞋，应把手头</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工具放在工具袋内；</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5.施工中使用的电动工具及电气设备，均应符合国家现行标准《施工现场临时用电安全技术规范》</w:t>
            </w:r>
          </w:p>
          <w:p w:rsidR="00C01DA2">
            <w:pPr>
              <w:spacing w:line="400" w:lineRule="exact"/>
              <w:ind w:left="330" w:hanging="330" w:hangingChars="150"/>
              <w:rPr>
                <w:rFonts w:ascii="宋体" w:hAnsi="宋体" w:hint="eastAsia"/>
                <w:sz w:val="22"/>
                <w:szCs w:val="22"/>
              </w:rPr>
            </w:pPr>
            <w:r>
              <w:rPr>
                <w:rFonts w:ascii="宋体" w:hAnsi="宋体"/>
                <w:sz w:val="22"/>
                <w:szCs w:val="22"/>
              </w:rPr>
              <w:t>J</w:t>
            </w:r>
            <w:r>
              <w:rPr>
                <w:rFonts w:ascii="宋体" w:hAnsi="宋体" w:hint="eastAsia"/>
                <w:sz w:val="22"/>
                <w:szCs w:val="22"/>
              </w:rPr>
              <w:t>GJ46--2005的规定；施工中所用的电动工具及电气设备的安装必须由专业电工完成；</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6.脚手架搭设应符合现行地</w:t>
            </w:r>
            <w:r>
              <w:rPr>
                <w:rFonts w:ascii="宋体" w:hAnsi="宋体" w:hint="eastAsia"/>
                <w:sz w:val="22"/>
                <w:szCs w:val="22"/>
              </w:rPr>
              <w:t xml:space="preserve">方标准。脚手架上置物重量不得超过规定荷载，脚手板应固定， </w:t>
            </w:r>
          </w:p>
          <w:p w:rsidR="00C01DA2">
            <w:pPr>
              <w:spacing w:line="400" w:lineRule="exact"/>
              <w:ind w:left="330" w:hanging="330" w:hangingChars="150"/>
              <w:rPr>
                <w:rFonts w:ascii="宋体" w:hAnsi="宋体" w:hint="eastAsia"/>
                <w:sz w:val="22"/>
                <w:szCs w:val="22"/>
              </w:rPr>
            </w:pPr>
            <w:r>
              <w:rPr>
                <w:rFonts w:ascii="宋体" w:hAnsi="宋体" w:hint="eastAsia"/>
                <w:color w:val="FF0000"/>
                <w:sz w:val="22"/>
                <w:szCs w:val="22"/>
              </w:rPr>
              <w:t>探头板长度不得大于15CM</w:t>
            </w:r>
            <w:r>
              <w:rPr>
                <w:rFonts w:ascii="宋体" w:hAnsi="宋体" w:hint="eastAsia"/>
                <w:sz w:val="22"/>
                <w:szCs w:val="22"/>
              </w:rPr>
              <w:t>；</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7.施工中使用的各种工具（高梯、条凳等）、机具应符合相关规定要求，利于操作，确保安全。</w:t>
            </w:r>
          </w:p>
          <w:p w:rsidR="00C01DA2">
            <w:pPr>
              <w:spacing w:line="400" w:lineRule="exact"/>
              <w:ind w:left="330" w:hanging="330" w:hangingChars="150"/>
              <w:rPr>
                <w:rFonts w:ascii="宋体" w:hAnsi="宋体" w:hint="eastAsia"/>
                <w:color w:val="FF0000"/>
                <w:sz w:val="22"/>
                <w:szCs w:val="22"/>
              </w:rPr>
            </w:pPr>
            <w:r>
              <w:rPr>
                <w:rFonts w:ascii="宋体" w:hAnsi="宋体" w:hint="eastAsia"/>
                <w:sz w:val="22"/>
                <w:szCs w:val="22"/>
              </w:rPr>
              <w:t>在高处作业时，上面的材料码放必须平稳可靠，工具不得乱放，应放入工具袋内；</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9.使用电、气焊等明火作业，应清除周围及焊渣溅落区的可燃物，并设专人监护；</w:t>
            </w:r>
          </w:p>
          <w:p w:rsidR="00C01DA2">
            <w:pPr>
              <w:spacing w:line="400" w:lineRule="exact"/>
              <w:rPr>
                <w:rFonts w:ascii="宋体" w:hAnsi="宋体" w:hint="eastAsia"/>
                <w:sz w:val="22"/>
                <w:szCs w:val="22"/>
              </w:rPr>
            </w:pPr>
            <w:r>
              <w:rPr>
                <w:rFonts w:ascii="宋体" w:hAnsi="宋体" w:hint="eastAsia"/>
                <w:sz w:val="22"/>
                <w:szCs w:val="22"/>
              </w:rPr>
              <w:t>10.裁割玻璃应在房间内进行。边角余料要集中堆放，并及时处理；</w:t>
            </w:r>
          </w:p>
          <w:p w:rsidR="00C01DA2">
            <w:pPr>
              <w:spacing w:line="400" w:lineRule="exact"/>
              <w:rPr>
                <w:rFonts w:ascii="宋体" w:hAnsi="宋体" w:hint="eastAsia"/>
                <w:sz w:val="22"/>
                <w:szCs w:val="22"/>
              </w:rPr>
            </w:pPr>
            <w:r>
              <w:rPr>
                <w:rFonts w:ascii="宋体" w:hAnsi="宋体" w:hint="eastAsia"/>
                <w:sz w:val="22"/>
                <w:szCs w:val="22"/>
              </w:rPr>
              <w:t>11.人工搬运玻璃时应戴手套或垫上布、纸，散装玻璃运输必须采用专门夹具（架）。玻璃运抵现场后应直立堆放，不得水平摆放；</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12.使用高凳必须结实，高度不超过1.5米，超过时支搭脚手架，使用高梯子高度不超过两米，角</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度为60--70</w:t>
            </w:r>
            <w:r>
              <w:rPr>
                <w:rFonts w:ascii="宋体" w:hAnsi="宋体"/>
                <w:sz w:val="22"/>
                <w:szCs w:val="22"/>
              </w:rPr>
              <w:t>º</w:t>
            </w:r>
            <w:r>
              <w:rPr>
                <w:rFonts w:ascii="宋体" w:hAnsi="宋体" w:hint="eastAsia"/>
                <w:sz w:val="22"/>
                <w:szCs w:val="22"/>
              </w:rPr>
              <w:t>，两腿之间用钢丝绳拉接，人不允许在楼顶作业，使用移动式架子要稳固，作业面</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四周有护身栏，每天做到活完料净脚下清，安装时要按程序将每个配件固定好，2kg（含）以上的</w:t>
            </w:r>
          </w:p>
          <w:p w:rsidR="00C01DA2">
            <w:pPr>
              <w:spacing w:line="400" w:lineRule="exact"/>
              <w:ind w:left="330" w:hanging="330" w:hangingChars="150"/>
              <w:rPr>
                <w:rFonts w:ascii="宋体" w:hAnsi="宋体" w:hint="eastAsia"/>
                <w:sz w:val="22"/>
                <w:szCs w:val="22"/>
              </w:rPr>
            </w:pPr>
            <w:r>
              <w:rPr>
                <w:rFonts w:ascii="宋体" w:hAnsi="宋体" w:hint="eastAsia"/>
                <w:sz w:val="22"/>
                <w:szCs w:val="22"/>
              </w:rPr>
              <w:t>材料必须两人同时搬运，严禁私自拆除任何防护设施。</w:t>
            </w:r>
          </w:p>
          <w:p w:rsidR="00C01DA2">
            <w:pPr>
              <w:spacing w:line="440" w:lineRule="exact"/>
              <w:ind w:left="330" w:hanging="330" w:hangingChars="150"/>
              <w:rPr>
                <w:rFonts w:ascii="宋体" w:hAnsi="宋体" w:hint="eastAsia"/>
                <w:sz w:val="22"/>
                <w:szCs w:val="22"/>
              </w:rPr>
            </w:pPr>
          </w:p>
        </w:tc>
      </w:tr>
      <w:tr>
        <w:tblPrEx>
          <w:tblW w:w="0" w:type="auto"/>
          <w:tblInd w:w="0" w:type="dxa"/>
          <w:tblLayout w:type="fixed"/>
          <w:tblLook w:val="0000"/>
        </w:tblPrEx>
        <w:trPr>
          <w:trHeight w:hRule="exact" w:val="412"/>
        </w:trPr>
        <w:tc>
          <w:tcPr>
            <w:tcW w:w="1595" w:type="dxa"/>
            <w:vAlign w:val="center"/>
          </w:tcPr>
          <w:p w:rsidR="00C01DA2">
            <w:pPr>
              <w:jc w:val="center"/>
              <w:rPr>
                <w:rFonts w:ascii="宋体" w:hAnsi="宋体" w:hint="eastAsia"/>
                <w:sz w:val="24"/>
                <w:szCs w:val="24"/>
              </w:rPr>
            </w:pPr>
            <w:r>
              <w:rPr>
                <w:rFonts w:ascii="宋体" w:hAnsi="宋体" w:hint="eastAsia"/>
                <w:sz w:val="24"/>
                <w:szCs w:val="24"/>
              </w:rPr>
              <w:t>安全员</w:t>
            </w:r>
          </w:p>
        </w:tc>
        <w:tc>
          <w:tcPr>
            <w:tcW w:w="1454" w:type="dxa"/>
            <w:gridSpan w:val="2"/>
            <w:vAlign w:val="center"/>
          </w:tcPr>
          <w:p w:rsidR="00C01DA2">
            <w:pPr>
              <w:jc w:val="center"/>
              <w:rPr>
                <w:rFonts w:ascii="宋体" w:hAnsi="宋体"/>
                <w:sz w:val="24"/>
                <w:szCs w:val="24"/>
              </w:rPr>
            </w:pPr>
          </w:p>
        </w:tc>
        <w:tc>
          <w:tcPr>
            <w:tcW w:w="1454" w:type="dxa"/>
            <w:vAlign w:val="center"/>
          </w:tcPr>
          <w:p w:rsidR="00C01DA2">
            <w:pPr>
              <w:jc w:val="center"/>
              <w:rPr>
                <w:rFonts w:ascii="宋体" w:hAnsi="宋体" w:hint="eastAsia"/>
                <w:sz w:val="24"/>
                <w:szCs w:val="24"/>
              </w:rPr>
            </w:pPr>
            <w:r>
              <w:rPr>
                <w:rFonts w:ascii="宋体" w:hAnsi="宋体" w:hint="eastAsia"/>
                <w:sz w:val="24"/>
                <w:szCs w:val="24"/>
              </w:rPr>
              <w:t>交底人</w:t>
            </w:r>
          </w:p>
        </w:tc>
        <w:tc>
          <w:tcPr>
            <w:tcW w:w="1454" w:type="dxa"/>
            <w:gridSpan w:val="2"/>
            <w:vAlign w:val="center"/>
          </w:tcPr>
          <w:p w:rsidR="00C01DA2">
            <w:pPr>
              <w:jc w:val="center"/>
              <w:rPr>
                <w:rFonts w:ascii="宋体" w:hAnsi="宋体"/>
                <w:sz w:val="24"/>
                <w:szCs w:val="24"/>
              </w:rPr>
            </w:pPr>
          </w:p>
        </w:tc>
        <w:tc>
          <w:tcPr>
            <w:tcW w:w="2023" w:type="dxa"/>
            <w:gridSpan w:val="2"/>
            <w:vAlign w:val="center"/>
          </w:tcPr>
          <w:p w:rsidR="00C01DA2">
            <w:pPr>
              <w:jc w:val="center"/>
              <w:rPr>
                <w:rFonts w:ascii="宋体" w:hAnsi="宋体" w:hint="eastAsia"/>
                <w:sz w:val="24"/>
                <w:szCs w:val="24"/>
              </w:rPr>
            </w:pPr>
            <w:r>
              <w:rPr>
                <w:rFonts w:ascii="宋体" w:hAnsi="宋体" w:hint="eastAsia"/>
                <w:sz w:val="24"/>
                <w:szCs w:val="24"/>
              </w:rPr>
              <w:t>接受交底人</w:t>
            </w:r>
          </w:p>
        </w:tc>
        <w:tc>
          <w:tcPr>
            <w:tcW w:w="1488" w:type="dxa"/>
            <w:vAlign w:val="center"/>
          </w:tcPr>
          <w:p w:rsidR="00C01DA2">
            <w:pPr>
              <w:jc w:val="center"/>
              <w:rPr>
                <w:rFonts w:ascii="宋体" w:hAnsi="宋体"/>
                <w:sz w:val="24"/>
                <w:szCs w:val="24"/>
              </w:rPr>
            </w:pPr>
          </w:p>
        </w:tc>
      </w:tr>
    </w:tbl>
    <w:p w:rsidR="00C01DA2">
      <w:pPr>
        <w:spacing w:line="320" w:lineRule="exact"/>
        <w:ind w:left="-980" w:firstLine="990" w:leftChars="-350" w:firstLineChars="450"/>
        <w:rPr>
          <w:rFonts w:ascii="宋体" w:hAnsi="宋体" w:hint="eastAsia"/>
          <w:sz w:val="22"/>
          <w:szCs w:val="22"/>
        </w:rPr>
      </w:pPr>
      <w:r>
        <w:rPr>
          <w:rFonts w:ascii="宋体" w:hAnsi="宋体" w:hint="eastAsia"/>
          <w:sz w:val="22"/>
          <w:szCs w:val="22"/>
        </w:rPr>
        <w:t>1、本表头由交底人填写,交底人与接受交底人各保存一份，安全员一份；</w:t>
      </w:r>
    </w:p>
    <w:p w:rsidR="00C01DA2">
      <w:pPr>
        <w:spacing w:line="320" w:lineRule="exact"/>
        <w:rPr>
          <w:rFonts w:ascii="宋体" w:hAnsi="宋体" w:hint="eastAsia"/>
          <w:sz w:val="22"/>
          <w:szCs w:val="22"/>
        </w:rPr>
      </w:pPr>
      <w:r>
        <w:rPr>
          <w:rFonts w:ascii="宋体" w:hAnsi="宋体" w:hint="eastAsia"/>
          <w:sz w:val="22"/>
          <w:szCs w:val="22"/>
        </w:rPr>
        <w:t>2、当做分部、分项施工作业安全交底时,应填写</w:t>
      </w:r>
      <w:r>
        <w:rPr>
          <w:rFonts w:ascii="宋体" w:hAnsi="宋体" w:hint="eastAsia"/>
          <w:sz w:val="22"/>
          <w:szCs w:val="22"/>
        </w:rPr>
        <w:t>“</w:t>
      </w:r>
      <w:r>
        <w:rPr>
          <w:rFonts w:ascii="宋体" w:hAnsi="宋体" w:hint="eastAsia"/>
          <w:sz w:val="22"/>
          <w:szCs w:val="22"/>
        </w:rPr>
        <w:t>分部、分项工程名称</w:t>
      </w:r>
      <w:r>
        <w:rPr>
          <w:rFonts w:ascii="宋体" w:hAnsi="宋体"/>
          <w:sz w:val="22"/>
          <w:szCs w:val="22"/>
        </w:rPr>
        <w:t>”</w:t>
      </w:r>
      <w:r>
        <w:rPr>
          <w:rFonts w:ascii="宋体" w:hAnsi="宋体" w:hint="eastAsia"/>
          <w:sz w:val="22"/>
          <w:szCs w:val="22"/>
        </w:rPr>
        <w:t>栏；</w:t>
      </w:r>
    </w:p>
    <w:p w:rsidR="00C01DA2">
      <w:pPr>
        <w:spacing w:line="320" w:lineRule="exact"/>
        <w:rPr>
          <w:rFonts w:ascii="宋体" w:hAnsi="宋体" w:hint="eastAsia"/>
          <w:sz w:val="22"/>
          <w:szCs w:val="22"/>
        </w:rPr>
      </w:pPr>
      <w:r>
        <w:rPr>
          <w:rFonts w:ascii="宋体" w:hAnsi="宋体" w:hint="eastAsia"/>
          <w:sz w:val="22"/>
          <w:szCs w:val="22"/>
        </w:rPr>
        <w:t>3、交底</w:t>
      </w:r>
      <w:r>
        <w:rPr>
          <w:rFonts w:ascii="宋体" w:hAnsi="宋体" w:hint="eastAsia"/>
          <w:sz w:val="22"/>
          <w:szCs w:val="22"/>
        </w:rPr>
        <w:t>提要应根据交底内容把交底重要内容写上。</w:t>
      </w:r>
      <w:r>
        <w:rPr>
          <w:rFonts w:ascii="宋体" w:hAnsi="宋体" w:hint="eastAsia"/>
          <w:sz w:val="22"/>
          <w:szCs w:val="22"/>
        </w:rPr>
        <w:br/>
      </w:r>
      <w:r>
        <w:rPr>
          <w:rFonts w:ascii="宋体" w:hAnsi="宋体" w:hint="eastAsia"/>
          <w:sz w:val="22"/>
          <w:szCs w:val="2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2" w:history="1">
        <w:r>
          <w:rPr>
            <w:rFonts w:ascii="SimSun" w:eastAsia="SimSun" w:hAnsi="SimSun" w:cs="SimSun"/>
            <w:b/>
            <w:bCs/>
            <w:color w:val="0000EE"/>
            <w:kern w:val="0"/>
            <w:sz w:val="30"/>
            <w:szCs w:val="30"/>
            <w:u w:val="single" w:color="0000EE"/>
          </w:rPr>
          <w:t>https://d.book118.com/767014035042006045</w:t>
        </w:r>
      </w:hyperlink>
    </w:p>
    <w:p w:rsidR="00C01DA2">
      <w:pPr>
        <w:spacing w:line="320" w:lineRule="exact"/>
        <w:rPr>
          <w:rFonts w:ascii="宋体" w:hAnsi="宋体" w:hint="eastAsia"/>
          <w:sz w:val="22"/>
          <w:szCs w:val="22"/>
        </w:rPr>
      </w:pPr>
    </w:p>
    <w:sectPr>
      <w:headerReference w:type="even" r:id="rId203"/>
      <w:headerReference w:type="default" r:id="rId204"/>
      <w:footerReference w:type="even" r:id="rId205"/>
      <w:footerReference w:type="default" r:id="rId206"/>
      <w:headerReference w:type="first" r:id="rId207"/>
      <w:footerReference w:type="first" r:id="rId208"/>
      <w:type w:val="nextPage"/>
      <w:pgSz w:w="11906" w:h="16838"/>
      <w:pgMar w:top="1134" w:right="1134" w:bottom="1247" w:left="1418" w:header="851" w:footer="992" w:gutter="0"/>
      <w:pgNumType w:start="3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0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footer10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rsidRPr="00D572C9" w:rsidP="00D572C9">
    <w:pPr>
      <w:pStyle w:val="Footer"/>
    </w:pPr>
    <w:r>
      <w:rPr>
        <w:rFonts w:hint="eastAsia"/>
      </w:rPr>
      <w:t>部分内容来源于网络，有侵权请联系删除！</w:t>
    </w:r>
  </w:p>
</w:ftr>
</file>

<file path=word/footer10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9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9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9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9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0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header10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DA2" w:rsidRPr="00D572C9" w:rsidP="00D572C9">
    <w:pPr>
      <w:pStyle w:val="Header"/>
      <w:jc w:val="right"/>
    </w:pPr>
    <w:r w:rsidR="00D572C9">
      <w:t>.</w:t>
    </w:r>
  </w:p>
</w:hdr>
</file>

<file path=word/header10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293A9B"/>
    <w:multiLevelType w:val="multilevel"/>
    <w:tmpl w:val="31293A9B"/>
    <w:lvl w:ilvl="0">
      <w:start w:val="1"/>
      <w:numFmt w:val="japaneseCounting"/>
      <w:lvlText w:val="%1、"/>
      <w:lvlJc w:val="left"/>
      <w:pPr>
        <w:tabs>
          <w:tab w:val="num" w:pos="480"/>
        </w:tabs>
        <w:ind w:left="480" w:hanging="480"/>
      </w:pPr>
      <w:rPr>
        <w:rFonts w:hint="eastAsia"/>
      </w:rPr>
    </w:lvl>
    <w:lvl w:ilvl="1">
      <w:start w:val="1"/>
      <w:numFmt w:val="decimal"/>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64CB03A2"/>
    <w:multiLevelType w:val="multilevel"/>
    <w:tmpl w:val="64CB03A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748B3C29"/>
    <w:multiLevelType w:val="multilevel"/>
    <w:tmpl w:val="748B3C29"/>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5764D"/>
    <w:rsid w:val="001A6D9B"/>
    <w:rsid w:val="0036397A"/>
    <w:rsid w:val="004E5F08"/>
    <w:rsid w:val="00580F94"/>
    <w:rsid w:val="005865E8"/>
    <w:rsid w:val="005E35D6"/>
    <w:rsid w:val="00AC6633"/>
    <w:rsid w:val="00C01DA2"/>
    <w:rsid w:val="00D32BC5"/>
    <w:rsid w:val="00D572C9"/>
    <w:rsid w:val="00F224F2"/>
    <w:rsid w:val="271C4339"/>
    <w:rsid w:val="46403832"/>
    <w:rsid w:val="602B55F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Balloon Text"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8"/>
      <w:szCs w:val="28"/>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BodyTextIndent3">
    <w:name w:val="Body Text Indent 3"/>
    <w:basedOn w:val="Normal"/>
    <w:pPr>
      <w:spacing w:after="120" w:afterLines="0"/>
      <w:ind w:left="420" w:leftChars="200"/>
    </w:pPr>
    <w:rPr>
      <w:sz w:val="16"/>
      <w:szCs w:val="16"/>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2">
    <w:name w:val="Body Text Indent 2"/>
    <w:basedOn w:val="Normal"/>
    <w:pPr>
      <w:spacing w:after="120" w:afterLines="0" w:line="480" w:lineRule="auto"/>
      <w:ind w:left="420" w:leftChars="200"/>
    </w:pPr>
  </w:style>
  <w:style w:type="paragraph" w:styleId="BodyText">
    <w:name w:val="Body Text"/>
    <w:basedOn w:val="Normal"/>
    <w:pPr>
      <w:spacing w:after="120" w:afterLines="0"/>
    </w:pPr>
  </w:style>
  <w:style w:type="paragraph" w:styleId="NormalIndent">
    <w:name w:val="Normal Indent"/>
    <w:basedOn w:val="Normal"/>
    <w:pPr>
      <w:ind w:firstLine="420"/>
    </w:pPr>
    <w:rPr>
      <w:sz w:val="21"/>
      <w:szCs w:val="24"/>
    </w:rPr>
  </w:style>
  <w:style w:type="paragraph" w:styleId="BodyTextIndent">
    <w:name w:val="Body Text Indent"/>
    <w:basedOn w:val="Normal"/>
    <w:pPr>
      <w:spacing w:after="120" w:afterLines="0"/>
      <w:ind w:left="420" w:leftChars="200"/>
    </w:pPr>
  </w:style>
  <w:style w:type="paragraph" w:styleId="BodyTextFirstIndent">
    <w:name w:val="Body Text First Indent"/>
    <w:basedOn w:val="BodyText"/>
    <w:pPr>
      <w:adjustRightInd w:val="0"/>
      <w:spacing w:line="312" w:lineRule="atLeast"/>
      <w:ind w:firstLine="420"/>
      <w:textAlignment w:val="baseline"/>
    </w:pPr>
    <w:rPr>
      <w:kern w:val="0"/>
      <w:sz w:val="21"/>
      <w:szCs w:val="20"/>
    </w:rPr>
  </w:style>
  <w:style w:type="paragraph" w:customStyle="1" w:styleId="xl24">
    <w:name w:val="xl24"/>
    <w:basedOn w:val="Normal"/>
    <w:pPr>
      <w:widowControl/>
      <w:pBdr>
        <w:left w:val="single" w:sz="4" w:space="0" w:color="auto"/>
      </w:pBdr>
      <w:spacing w:before="100" w:beforeLines="0" w:beforeAutospacing="1" w:after="100" w:afterLines="0" w:afterAutospacing="1"/>
      <w:jc w:val="center"/>
      <w:textAlignment w:val="center"/>
    </w:pPr>
    <w:rPr>
      <w:rFonts w:ascii="宋体" w:hAnsi="宋体"/>
      <w:kern w:val="0"/>
      <w:sz w:val="22"/>
      <w:szCs w:val="22"/>
    </w:rPr>
  </w:style>
  <w:style w:type="paragraph" w:styleId="BalloonText">
    <w:name w:val="Balloon Text"/>
    <w:basedOn w:val="Normal"/>
    <w:link w:val="Char"/>
    <w:rsid w:val="00F224F2"/>
    <w:rPr>
      <w:sz w:val="18"/>
      <w:szCs w:val="18"/>
      <w:lang w:val="x-none" w:eastAsia="x-none"/>
    </w:rPr>
  </w:style>
  <w:style w:type="character" w:customStyle="1" w:styleId="Char">
    <w:name w:val="批注框文本 Char"/>
    <w:link w:val="BalloonText"/>
    <w:rsid w:val="00F224F2"/>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eader" Target="header85.xml" /><Relationship Id="rId173" Type="http://schemas.openxmlformats.org/officeDocument/2006/relationships/header" Target="header86.xml" /><Relationship Id="rId174" Type="http://schemas.openxmlformats.org/officeDocument/2006/relationships/footer" Target="footer85.xml" /><Relationship Id="rId175" Type="http://schemas.openxmlformats.org/officeDocument/2006/relationships/footer" Target="footer86.xml" /><Relationship Id="rId176" Type="http://schemas.openxmlformats.org/officeDocument/2006/relationships/header" Target="header87.xml" /><Relationship Id="rId177" Type="http://schemas.openxmlformats.org/officeDocument/2006/relationships/footer" Target="footer87.xml" /><Relationship Id="rId178" Type="http://schemas.openxmlformats.org/officeDocument/2006/relationships/header" Target="header88.xml" /><Relationship Id="rId179" Type="http://schemas.openxmlformats.org/officeDocument/2006/relationships/header" Target="header89.xml" /><Relationship Id="rId18" Type="http://schemas.openxmlformats.org/officeDocument/2006/relationships/footer" Target="footer7.xml" /><Relationship Id="rId180" Type="http://schemas.openxmlformats.org/officeDocument/2006/relationships/footer" Target="footer88.xml" /><Relationship Id="rId181" Type="http://schemas.openxmlformats.org/officeDocument/2006/relationships/footer" Target="footer89.xml" /><Relationship Id="rId182" Type="http://schemas.openxmlformats.org/officeDocument/2006/relationships/header" Target="header90.xml" /><Relationship Id="rId183" Type="http://schemas.openxmlformats.org/officeDocument/2006/relationships/footer" Target="footer90.xml" /><Relationship Id="rId184" Type="http://schemas.openxmlformats.org/officeDocument/2006/relationships/header" Target="header91.xml" /><Relationship Id="rId185" Type="http://schemas.openxmlformats.org/officeDocument/2006/relationships/header" Target="header92.xml" /><Relationship Id="rId186" Type="http://schemas.openxmlformats.org/officeDocument/2006/relationships/footer" Target="footer91.xml" /><Relationship Id="rId187" Type="http://schemas.openxmlformats.org/officeDocument/2006/relationships/footer" Target="footer92.xml" /><Relationship Id="rId188" Type="http://schemas.openxmlformats.org/officeDocument/2006/relationships/header" Target="header93.xml" /><Relationship Id="rId189" Type="http://schemas.openxmlformats.org/officeDocument/2006/relationships/footer" Target="footer93.xml" /><Relationship Id="rId19" Type="http://schemas.openxmlformats.org/officeDocument/2006/relationships/footer" Target="footer8.xml" /><Relationship Id="rId190" Type="http://schemas.openxmlformats.org/officeDocument/2006/relationships/header" Target="header94.xml" /><Relationship Id="rId191" Type="http://schemas.openxmlformats.org/officeDocument/2006/relationships/header" Target="header95.xml" /><Relationship Id="rId192" Type="http://schemas.openxmlformats.org/officeDocument/2006/relationships/footer" Target="footer94.xml" /><Relationship Id="rId193" Type="http://schemas.openxmlformats.org/officeDocument/2006/relationships/footer" Target="footer95.xml" /><Relationship Id="rId194" Type="http://schemas.openxmlformats.org/officeDocument/2006/relationships/header" Target="header96.xml" /><Relationship Id="rId195" Type="http://schemas.openxmlformats.org/officeDocument/2006/relationships/footer" Target="footer96.xml" /><Relationship Id="rId196" Type="http://schemas.openxmlformats.org/officeDocument/2006/relationships/header" Target="header97.xml" /><Relationship Id="rId197" Type="http://schemas.openxmlformats.org/officeDocument/2006/relationships/header" Target="header98.xml" /><Relationship Id="rId198" Type="http://schemas.openxmlformats.org/officeDocument/2006/relationships/footer" Target="footer97.xml" /><Relationship Id="rId199" Type="http://schemas.openxmlformats.org/officeDocument/2006/relationships/footer" Target="footer98.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eader" Target="header99.xml" /><Relationship Id="rId201" Type="http://schemas.openxmlformats.org/officeDocument/2006/relationships/footer" Target="footer99.xml" /><Relationship Id="rId202" Type="http://schemas.openxmlformats.org/officeDocument/2006/relationships/hyperlink" Target="https://d.book118.com/767014035042006045" TargetMode="External" /><Relationship Id="rId203" Type="http://schemas.openxmlformats.org/officeDocument/2006/relationships/header" Target="header100.xml" /><Relationship Id="rId204" Type="http://schemas.openxmlformats.org/officeDocument/2006/relationships/header" Target="header101.xml" /><Relationship Id="rId205" Type="http://schemas.openxmlformats.org/officeDocument/2006/relationships/footer" Target="footer100.xml" /><Relationship Id="rId206" Type="http://schemas.openxmlformats.org/officeDocument/2006/relationships/footer" Target="footer101.xml" /><Relationship Id="rId207" Type="http://schemas.openxmlformats.org/officeDocument/2006/relationships/header" Target="header102.xml" /><Relationship Id="rId208" Type="http://schemas.openxmlformats.org/officeDocument/2006/relationships/footer" Target="footer102.xml" /><Relationship Id="rId209" Type="http://schemas.openxmlformats.org/officeDocument/2006/relationships/theme" Target="theme/theme1.xml" /><Relationship Id="rId21" Type="http://schemas.openxmlformats.org/officeDocument/2006/relationships/footer" Target="footer9.xml" /><Relationship Id="rId210" Type="http://schemas.openxmlformats.org/officeDocument/2006/relationships/numbering" Target="numbering.xml" /><Relationship Id="rId211" Type="http://schemas.openxmlformats.org/officeDocument/2006/relationships/styles" Target="styles.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34</Pages>
  <Words>9085</Words>
  <Characters>51789</Characters>
  <Application>Microsoft Office Word</Application>
  <DocSecurity>0</DocSecurity>
  <Lines>431</Lines>
  <Paragraphs>121</Paragraphs>
  <ScaleCrop>false</ScaleCrop>
  <Company>Lenovo (Beijing) Limited</Company>
  <LinksUpToDate>false</LinksUpToDate>
  <CharactersWithSpaces>60753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安全技术交底</dc:title>
  <dc:creator>Lenovo User</dc:creator>
  <cp:lastModifiedBy>严 辉</cp:lastModifiedBy>
  <cp:revision>5</cp:revision>
  <cp:lastPrinted>2016-03-09T06:16:00Z</cp:lastPrinted>
  <dcterms:created xsi:type="dcterms:W3CDTF">2007-11-07T01:49:00Z</dcterms:created>
  <dcterms:modified xsi:type="dcterms:W3CDTF">2019-09-14T16:33:00Z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