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从触电时电流流过人体的路径来看，最危险的触电路径是(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前胸～左手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前胸～右手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双手～双脚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100千瓦农业用电，功率因数标准应为多少(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0.80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不收取功率因数调整电费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线路运行中，预应力钢筋混凝土杆(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横向裂纹不宜超过1/3周长</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裂纹宽度不宜大于0.5mm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不允许有裂纹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对于特别重要的工作场所，应采用独立电源对事故照明供电，事故照明宜采用(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碘钨灯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白炽灯或卤钨灯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交流电的功率因数在数值上应等于(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有功功率/无功功率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有功功率/视在功率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无功功率/有功功率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视在功率/有功功率。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拉线与电杆的夹角为(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小于70°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30°～45°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45°～60°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大于60°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每一照明{包括风扇}支路总容量一般不大于(  )KV。</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大修后或新投入运行的变压器应按规定次数进行全电压冲击合闸，每次冲击间隔时间不小于(  )min。</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三相变压器Dyn11绕组接线标明一次绕组接成(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方形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三相异步电动机一般可直接启动的功率为(  )kW以下。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特种作业人员必须年满(  )周岁。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对“有心跳而呼吸停止”触电者，应采用(  )进行急救。</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气道开放</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胸外按压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人工循环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“口对口(鼻)人工呼吸法”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  )上严禁通过工作电流，且严禁断线。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N线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PE线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在线路工作正常后，通以全电压.全电流(  )，以考核电路元件的发热情况和整流电路的稳定性。</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0.5～lh</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1～2h</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2～3h</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3～4h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运输液化气,石油等的槽车在行驶时,在槽车底部应采用金属链条或导电橡胶使之与大地接触,其目的是(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泄漏槽车行驶中产生的静电荷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中和槽车行驶中产生的静电荷</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《供电营业规则》规定，用户连续( )不用电，也不办理暂停用电手续者，供电局即予以消户，再用电时按新装办理。</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9个月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12个月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关于功率因数的说法，(  )是正确的。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功率因数与力率是一回事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功率因数和设备利用率是一回事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功率因数和设备效率是一回事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功率因数即负载率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负荷开关与(  )配合,可保护电力线路。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线路的过电流保护是保护(  )的.</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线路;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母线.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除矿井甲烷外，爆炸性气体.蒸气.薄雾按最小点燃电流比分为(  )级。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《电力法》第五十四条规定:任何单位和个人需要在依法划定的电力设施保护区内进行可能危及电力设施安全的作业时,应当经( )批准并采取安全措施后,方可进行作业。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电力管理部门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发电企业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供电企业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用直流法检查电压互感器的极性时，直流电流表应接在电压互感器的(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高.低压侧均可；</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接地侧。</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电气安全用具按其基本作用可分为绝缘安全用具.(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单相半波整流电路输出电压的波形为(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三角波</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单向脉冲波</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双向脉冲波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高压设备发生接地时，室外不得接近故障点(  )以内，进入上述范围人员应穿绝缘靴，接触设备的外壳和构架时，应戴绝缘手套。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可控硅导通条件是(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阳极与阴极加正向电压，控制极与阳极加反向电压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阳极与阴极加正向电压，控制极与阴极加正向电压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阳极与阴极加反向电压，控制极与阳极加反向电压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阳极与阳极加反向电压，控制极与阴极加正向电压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测温仪由两部分构成，即(  )部分及主机部分。</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探头</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热电偶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热敏电阻</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传感器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对于接地电流56-10KV水发电机组，定子绕组单相接地采取(  )保护方式。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用开口三角形电压互感器发出电压信号</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在三相电流互感器二次中性线上加装电流继电器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用零序电流互感器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在通常采用的380/220V三相(  )线制电压中性点()接地系统中采用保护接零技术。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3，直接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3，不直接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4，直接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4不直接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变压器的绕组套装在变压器的(  )上</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绝缘套管上</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铁轭</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铁心柱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《北京市安全生产条例》规定，生产经营单位进行爆破.吊装.建设工程拆除等危险作业，临近高压输电线路作业，以及在密闭空间内作业，应当执行本单位的危险作业管理制度，安排( )负责现场安全管理，确保操作规程的遵守和安全措施的落实。</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安全管理人员</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普通人员</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技术人员</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专门人员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兆欧表是一种专门用来测量(  )的仪表。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时间继电器的作用是(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用来记时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用来延时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用来定时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用来控制时间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变压器初级和次级绕组采用不同的匝数比时，就可以达到升高或降低(  )的目的。</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三相不对称负载的中性线断开后，负载最大一相的相电压将会(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安全标志中，注意.警告一般用( )标志。</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35kV架空电力线路水平排列时相序排列顺序为:面对负荷方向从左至右为(  )。</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A、B、C</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C、B、A</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B、C、A</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C、A、B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设有过负荷保护的配电线路上，其熔体额定电流应不大于该导线长期容许负荷电流的( )倍。</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三相四线制系统供电的光管电路，其零线应采用铜芯线，截面应按相线(  )选择。</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额定电流的百分之五十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截面额定电流的百分之五十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截面额定电流的百分之百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对于断路器的直流电磁线圈，合闸电压或分闸电压小于定值的多少时，电磁铁不应动作(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一般情况下，海上平台利用(  )驱动发电机发电。</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风力</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火力</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燃气透平</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蒸汽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电流通过人体的途径不同，造成的伤害也不同，电流通过(  )可引起心室颤动，导致心跳停止，血液循环中断而死亡。</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中枢神经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心脏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动脉血管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某变电站由110kV单回线路供电，变电站负荷为40MW，功率因数为cosФ=0.8，年最大负荷利用小时数TL＝6000h，用经济电流密度选择钢芯铝绞线应为()。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(铝线:当年最大负荷利用小时数＞5000时，经济电流密度值J＝0.9A/mm2，＝1.732)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LGJ-120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LHJ-150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LGJ-300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LGJ-400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44. 导线接头的绝缘强度应( )原导线的绝缘强度。</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干式变压器主要有环氧树脂绝缘干式变压器.H级绝缘干式变压器和(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气体绝缘干式变压器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卷铁芯干式变压器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低损耗油浸干式变压器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纯电容元件在电路中(  )电能。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储存</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分配</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消耗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部件的装配略图可作为拆卸零件后(  )的依据。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重新装配成部件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画总装图</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画零件图</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安装零件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由于门电路连接的级数愈多，导致输出的低电平接近高电平，怎样防止逻辑差错(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减小负载或分布电容</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在与门及或门后加一级反相器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减小输出阻抗</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调节三极管的静态工作点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  )制动器可以在行车制动装置失效后应急制动。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平衡式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非平衡式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行车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驻车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当电阻并联时，等值电阻的倒数等于各并联电阻(  )之和。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倒数；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电容滤波是滤除(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高频交流成份</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低频交流成份</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脉动信号</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直流成份</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手持电动工具，提供安全电压的应为专用.双线圈的.一次二次绕组隔离式安全变压器，一次.二次侧都应安装(  )保护，铁芯应接地或接零保护。</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竹(木)梯的试验荷重为(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120N</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180N</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1000N</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1800N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下列仪表属于比较式仪表的是(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接地电阻测量仪</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已知e=311sin(314t+5°V,其相量E=(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311/5°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220/5°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220/+185°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220/+175°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钢芯铝绞线广泛应用于(  )线路上。</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低压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高压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35kV以下的高压隔离开关，其三相合闸不同期性不得大于( )毫米。</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在电路中，将两个及以上的电阻的一端全部联接在一点上，而另一端全部连接在另一点上，这样的联接称为电阻的(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数十毫安的电流通过人体短时间使人致命的最危险的原因是(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电弧烧伤</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引起心室纤维性颤动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昏迷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呼吸终止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  )是保障安全生产的最有效措施。</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安全组织.技术措施</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严格的奖惩惩措施</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合理的晋升制度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电缆线路中有中间接头时，压接接头最高允许温度为(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关于欧姆定律，选出合适的描述(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电流与电阻成正比</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电流与电压成正比</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电流与电压成反比</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电流与电阻.电压无关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本征半导体温度升高以后(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自由电子增多，空穴数基本不变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空穴数增多，自由电子数基本不变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自由电子数和空穴数都增多，且数目相同</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自由电子数和空穴数都不变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纯电容电路两端电压超前电流(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10kV及以下线路与35kV线路同杆架设时,导线间的垂直距离不就小于(  )m。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用“六角图”法判断计量装置接线的正确性，必需满足的条件是(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三相电压.电流都对称，功率因数值范围大致确定；</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三相电压.电流对称和稳定，且功率因数在1.0～0.5(感)之间；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三相电压基本对称，负载电流.电压.功率因数基本稳定；</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三相电压.电流基本对称，且功率因数值范围大致确定。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一般情况下220V工频电压作用下人体的电阻为(  )Ω。</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500-1000</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https://d.book118.com/767016142032006054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6701614203200605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