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医药级纤维素醚项目融资计划书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58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_Toc15580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val="en-US"/>
          </w:rPr>
          <w:t>一、医药级纤维素醚项目概论</w:t>
        </w:r>
        <w:r>
          <w:tab/>
        </w:r>
        <w:r>
          <w:fldChar w:fldCharType="begin"/>
        </w:r>
        <w:r>
          <w:instrText xml:space="preserve"> PAGEREF _Toc4417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2" w:history="1">
        <w:r>
          <w:rPr>
            <w:rFonts w:ascii="仿宋" w:eastAsia="仿宋" w:hAnsi="仿宋" w:cs="仿宋" w:hint="eastAsia"/>
            <w:lang w:val="en-US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_Toc11402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1" w:history="1">
        <w:r>
          <w:rPr>
            <w:rFonts w:ascii="仿宋" w:eastAsia="仿宋" w:hAnsi="仿宋" w:cs="仿宋" w:hint="eastAsia"/>
            <w:lang w:val="en-US"/>
          </w:rPr>
          <w:t>(二)、项目概况</w:t>
        </w:r>
        <w:r>
          <w:tab/>
        </w:r>
        <w:r>
          <w:fldChar w:fldCharType="begin"/>
        </w:r>
        <w:r>
          <w:instrText xml:space="preserve"> PAGEREF _Toc6261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69" w:history="1">
        <w:r>
          <w:rPr>
            <w:rFonts w:ascii="仿宋" w:eastAsia="仿宋" w:hAnsi="仿宋" w:cs="仿宋" w:hint="eastAsia"/>
            <w:lang w:val="en-US"/>
          </w:rPr>
          <w:t>二、建设用地征地拆迁及移民安置分析</w:t>
        </w:r>
        <w:r>
          <w:tab/>
        </w:r>
        <w:r>
          <w:fldChar w:fldCharType="begin"/>
        </w:r>
        <w:r>
          <w:instrText xml:space="preserve"> PAGEREF _Toc17869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1" w:history="1">
        <w:r>
          <w:rPr>
            <w:rFonts w:ascii="仿宋" w:eastAsia="仿宋" w:hAnsi="仿宋" w:cs="仿宋" w:hint="eastAsia"/>
            <w:lang w:val="en-US"/>
          </w:rPr>
          <w:t>(一)、医药级纤维素醚项目选址及用地方案</w:t>
        </w:r>
        <w:r>
          <w:tab/>
        </w:r>
        <w:r>
          <w:fldChar w:fldCharType="begin"/>
        </w:r>
        <w:r>
          <w:instrText xml:space="preserve"> PAGEREF _Toc11051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4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_Toc12494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5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_Toc17635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val="en-US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_Toc1821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val="en-US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_Toc15535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" w:history="1">
        <w:r>
          <w:rPr>
            <w:rFonts w:ascii="仿宋" w:eastAsia="仿宋" w:hAnsi="仿宋" w:cs="仿宋" w:hint="eastAsia"/>
            <w:lang w:val="en-US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0" w:history="1">
        <w:r>
          <w:rPr>
            <w:rFonts w:ascii="仿宋" w:eastAsia="仿宋" w:hAnsi="仿宋" w:cs="仿宋" w:hint="eastAsia"/>
            <w:lang w:val="en-US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_Toc15980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" w:history="1">
        <w:r>
          <w:rPr>
            <w:rFonts w:ascii="仿宋" w:eastAsia="仿宋" w:hAnsi="仿宋" w:cs="仿宋" w:hint="eastAsia"/>
            <w:lang w:val="en-US"/>
          </w:rPr>
          <w:t>四、医药级纤维素醚行业发展现状</w:t>
        </w:r>
        <w:r>
          <w:tab/>
        </w:r>
        <w:r>
          <w:fldChar w:fldCharType="begin"/>
        </w:r>
        <w:r>
          <w:instrText xml:space="preserve"> PAGEREF _Toc2565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0" w:history="1">
        <w:r>
          <w:rPr>
            <w:rFonts w:ascii="仿宋" w:eastAsia="仿宋" w:hAnsi="仿宋" w:cs="仿宋" w:hint="eastAsia"/>
            <w:lang w:val="en-US"/>
          </w:rPr>
          <w:t>(一)、医药级纤维素醚行业整体概况</w:t>
        </w:r>
        <w:r>
          <w:tab/>
        </w:r>
        <w:r>
          <w:fldChar w:fldCharType="begin"/>
        </w:r>
        <w:r>
          <w:instrText xml:space="preserve"> PAGEREF _Toc29360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_Toc31286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3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_Toc29503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5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_Toc7365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8" w:history="1">
        <w:r>
          <w:rPr>
            <w:rFonts w:ascii="仿宋" w:eastAsia="仿宋" w:hAnsi="仿宋" w:cs="仿宋" w:hint="eastAsia"/>
            <w:lang w:val="en-US"/>
          </w:rPr>
          <w:t>五、供应商与合作伙伴关系</w:t>
        </w:r>
        <w:r>
          <w:tab/>
        </w:r>
        <w:r>
          <w:fldChar w:fldCharType="begin"/>
        </w:r>
        <w:r>
          <w:instrText xml:space="preserve"> PAGEREF _Toc22528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8" w:history="1">
        <w:r>
          <w:rPr>
            <w:rFonts w:ascii="仿宋" w:eastAsia="仿宋" w:hAnsi="仿宋" w:cs="仿宋" w:hint="eastAsia"/>
            <w:lang w:val="en-US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_Toc24028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val="en-US"/>
          </w:rPr>
          <w:t>(二)、合作伙伴协议与管理</w:t>
        </w:r>
        <w:r>
          <w:tab/>
        </w:r>
        <w:r>
          <w:fldChar w:fldCharType="begin"/>
        </w:r>
        <w:r>
          <w:instrText xml:space="preserve"> PAGEREF _Toc18635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5" w:history="1">
        <w:r>
          <w:rPr>
            <w:rFonts w:ascii="仿宋" w:eastAsia="仿宋" w:hAnsi="仿宋" w:cs="仿宋" w:hint="eastAsia"/>
            <w:lang w:val="en-US"/>
          </w:rPr>
          <w:t>(三)、供应链透明度与效率优化</w:t>
        </w:r>
        <w:r>
          <w:tab/>
        </w:r>
        <w:r>
          <w:fldChar w:fldCharType="begin"/>
        </w:r>
        <w:r>
          <w:instrText xml:space="preserve"> PAGEREF _Toc26855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44" w:history="1">
        <w:r>
          <w:rPr>
            <w:rFonts w:ascii="仿宋" w:eastAsia="仿宋" w:hAnsi="仿宋" w:cs="仿宋" w:hint="eastAsia"/>
            <w:lang w:val="en-US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_Toc8844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5" w:history="1">
        <w:r>
          <w:rPr>
            <w:rFonts w:ascii="仿宋" w:eastAsia="仿宋" w:hAnsi="仿宋" w:cs="仿宋" w:hint="eastAsia"/>
            <w:lang w:val="en-US"/>
          </w:rPr>
          <w:t>(一)、医药级纤维素醚项目承办单位基本情况</w:t>
        </w:r>
        <w:r>
          <w:tab/>
        </w:r>
        <w:r>
          <w:fldChar w:fldCharType="begin"/>
        </w:r>
        <w:r>
          <w:instrText xml:space="preserve"> PAGEREF _Toc12705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2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_Toc29322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val="en-US"/>
          </w:rPr>
          <w:t>七、领导力发展与企业文化</w:t>
        </w:r>
        <w:r>
          <w:tab/>
        </w:r>
        <w:r>
          <w:fldChar w:fldCharType="begin"/>
        </w:r>
        <w:r>
          <w:instrText xml:space="preserve"> PAGEREF _Toc16071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787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_Toc24787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_Toc2898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_Toc11037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val="en-US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_Toc14931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val="en-US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_Toc7069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val="en-US"/>
          </w:rPr>
          <w:t>(一)、医药级纤维素醚项目实施预备阶段</w:t>
        </w:r>
        <w:r>
          <w:tab/>
        </w:r>
        <w:r>
          <w:fldChar w:fldCharType="begin"/>
        </w:r>
        <w:r>
          <w:instrText xml:space="preserve"> PAGEREF _Toc31470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" w:history="1">
        <w:r>
          <w:rPr>
            <w:rFonts w:ascii="仿宋" w:eastAsia="仿宋" w:hAnsi="仿宋" w:cs="仿宋" w:hint="eastAsia"/>
            <w:lang w:val="en-US"/>
          </w:rPr>
          <w:t>(二)、医药级纤维素醚项目实施进度安排</w:t>
        </w:r>
        <w:r>
          <w:tab/>
        </w:r>
        <w:r>
          <w:fldChar w:fldCharType="begin"/>
        </w:r>
        <w:r>
          <w:instrText xml:space="preserve"> PAGEREF _Toc926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val="en-US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_Toc9488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_Toc16361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4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_Toc7364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6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_Toc15666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_Toc14686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val="en-US"/>
          </w:rPr>
          <w:t>十、企业技术创新的内部组织模式</w:t>
        </w:r>
        <w:r>
          <w:tab/>
        </w:r>
        <w:r>
          <w:fldChar w:fldCharType="begin"/>
        </w:r>
        <w:r>
          <w:instrText xml:space="preserve"> PAGEREF _Toc25895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val="en-US"/>
          </w:rPr>
          <w:t>(一)、内部孵化</w:t>
        </w:r>
        <w:r>
          <w:tab/>
        </w:r>
        <w:r>
          <w:fldChar w:fldCharType="begin"/>
        </w:r>
        <w:r>
          <w:instrText xml:space="preserve"> PAGEREF _Toc5845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7" w:history="1">
        <w:r>
          <w:rPr>
            <w:rFonts w:ascii="仿宋" w:eastAsia="仿宋" w:hAnsi="仿宋" w:cs="仿宋" w:hint="eastAsia"/>
            <w:lang w:val="en-US"/>
          </w:rPr>
          <w:t>(二)、技术创新小组</w:t>
        </w:r>
        <w:r>
          <w:tab/>
        </w:r>
        <w:r>
          <w:fldChar w:fldCharType="begin"/>
        </w:r>
        <w:r>
          <w:instrText xml:space="preserve"> PAGEREF _Toc24797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4" w:history="1">
        <w:r>
          <w:rPr>
            <w:rFonts w:ascii="仿宋" w:eastAsia="仿宋" w:hAnsi="仿宋" w:cs="仿宋" w:hint="eastAsia"/>
            <w:lang w:val="en-US"/>
          </w:rPr>
          <w:t>(三)、新事业发展部</w:t>
        </w:r>
        <w:r>
          <w:tab/>
        </w:r>
        <w:r>
          <w:fldChar w:fldCharType="begin"/>
        </w:r>
        <w:r>
          <w:instrText xml:space="preserve"> PAGEREF _Toc11004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9" w:history="1">
        <w:r>
          <w:rPr>
            <w:rFonts w:ascii="仿宋" w:eastAsia="仿宋" w:hAnsi="仿宋" w:cs="仿宋" w:hint="eastAsia"/>
            <w:lang w:val="en-US"/>
          </w:rPr>
          <w:t>十一、医药级纤维素醚行业市场地位与竞争战略</w:t>
        </w:r>
        <w:r>
          <w:tab/>
        </w:r>
        <w:r>
          <w:fldChar w:fldCharType="begin"/>
        </w:r>
        <w:r>
          <w:instrText xml:space="preserve"> PAGEREF _Toc17319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" w:history="1">
        <w:r>
          <w:rPr>
            <w:rFonts w:ascii="仿宋" w:eastAsia="仿宋" w:hAnsi="仿宋" w:cs="仿宋" w:hint="eastAsia"/>
            <w:lang w:val="en-US"/>
          </w:rPr>
          <w:t>(一)、市场地位</w:t>
        </w:r>
        <w:r>
          <w:tab/>
        </w:r>
        <w:r>
          <w:fldChar w:fldCharType="begin"/>
        </w:r>
        <w:r>
          <w:instrText xml:space="preserve"> PAGEREF _Toc1407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" w:history="1">
        <w:r>
          <w:rPr>
            <w:rFonts w:ascii="仿宋" w:eastAsia="仿宋" w:hAnsi="仿宋" w:cs="仿宋" w:hint="eastAsia"/>
            <w:lang w:val="en-US"/>
          </w:rPr>
          <w:t>(二)、竞争战略</w:t>
        </w:r>
        <w:r>
          <w:tab/>
        </w:r>
        <w:r>
          <w:fldChar w:fldCharType="begin"/>
        </w:r>
        <w:r>
          <w:instrText xml:space="preserve"> PAGEREF _Toc2459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0" w:history="1">
        <w:r>
          <w:rPr>
            <w:rFonts w:ascii="仿宋" w:eastAsia="仿宋" w:hAnsi="仿宋" w:cs="仿宋" w:hint="eastAsia"/>
            <w:lang w:val="en-US"/>
          </w:rPr>
          <w:t>十二、第四十章员工身心健康管理</w:t>
        </w:r>
        <w:r>
          <w:tab/>
        </w:r>
        <w:r>
          <w:fldChar w:fldCharType="begin"/>
        </w:r>
        <w:r>
          <w:instrText xml:space="preserve"> PAGEREF _Toc6350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val="en-US"/>
          </w:rPr>
          <w:t>(一)、健康促进计划</w:t>
        </w:r>
        <w:r>
          <w:tab/>
        </w:r>
        <w:r>
          <w:fldChar w:fldCharType="begin"/>
        </w:r>
        <w:r>
          <w:instrText xml:space="preserve"> PAGEREF _Toc28498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5" w:history="1">
        <w:r>
          <w:rPr>
            <w:rFonts w:ascii="仿宋" w:eastAsia="仿宋" w:hAnsi="仿宋" w:cs="仿宋" w:hint="eastAsia"/>
            <w:lang w:val="en-US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_Toc7005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2" w:history="1">
        <w:r>
          <w:rPr>
            <w:rFonts w:ascii="仿宋" w:eastAsia="仿宋" w:hAnsi="仿宋" w:cs="仿宋" w:hint="eastAsia"/>
            <w:lang w:val="en-US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_Toc5292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2" w:history="1">
        <w:r>
          <w:rPr>
            <w:rFonts w:ascii="仿宋" w:eastAsia="仿宋" w:hAnsi="仿宋" w:cs="仿宋" w:hint="eastAsia"/>
            <w:lang w:val="en-US"/>
          </w:rPr>
          <w:t>(四)、工作压力管理</w:t>
        </w:r>
        <w:r>
          <w:tab/>
        </w:r>
        <w:r>
          <w:fldChar w:fldCharType="begin"/>
        </w:r>
        <w:r>
          <w:instrText xml:space="preserve"> PAGEREF _Toc19422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val="en-US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_Toc10904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5" w:history="1">
        <w:r>
          <w:rPr>
            <w:rFonts w:ascii="仿宋" w:eastAsia="仿宋" w:hAnsi="仿宋" w:cs="仿宋" w:hint="eastAsia"/>
            <w:lang w:val="en-US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_Toc30825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1" w:history="1">
        <w:r>
          <w:rPr>
            <w:rFonts w:ascii="仿宋" w:eastAsia="仿宋" w:hAnsi="仿宋" w:cs="仿宋" w:hint="eastAsia"/>
            <w:lang w:val="en-US"/>
          </w:rPr>
          <w:t>十三、创新驱动</w:t>
        </w:r>
        <w:r>
          <w:tab/>
        </w:r>
        <w:r>
          <w:fldChar w:fldCharType="begin"/>
        </w:r>
        <w:r>
          <w:instrText xml:space="preserve"> PAGEREF _Toc11311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0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_Toc26530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025" w:history="1">
        <w:r>
          <w:rPr>
            <w:rFonts w:ascii="仿宋" w:eastAsia="仿宋" w:hAnsi="仿宋" w:cs="仿宋" w:hint="eastAsia"/>
            <w:lang w:val="en-US"/>
          </w:rPr>
          <w:t>(二)、医药级纤维素醚项目技术工艺分析</w:t>
        </w:r>
        <w:r>
          <w:tab/>
        </w:r>
        <w:r>
          <w:fldChar w:fldCharType="begin"/>
        </w:r>
        <w:r>
          <w:instrText xml:space="preserve"> PAGEREF _Toc26025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_Toc31843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2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_Toc24562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val="en-US"/>
          </w:rPr>
          <w:t>十四、环境风险评估</w:t>
        </w:r>
        <w:r>
          <w:tab/>
        </w:r>
        <w:r>
          <w:fldChar w:fldCharType="begin"/>
        </w:r>
        <w:r>
          <w:instrText xml:space="preserve"> PAGEREF _Toc28541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8" w:history="1">
        <w:r>
          <w:rPr>
            <w:rFonts w:ascii="仿宋" w:eastAsia="仿宋" w:hAnsi="仿宋" w:cs="仿宋" w:hint="eastAsia"/>
            <w:lang w:val="en-US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_Toc15848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3" w:history="1">
        <w:r>
          <w:rPr>
            <w:rFonts w:ascii="仿宋" w:eastAsia="仿宋" w:hAnsi="仿宋" w:cs="仿宋" w:hint="eastAsia"/>
            <w:lang w:val="en-US"/>
          </w:rPr>
          <w:t>(二)、评价医药级纤维素醚项目风险分析</w:t>
        </w:r>
        <w:r>
          <w:tab/>
        </w:r>
        <w:r>
          <w:fldChar w:fldCharType="begin"/>
        </w:r>
        <w:r>
          <w:instrText xml:space="preserve"> PAGEREF _Toc6263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val="en-US"/>
          </w:rPr>
          <w:t>(三)、风险应急预案</w:t>
        </w:r>
        <w:r>
          <w:tab/>
        </w:r>
        <w:r>
          <w:fldChar w:fldCharType="begin"/>
        </w:r>
        <w:r>
          <w:instrText xml:space="preserve"> PAGEREF _Toc16521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99" w:history="1">
        <w:r>
          <w:rPr>
            <w:rFonts w:ascii="仿宋" w:eastAsia="仿宋" w:hAnsi="仿宋" w:cs="仿宋" w:hint="eastAsia"/>
            <w:lang w:val="en-US"/>
          </w:rPr>
          <w:t>十五、医药级纤维素醚行业背景分析</w:t>
        </w:r>
        <w:r>
          <w:tab/>
        </w:r>
        <w:r>
          <w:fldChar w:fldCharType="begin"/>
        </w:r>
        <w:r>
          <w:instrText xml:space="preserve"> PAGEREF _Toc17799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val="en-US"/>
          </w:rPr>
          <w:t>(一)、医药级纤维素醚行业创新驱动</w:t>
        </w:r>
        <w:r>
          <w:tab/>
        </w:r>
        <w:r>
          <w:fldChar w:fldCharType="begin"/>
        </w:r>
        <w:r>
          <w:instrText xml:space="preserve"> PAGEREF _Toc4508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6" w:history="1">
        <w:r>
          <w:rPr>
            <w:rFonts w:ascii="仿宋" w:eastAsia="仿宋" w:hAnsi="仿宋" w:cs="仿宋" w:hint="eastAsia"/>
            <w:lang w:val="en-US"/>
          </w:rPr>
          <w:t>(二)、医药级纤维素醚行业发展形势</w:t>
        </w:r>
        <w:r>
          <w:tab/>
        </w:r>
        <w:r>
          <w:fldChar w:fldCharType="begin"/>
        </w:r>
        <w:r>
          <w:instrText xml:space="preserve"> PAGEREF _Toc25626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5" w:history="1">
        <w:r>
          <w:rPr>
            <w:rFonts w:ascii="仿宋" w:eastAsia="仿宋" w:hAnsi="仿宋" w:cs="仿宋" w:hint="eastAsia"/>
            <w:lang w:val="en-US"/>
          </w:rPr>
          <w:t>(三)、医药级纤维素醚行业特征</w:t>
        </w:r>
        <w:r>
          <w:tab/>
        </w:r>
        <w:r>
          <w:fldChar w:fldCharType="begin"/>
        </w:r>
        <w:r>
          <w:instrText xml:space="preserve"> PAGEREF _Toc12445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val="en-US"/>
          </w:rPr>
          <w:t>(四)、医药级纤维素醚行业前景</w:t>
        </w:r>
        <w:r>
          <w:tab/>
        </w:r>
        <w:r>
          <w:fldChar w:fldCharType="begin"/>
        </w:r>
        <w:r>
          <w:instrText xml:space="preserve"> PAGEREF _Toc1681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1" w:history="1">
        <w:r>
          <w:rPr>
            <w:rFonts w:ascii="仿宋" w:eastAsia="仿宋" w:hAnsi="仿宋" w:cs="仿宋" w:hint="eastAsia"/>
            <w:lang w:val="en-US"/>
          </w:rPr>
          <w:t>十六、经济影响分析</w:t>
        </w:r>
        <w:r>
          <w:tab/>
        </w:r>
        <w:r>
          <w:fldChar w:fldCharType="begin"/>
        </w:r>
        <w:r>
          <w:instrText xml:space="preserve"> PAGEREF _Toc31721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9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_Toc31029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1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_Toc24711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8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_Toc26468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2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_Toc19712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val="en-US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_Toc23429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_Toc10269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8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_Toc30538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38" w:history="1">
        <w:r>
          <w:rPr>
            <w:rFonts w:ascii="仿宋" w:eastAsia="仿宋" w:hAnsi="仿宋" w:cs="仿宋" w:hint="eastAsia"/>
            <w:lang w:val="en-US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_Toc21138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val="en-US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_Toc28481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4" w:history="1">
        <w:r>
          <w:rPr>
            <w:rFonts w:ascii="仿宋" w:eastAsia="仿宋" w:hAnsi="仿宋" w:cs="仿宋" w:hint="eastAsia"/>
            <w:lang w:val="en-US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_Toc13004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val="en-US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_Toc27600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_Toc1162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0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_Toc17150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_Toc12776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85" w:history="1">
        <w:r>
          <w:rPr>
            <w:rFonts w:ascii="仿宋" w:eastAsia="仿宋" w:hAnsi="仿宋" w:cs="仿宋" w:hint="eastAsia"/>
            <w:lang w:val="en-US"/>
          </w:rPr>
          <w:t>二十、技术方案</w:t>
        </w:r>
        <w:r>
          <w:tab/>
        </w:r>
        <w:r>
          <w:fldChar w:fldCharType="begin"/>
        </w:r>
        <w:r>
          <w:instrText xml:space="preserve"> PAGEREF _Toc22985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7131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_Toc27131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7" w:history="1">
        <w:r>
          <w:rPr>
            <w:rFonts w:ascii="仿宋" w:eastAsia="仿宋" w:hAnsi="仿宋" w:cs="仿宋" w:hint="eastAsia"/>
            <w:lang w:val="en-US"/>
          </w:rPr>
          <w:t>(二)、医药级纤维素醚项目技术工艺分析</w:t>
        </w:r>
        <w:r>
          <w:tab/>
        </w:r>
        <w:r>
          <w:fldChar w:fldCharType="begin"/>
        </w:r>
        <w:r>
          <w:instrText xml:space="preserve"> PAGEREF _Toc12497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val="en-US"/>
          </w:rPr>
          <w:t>(三)、医药级纤维素醚项目技术流程</w:t>
        </w:r>
        <w:r>
          <w:tab/>
        </w:r>
        <w:r>
          <w:fldChar w:fldCharType="begin"/>
        </w:r>
        <w:r>
          <w:instrText xml:space="preserve"> PAGEREF _Toc2367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2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_Toc32662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https://d.book118.com/767026143123006045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医药级纤维素醚项目融资计划书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医药级纤维素醚项目融资计划书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医药级纤维素醚项目融资计划书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医药级纤维素醚项目融资计划书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医药级纤维素醚项目融资计划书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6916C5"/>
    <w:rsid w:val="336916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67026143123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2024-02-25T02:35:00Z</dcterms:created>
  <dcterms:modified xsi:type="dcterms:W3CDTF">2024-02-25T02:35:54Z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