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B2099A" w:rsidP="00B2099A" w14:paraId="78D93F84" w14:textId="77777777">
      <w:pPr>
        <w:spacing w:before="48" w:beforeLines="20" w:after="360" w:afterLines="150" w:line="360" w:lineRule="auto"/>
        <w:jc w:val="center"/>
        <w:rPr>
          <w:rFonts w:ascii="华文中宋" w:eastAsia="华文中宋" w:hAnsi="华文中宋"/>
          <w:b/>
          <w:sz w:val="30"/>
        </w:rPr>
      </w:pPr>
      <w:r w:rsidRPr="00B2099A">
        <w:rPr>
          <w:rFonts w:ascii="华文中宋" w:eastAsia="华文中宋" w:hAnsi="华文中宋"/>
          <w:b/>
          <w:sz w:val="30"/>
        </w:rPr>
        <w:t>2024广东湛江市公安局霞山分局招聘警务辅助人员（33人）笔试备考试题及答案解析</w:t>
      </w:r>
    </w:p>
    <w:p w:rsidR="00A77B3E" w14:paraId="41669A5F"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183D0C40" w14:textId="77777777">
      <w:pPr>
        <w:spacing w:after="260" w:line="360" w:lineRule="auto"/>
      </w:pPr>
      <w:r>
        <w:rPr>
          <w:rFonts w:ascii="微软雅黑" w:eastAsia="微软雅黑" w:cs="微软雅黑"/>
        </w:rPr>
        <w:t>一、选择题</w:t>
      </w:r>
    </w:p>
    <w:p w:rsidR="00936A43" w14:paraId="790BAFA4" w14:textId="77777777">
      <w:pPr>
        <w:pStyle w:val="NormalWeb"/>
        <w:widowControl/>
        <w:wordWrap w:val="0"/>
        <w:spacing w:beforeAutospacing="0" w:after="260" w:afterAutospacing="0" w:line="360" w:lineRule="auto"/>
        <w:rPr>
          <w:szCs w:val="19"/>
        </w:rPr>
      </w:pPr>
      <w:r w:rsidRPr="00936A43">
        <w:rPr>
          <w:rFonts w:ascii="微软雅黑" w:eastAsia="微软雅黑" w:hAnsi="微软雅黑" w:cs="微软雅黑" w:hint="eastAsia"/>
          <w:color w:val="0000FF"/>
          <w:szCs w:val="19"/>
          <w:shd w:val="clear" w:color="auto" w:fill="FFFFFF"/>
        </w:rPr>
        <w:t>1．</w:t>
      </w:r>
      <w:r w:rsidRPr="00936A43">
        <w:rPr>
          <w:rFonts w:ascii="微软雅黑" w:eastAsia="微软雅黑" w:hAnsi="微软雅黑" w:cs="微软雅黑" w:hint="eastAsia"/>
          <w:color w:val="333333"/>
          <w:szCs w:val="19"/>
          <w:shd w:val="clear" w:color="auto" w:fill="FFFFFF"/>
        </w:rPr>
        <w:t>甲将车停在银行门口，到银行办事，办完事出来倒车时，将蹲在汽车尾部玩耍的两岁男孩轧死。甲的行为属于（）。</w:t>
      </w:r>
    </w:p>
    <w:p w:rsidR="00936A43" w14:paraId="505E0FDA"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A、疏忽大意的过失</w:t>
      </w:r>
    </w:p>
    <w:p w:rsidR="00936A43" w14:paraId="4392FFFA"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B、间接故意</w:t>
      </w:r>
    </w:p>
    <w:p w:rsidR="00936A43" w14:paraId="7972F53B"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C、过于自信的过失</w:t>
      </w:r>
    </w:p>
    <w:p w:rsidR="00936A43" w14:paraId="4A36C95A"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D、意外事件</w:t>
      </w:r>
    </w:p>
    <w:p w:rsidR="00936A43" w14:paraId="32D75158" w14:textId="77777777">
      <w:pPr>
        <w:pStyle w:val="1"/>
        <w:widowControl/>
        <w:shd w:val="clear" w:color="auto" w:fill="FFFFFF"/>
        <w:spacing w:after="260" w:line="360" w:lineRule="auto"/>
        <w:jc w:val="left"/>
        <w:rPr>
          <w:rFonts w:ascii="微软雅黑" w:eastAsia="微软雅黑" w:hAnsi="微软雅黑" w:cs="微软雅黑"/>
          <w:color w:val="333333"/>
          <w:sz w:val="24"/>
          <w:szCs w:val="27"/>
        </w:rPr>
      </w:pPr>
      <w:r w:rsidRPr="00936A43">
        <w:rPr>
          <w:rFonts w:ascii="微软雅黑" w:eastAsia="微软雅黑" w:hAnsi="微软雅黑" w:cs="微软雅黑" w:hint="eastAsia"/>
          <w:color w:val="228B22"/>
          <w:kern w:val="0"/>
          <w:sz w:val="24"/>
          <w:szCs w:val="27"/>
          <w:shd w:val="clear" w:color="auto" w:fill="FFFFFF"/>
          <w:lang w:bidi="ar"/>
        </w:rPr>
        <w:t>答案：</w:t>
      </w:r>
      <w:r w:rsidRPr="00936A43">
        <w:rPr>
          <w:rFonts w:ascii="微软雅黑" w:eastAsia="微软雅黑" w:hAnsi="微软雅黑" w:cs="微软雅黑" w:hint="eastAsia"/>
          <w:color w:val="333333"/>
          <w:kern w:val="0"/>
          <w:sz w:val="24"/>
          <w:szCs w:val="27"/>
          <w:shd w:val="clear" w:color="auto" w:fill="FFFFFF"/>
          <w:lang w:bidi="ar"/>
        </w:rPr>
        <w:t>A</w:t>
      </w:r>
    </w:p>
    <w:p w:rsidR="00936A43" w14:paraId="09587A09" w14:textId="77777777">
      <w:pPr>
        <w:pStyle w:val="1"/>
        <w:widowControl/>
        <w:shd w:val="clear" w:color="auto" w:fill="FFFFFF"/>
        <w:spacing w:after="260" w:line="360" w:lineRule="auto"/>
        <w:jc w:val="left"/>
        <w:rPr>
          <w:rFonts w:ascii="微软雅黑" w:eastAsia="微软雅黑" w:hAnsi="微软雅黑" w:cs="微软雅黑"/>
          <w:color w:val="4066F4"/>
          <w:sz w:val="24"/>
          <w:szCs w:val="27"/>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936A43">
        <w:rPr>
          <w:rFonts w:ascii="微软雅黑" w:eastAsia="微软雅黑" w:hAnsi="微软雅黑" w:cs="微软雅黑" w:hint="eastAsia"/>
          <w:color w:val="228B22"/>
          <w:kern w:val="0"/>
          <w:sz w:val="24"/>
          <w:szCs w:val="27"/>
          <w:shd w:val="clear" w:color="auto" w:fill="FFFFFF"/>
          <w:lang w:bidi="ar"/>
        </w:rPr>
        <w:t>解析：</w:t>
      </w:r>
      <w:r w:rsidRPr="00936A43">
        <w:rPr>
          <w:rFonts w:ascii="微软雅黑" w:eastAsia="微软雅黑" w:hAnsi="微软雅黑" w:cs="微软雅黑" w:hint="eastAsia"/>
          <w:color w:val="333333"/>
          <w:kern w:val="0"/>
          <w:sz w:val="24"/>
          <w:szCs w:val="27"/>
          <w:shd w:val="clear" w:color="auto" w:fill="FFFFFF"/>
          <w:lang w:bidi="ar"/>
        </w:rPr>
        <w:t>A疏忽大意的过失，是指行为人应当预见自己的行为可能发生危害社会的结果，因为疏忽大意而没有预见，以致发生了这种危害结果的心理态度。过于自信的过失，是指已经预见自己的行为可能发生危害社会的结果，但轻信能够避免，以致发生这种结果的心理态度。本题中甲并没有预见到结果的发生，故A项说法正确，C项说法错误。间接故意，行为人明知自己的行为可能发生危害社会的结果，并且放任这种结果发生的心理态度。意外事件，是指行为在客观上虽然造成了损害结果，但不是出于行为人的故意或者过失，而是由于不能预见的原因所引起的。意外事件不负刑事责任，这是与疏忽大意的过失的区别。</w:t>
      </w:r>
    </w:p>
    <w:p w:rsidR="00936A43" w14:paraId="224E4F50" w14:textId="77777777">
      <w:pPr>
        <w:pStyle w:val="NormalWeb"/>
        <w:widowControl/>
        <w:wordWrap w:val="0"/>
        <w:spacing w:beforeAutospacing="0" w:after="260" w:afterAutospacing="0" w:line="360" w:lineRule="auto"/>
        <w:rPr>
          <w:szCs w:val="19"/>
        </w:rPr>
      </w:pPr>
      <w:r w:rsidRPr="00936A43">
        <w:rPr>
          <w:rFonts w:ascii="微软雅黑" w:eastAsia="微软雅黑" w:hAnsi="微软雅黑" w:cs="微软雅黑" w:hint="eastAsia"/>
          <w:color w:val="0000FF"/>
          <w:szCs w:val="19"/>
          <w:shd w:val="clear" w:color="auto" w:fill="FFFFFF"/>
        </w:rPr>
        <w:t>2．</w:t>
      </w:r>
      <w:r w:rsidRPr="00936A43">
        <w:rPr>
          <w:rFonts w:ascii="微软雅黑" w:eastAsia="微软雅黑" w:hAnsi="微软雅黑" w:cs="微软雅黑" w:hint="eastAsia"/>
          <w:color w:val="333333"/>
          <w:szCs w:val="19"/>
          <w:shd w:val="clear" w:color="auto" w:fill="FFFFFF"/>
        </w:rPr>
        <w:t>中国共产党和中国政府始终尊重和保护人权，并把（）作为首要人权。</w:t>
      </w:r>
    </w:p>
    <w:p w:rsidR="00936A43" w14:paraId="314571B3"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A、参政权、议政权</w:t>
      </w:r>
    </w:p>
    <w:p w:rsidR="00936A43" w14:paraId="5027BE5D"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B、自由权、平等权</w:t>
      </w:r>
    </w:p>
    <w:p w:rsidR="00936A43" w14:paraId="1FBEC390"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C、生存权、发展权</w:t>
      </w:r>
    </w:p>
    <w:p w:rsidR="00936A43" w14:paraId="7461339E"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D、选举权、被选举权</w:t>
      </w:r>
    </w:p>
    <w:p w:rsidR="00936A43" w14:paraId="5006191A" w14:textId="77777777">
      <w:pPr>
        <w:pStyle w:val="1"/>
        <w:widowControl/>
        <w:shd w:val="clear" w:color="auto" w:fill="FFFFFF"/>
        <w:spacing w:after="260" w:line="360" w:lineRule="auto"/>
        <w:jc w:val="left"/>
        <w:rPr>
          <w:rFonts w:ascii="微软雅黑" w:eastAsia="微软雅黑" w:hAnsi="微软雅黑" w:cs="微软雅黑"/>
          <w:color w:val="333333"/>
          <w:sz w:val="24"/>
          <w:szCs w:val="27"/>
        </w:rPr>
      </w:pPr>
      <w:r w:rsidRPr="00936A43">
        <w:rPr>
          <w:rFonts w:ascii="微软雅黑" w:eastAsia="微软雅黑" w:hAnsi="微软雅黑" w:cs="微软雅黑" w:hint="eastAsia"/>
          <w:color w:val="228B22"/>
          <w:kern w:val="0"/>
          <w:sz w:val="24"/>
          <w:szCs w:val="27"/>
          <w:shd w:val="clear" w:color="auto" w:fill="FFFFFF"/>
          <w:lang w:bidi="ar"/>
        </w:rPr>
        <w:t>答案：</w:t>
      </w:r>
      <w:r w:rsidRPr="00936A43">
        <w:rPr>
          <w:rFonts w:ascii="微软雅黑" w:eastAsia="微软雅黑" w:hAnsi="微软雅黑" w:cs="微软雅黑" w:hint="eastAsia"/>
          <w:color w:val="333333"/>
          <w:kern w:val="0"/>
          <w:sz w:val="24"/>
          <w:szCs w:val="27"/>
          <w:shd w:val="clear" w:color="auto" w:fill="FFFFFF"/>
          <w:lang w:bidi="ar"/>
        </w:rPr>
        <w:t>C</w:t>
      </w:r>
    </w:p>
    <w:p w:rsidR="00936A43" w14:paraId="14FDD915" w14:textId="77777777">
      <w:pPr>
        <w:pStyle w:val="1"/>
        <w:widowControl/>
        <w:shd w:val="clear" w:color="auto" w:fill="FFFFFF"/>
        <w:spacing w:after="260" w:line="360" w:lineRule="auto"/>
        <w:jc w:val="left"/>
        <w:rPr>
          <w:rFonts w:ascii="微软雅黑" w:eastAsia="微软雅黑" w:hAnsi="微软雅黑" w:cs="微软雅黑"/>
          <w:color w:val="4066F4"/>
          <w:sz w:val="24"/>
          <w:szCs w:val="27"/>
        </w:rPr>
      </w:pPr>
      <w:r w:rsidRPr="00936A43">
        <w:rPr>
          <w:rFonts w:ascii="微软雅黑" w:eastAsia="微软雅黑" w:hAnsi="微软雅黑" w:cs="微软雅黑" w:hint="eastAsia"/>
          <w:color w:val="228B22"/>
          <w:kern w:val="0"/>
          <w:sz w:val="24"/>
          <w:szCs w:val="27"/>
          <w:shd w:val="clear" w:color="auto" w:fill="FFFFFF"/>
          <w:lang w:bidi="ar"/>
        </w:rPr>
        <w:t>解析：</w:t>
      </w:r>
      <w:r w:rsidRPr="00936A43">
        <w:rPr>
          <w:rFonts w:ascii="微软雅黑" w:eastAsia="微软雅黑" w:hAnsi="微软雅黑" w:cs="微软雅黑" w:hint="eastAsia"/>
          <w:color w:val="333333"/>
          <w:kern w:val="0"/>
          <w:sz w:val="24"/>
          <w:szCs w:val="27"/>
          <w:shd w:val="clear" w:color="auto" w:fill="FFFFFF"/>
          <w:lang w:bidi="ar"/>
        </w:rPr>
        <w:t>中国共产党作为中国人民根本利益的忠实代表，始终将维护国家主权和独立、保障和发展人民的各项权利作为根本任务，并将生存权、发展权作为首要人权。中国共产党坚持把发展作为第一要务，贯彻以人为本、全面协调可持续的科学发展观，努力促进经济发展和社会进步，不断满足人民的多方面需求，实现人的全面发展。因此，本题选C。</w:t>
      </w:r>
    </w:p>
    <w:p w:rsidR="00936A43" w14:paraId="697DBDEA" w14:textId="77777777">
      <w:pPr>
        <w:pStyle w:val="NormalWeb"/>
        <w:widowControl/>
        <w:wordWrap w:val="0"/>
        <w:spacing w:beforeAutospacing="0" w:after="260" w:afterAutospacing="0" w:line="360" w:lineRule="auto"/>
        <w:rPr>
          <w:szCs w:val="19"/>
        </w:rPr>
      </w:pPr>
      <w:r w:rsidRPr="00936A43">
        <w:rPr>
          <w:rFonts w:ascii="微软雅黑" w:eastAsia="微软雅黑" w:hAnsi="微软雅黑" w:cs="微软雅黑" w:hint="eastAsia"/>
          <w:color w:val="0000FF"/>
          <w:szCs w:val="19"/>
          <w:shd w:val="clear" w:color="auto" w:fill="FFFFFF"/>
        </w:rPr>
        <w:t>3．</w:t>
      </w:r>
      <w:r w:rsidRPr="00936A43">
        <w:rPr>
          <w:rFonts w:ascii="微软雅黑" w:eastAsia="微软雅黑" w:hAnsi="微软雅黑" w:cs="微软雅黑" w:hint="eastAsia"/>
          <w:color w:val="333333"/>
          <w:szCs w:val="19"/>
          <w:shd w:val="clear" w:color="auto" w:fill="FFFFFF"/>
        </w:rPr>
        <w:t>作为市场价格接受者的厂商是（　　）。</w:t>
      </w:r>
    </w:p>
    <w:p w:rsidR="00936A43" w14:paraId="17EB9832"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A、完全竞争厂商</w:t>
      </w:r>
    </w:p>
    <w:p w:rsidR="00936A43" w14:paraId="443A7601"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B、垄断厂商</w:t>
      </w:r>
    </w:p>
    <w:p w:rsidR="00936A43" w14:paraId="11CDD4EA"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C、垄断竞争厂商</w:t>
      </w:r>
    </w:p>
    <w:p w:rsidR="00936A43" w14:paraId="206DD29A"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D、寡头垄断厂商</w:t>
      </w:r>
    </w:p>
    <w:p w:rsidR="00936A43" w14:paraId="30351D43" w14:textId="77777777">
      <w:pPr>
        <w:pStyle w:val="1"/>
        <w:widowControl/>
        <w:shd w:val="clear" w:color="auto" w:fill="FFFFFF"/>
        <w:spacing w:after="260" w:line="360" w:lineRule="auto"/>
        <w:jc w:val="left"/>
        <w:rPr>
          <w:rFonts w:ascii="微软雅黑" w:eastAsia="微软雅黑" w:hAnsi="微软雅黑" w:cs="微软雅黑"/>
          <w:color w:val="333333"/>
          <w:sz w:val="24"/>
          <w:szCs w:val="27"/>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936A43">
        <w:rPr>
          <w:rFonts w:ascii="微软雅黑" w:eastAsia="微软雅黑" w:hAnsi="微软雅黑" w:cs="微软雅黑" w:hint="eastAsia"/>
          <w:color w:val="228B22"/>
          <w:kern w:val="0"/>
          <w:sz w:val="24"/>
          <w:szCs w:val="27"/>
          <w:shd w:val="clear" w:color="auto" w:fill="FFFFFF"/>
          <w:lang w:bidi="ar"/>
        </w:rPr>
        <w:t>答案：</w:t>
      </w:r>
      <w:r w:rsidRPr="00936A43">
        <w:rPr>
          <w:rFonts w:ascii="微软雅黑" w:eastAsia="微软雅黑" w:hAnsi="微软雅黑" w:cs="微软雅黑" w:hint="eastAsia"/>
          <w:color w:val="333333"/>
          <w:kern w:val="0"/>
          <w:sz w:val="24"/>
          <w:szCs w:val="27"/>
          <w:shd w:val="clear" w:color="auto" w:fill="FFFFFF"/>
          <w:lang w:bidi="ar"/>
        </w:rPr>
        <w:t>A</w:t>
      </w:r>
    </w:p>
    <w:p w:rsidR="00936A43" w14:paraId="00B0597A" w14:textId="77777777">
      <w:pPr>
        <w:pStyle w:val="1"/>
        <w:widowControl/>
        <w:shd w:val="clear" w:color="auto" w:fill="FFFFFF"/>
        <w:spacing w:after="260" w:line="360" w:lineRule="auto"/>
        <w:jc w:val="left"/>
        <w:rPr>
          <w:rFonts w:ascii="微软雅黑" w:eastAsia="微软雅黑" w:hAnsi="微软雅黑" w:cs="微软雅黑"/>
          <w:color w:val="4066F4"/>
          <w:sz w:val="24"/>
          <w:szCs w:val="27"/>
        </w:rPr>
      </w:pPr>
      <w:r w:rsidRPr="00936A43">
        <w:rPr>
          <w:rFonts w:ascii="微软雅黑" w:eastAsia="微软雅黑" w:hAnsi="微软雅黑" w:cs="微软雅黑" w:hint="eastAsia"/>
          <w:color w:val="228B22"/>
          <w:kern w:val="0"/>
          <w:sz w:val="24"/>
          <w:szCs w:val="27"/>
          <w:shd w:val="clear" w:color="auto" w:fill="FFFFFF"/>
          <w:lang w:bidi="ar"/>
        </w:rPr>
        <w:t>解析：</w:t>
      </w:r>
      <w:r w:rsidRPr="00936A43">
        <w:rPr>
          <w:rFonts w:ascii="微软雅黑" w:eastAsia="微软雅黑" w:hAnsi="微软雅黑" w:cs="微软雅黑" w:hint="eastAsia"/>
          <w:color w:val="333333"/>
          <w:kern w:val="0"/>
          <w:sz w:val="24"/>
          <w:szCs w:val="27"/>
          <w:shd w:val="clear" w:color="auto" w:fill="FFFFFF"/>
          <w:lang w:bidi="ar"/>
        </w:rPr>
        <w:t>在完全竞争市场上，有大量的买者和卖者，每一个厂商对市场价格没有任何的控制力量，他们都被动地接受既定的市场价格，被称为价格接受者。故选A。</w:t>
      </w:r>
    </w:p>
    <w:p w:rsidR="00936A43" w14:paraId="08655166" w14:textId="77777777">
      <w:pPr>
        <w:pStyle w:val="NormalWeb"/>
        <w:widowControl/>
        <w:wordWrap w:val="0"/>
        <w:spacing w:beforeAutospacing="0" w:after="260" w:afterAutospacing="0" w:line="360" w:lineRule="auto"/>
        <w:rPr>
          <w:szCs w:val="19"/>
        </w:rPr>
      </w:pPr>
      <w:r w:rsidRPr="00936A43">
        <w:rPr>
          <w:rFonts w:ascii="微软雅黑" w:eastAsia="微软雅黑" w:hAnsi="微软雅黑" w:cs="微软雅黑" w:hint="eastAsia"/>
          <w:color w:val="0000FF"/>
          <w:szCs w:val="19"/>
          <w:shd w:val="clear" w:color="auto" w:fill="FFFFFF"/>
        </w:rPr>
        <w:t>4．</w:t>
      </w:r>
      <w:r w:rsidRPr="00936A43">
        <w:rPr>
          <w:rFonts w:ascii="微软雅黑" w:eastAsia="微软雅黑" w:hAnsi="微软雅黑" w:cs="微软雅黑" w:hint="eastAsia"/>
          <w:color w:val="333333"/>
          <w:szCs w:val="19"/>
          <w:shd w:val="clear" w:color="auto" w:fill="FFFFFF"/>
        </w:rPr>
        <w:t>根据《宪法》和法律的规定，享有人身特别保护权的人大代表包括（　　）。</w:t>
      </w:r>
    </w:p>
    <w:p w:rsidR="00936A43" w14:paraId="31F072C0"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A、各级人大代表</w:t>
      </w:r>
    </w:p>
    <w:p w:rsidR="00936A43" w14:paraId="706EF3AB"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B、全国人大代表</w:t>
      </w:r>
    </w:p>
    <w:p w:rsidR="00936A43" w14:paraId="6B86ED5A"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C、乡级以上人大代表</w:t>
      </w:r>
    </w:p>
    <w:p w:rsidR="00936A43" w14:paraId="324C9274"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D、县级以上人大代表</w:t>
      </w:r>
    </w:p>
    <w:p w:rsidR="00936A43" w14:paraId="3E9B3040" w14:textId="77777777">
      <w:pPr>
        <w:pStyle w:val="1"/>
        <w:widowControl/>
        <w:shd w:val="clear" w:color="auto" w:fill="FFFFFF"/>
        <w:spacing w:after="260" w:line="360" w:lineRule="auto"/>
        <w:jc w:val="left"/>
        <w:rPr>
          <w:rFonts w:ascii="微软雅黑" w:eastAsia="微软雅黑" w:hAnsi="微软雅黑" w:cs="微软雅黑"/>
          <w:color w:val="333333"/>
          <w:sz w:val="24"/>
          <w:szCs w:val="27"/>
        </w:rPr>
      </w:pPr>
      <w:r w:rsidRPr="00936A43">
        <w:rPr>
          <w:rFonts w:ascii="微软雅黑" w:eastAsia="微软雅黑" w:hAnsi="微软雅黑" w:cs="微软雅黑" w:hint="eastAsia"/>
          <w:color w:val="228B22"/>
          <w:kern w:val="0"/>
          <w:sz w:val="24"/>
          <w:szCs w:val="27"/>
          <w:shd w:val="clear" w:color="auto" w:fill="FFFFFF"/>
          <w:lang w:bidi="ar"/>
        </w:rPr>
        <w:t>答案：</w:t>
      </w:r>
      <w:r w:rsidRPr="00936A43">
        <w:rPr>
          <w:rFonts w:ascii="微软雅黑" w:eastAsia="微软雅黑" w:hAnsi="微软雅黑" w:cs="微软雅黑" w:hint="eastAsia"/>
          <w:color w:val="333333"/>
          <w:kern w:val="0"/>
          <w:sz w:val="24"/>
          <w:szCs w:val="27"/>
          <w:shd w:val="clear" w:color="auto" w:fill="FFFFFF"/>
          <w:lang w:bidi="ar"/>
        </w:rPr>
        <w:t>D</w:t>
      </w:r>
    </w:p>
    <w:p w:rsidR="00936A43" w14:paraId="6296E55C" w14:textId="77777777">
      <w:pPr>
        <w:pStyle w:val="1"/>
        <w:widowControl/>
        <w:shd w:val="clear" w:color="auto" w:fill="FFFFFF"/>
        <w:spacing w:after="260" w:line="360" w:lineRule="auto"/>
        <w:jc w:val="left"/>
        <w:rPr>
          <w:rFonts w:ascii="微软雅黑" w:eastAsia="微软雅黑" w:hAnsi="微软雅黑" w:cs="微软雅黑"/>
          <w:color w:val="4066F4"/>
          <w:sz w:val="24"/>
          <w:szCs w:val="27"/>
        </w:rPr>
      </w:pPr>
      <w:r w:rsidRPr="00936A43">
        <w:rPr>
          <w:rFonts w:ascii="微软雅黑" w:eastAsia="微软雅黑" w:hAnsi="微软雅黑" w:cs="微软雅黑" w:hint="eastAsia"/>
          <w:color w:val="228B22"/>
          <w:kern w:val="0"/>
          <w:sz w:val="24"/>
          <w:szCs w:val="27"/>
          <w:shd w:val="clear" w:color="auto" w:fill="FFFFFF"/>
          <w:lang w:bidi="ar"/>
        </w:rPr>
        <w:t>解析：</w:t>
      </w:r>
      <w:r w:rsidRPr="00936A43">
        <w:rPr>
          <w:rFonts w:ascii="微软雅黑" w:eastAsia="微软雅黑" w:hAnsi="微软雅黑" w:cs="微软雅黑" w:hint="eastAsia"/>
          <w:color w:val="333333"/>
          <w:kern w:val="0"/>
          <w:sz w:val="24"/>
          <w:szCs w:val="27"/>
          <w:shd w:val="clear" w:color="auto" w:fill="FFFFFF"/>
          <w:lang w:bidi="ar"/>
        </w:rPr>
        <w:t>人身特别保护权是保证人大代表行使职权不受干预而专门设定的司法程序上的特殊权利。根据宪法和相关法律的规定可知，县级以上的各级人民代表大会代表，非经本级人民代表大会主席团许可，在本级人民代表大会闭会期间，非经本级人民代表大会常务委员会许可，不受逮捕或者刑事审判。因此县级以上人大代表都享有人身特别保护权。故选D。</w:t>
      </w:r>
    </w:p>
    <w:p w:rsidR="00936A43" w14:paraId="51E9D9A8" w14:textId="77777777">
      <w:pPr>
        <w:pStyle w:val="NormalWeb"/>
        <w:widowControl/>
        <w:wordWrap w:val="0"/>
        <w:spacing w:beforeAutospacing="0" w:after="260" w:afterAutospacing="0" w:line="360" w:lineRule="auto"/>
        <w:rPr>
          <w:szCs w:val="19"/>
        </w:rPr>
      </w:pPr>
      <w:r w:rsidRPr="00936A43">
        <w:rPr>
          <w:rFonts w:ascii="微软雅黑" w:eastAsia="微软雅黑" w:hAnsi="微软雅黑" w:cs="微软雅黑" w:hint="eastAsia"/>
          <w:color w:val="0000FF"/>
          <w:szCs w:val="19"/>
          <w:shd w:val="clear" w:color="auto" w:fill="FFFFFF"/>
        </w:rPr>
        <w:t>5．</w:t>
      </w:r>
      <w:r w:rsidRPr="00936A43">
        <w:rPr>
          <w:rFonts w:ascii="微软雅黑" w:eastAsia="微软雅黑" w:hAnsi="微软雅黑" w:cs="微软雅黑" w:hint="eastAsia"/>
          <w:color w:val="333333"/>
          <w:szCs w:val="19"/>
          <w:shd w:val="clear" w:color="auto" w:fill="FFFFFF"/>
        </w:rPr>
        <w:t>以下关于中国与国际组织关系的说法，正确的是（　　）。</w:t>
      </w:r>
    </w:p>
    <w:p w:rsidR="00936A43" w14:paraId="134FD6B4"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A、中国是联合国儿童基金会成员国</w:t>
      </w:r>
    </w:p>
    <w:p w:rsidR="00936A43" w14:paraId="78EC749B"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B、中国在加人世贸组织之后也自动成为世界知识产权组织的成员国</w:t>
      </w:r>
    </w:p>
    <w:p w:rsidR="00936A43" w14:paraId="22424783"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C、中国尚未获得世界卫生组织的成员资格</w:t>
      </w:r>
    </w:p>
    <w:p w:rsidR="00936A43" w14:paraId="63BE20F6"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D、中国自恢复在联合国粮农组织席位以来一直是该组织的理事国</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https://d.book118.com/767052023056006052</w:t>
        </w:r>
      </w:hyperlink>
    </w:p>
    <w:p w:rsidR="00936A43">
      <w:pPr>
        <w:pStyle w:val="NormalWeb"/>
        <w:widowControl/>
        <w:wordWrap w:val="0"/>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6E26" w:rsidP="00B2099A" w14:paraId="0D64B1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6E26" w14:paraId="729DC7C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6E26" w:rsidP="00B2099A" w14:paraId="6AFF34E5" w14:textId="3A7CD7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r w:rsidR="00B2099A">
      <w:rPr>
        <w:rStyle w:val="PageNumber"/>
      </w:rPr>
      <w:t xml:space="preserve"> </w:t>
    </w:r>
  </w:p>
  <w:p w:rsidR="000E6E26" w14:paraId="69729D9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6E26" w14:paraId="5702EB34"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6E26" w:rsidP="00B2099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6E26"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6E26" w:rsidP="00B2099A" w14:textId="3A7CD7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sidR="00B2099A">
      <w:rPr>
        <w:rStyle w:val="PageNumber"/>
      </w:rPr>
      <w:t xml:space="preserve"> </w:t>
    </w:r>
  </w:p>
  <w:p w:rsidR="000E6E2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6E26"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6E26" w:rsidP="00B2099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6E26"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6E26" w:rsidP="00B2099A" w14:textId="3A7CD7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r w:rsidR="00B2099A">
      <w:rPr>
        <w:rStyle w:val="PageNumber"/>
      </w:rPr>
      <w:t xml:space="preserve"> </w:t>
    </w:r>
  </w:p>
  <w:p w:rsidR="000E6E26"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6E2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6E26" w14:paraId="749CA1A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6E26" w14:paraId="5F6318F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6E26" w14:paraId="6891734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6E26"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6E26"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6E2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6E26"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6E26"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6E2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E6E26"/>
    <w:rsid w:val="00936A43"/>
    <w:rsid w:val="00A77B3E"/>
    <w:rsid w:val="00B2099A"/>
    <w:rsid w:val="00CA2A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422C5EBC"/>
  <w15:docId w15:val="{C9F7028C-06C9-4CBF-AD53-A1BEF8E6E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rsid w:val="00936A43"/>
    <w:pPr>
      <w:widowControl w:val="0"/>
      <w:jc w:val="both"/>
    </w:pPr>
    <w:rPr>
      <w:rFonts w:ascii="等线" w:eastAsia="等线" w:hAnsi="等线"/>
      <w:kern w:val="2"/>
      <w:sz w:val="21"/>
      <w:szCs w:val="22"/>
    </w:rPr>
  </w:style>
  <w:style w:type="paragraph" w:styleId="NormalWeb">
    <w:name w:val="Normal (Web)"/>
    <w:basedOn w:val="1"/>
    <w:qFormat/>
    <w:rsid w:val="00936A43"/>
    <w:pPr>
      <w:spacing w:beforeAutospacing="1" w:afterAutospacing="1"/>
      <w:jc w:val="left"/>
    </w:pPr>
    <w:rPr>
      <w:kern w:val="0"/>
      <w:sz w:val="24"/>
      <w:szCs w:val="24"/>
    </w:rPr>
  </w:style>
  <w:style w:type="paragraph" w:styleId="Header">
    <w:name w:val="header"/>
    <w:basedOn w:val="Normal"/>
    <w:link w:val="a"/>
    <w:rsid w:val="000E6E26"/>
    <w:pPr>
      <w:tabs>
        <w:tab w:val="center" w:pos="4153"/>
        <w:tab w:val="right" w:pos="8306"/>
      </w:tabs>
      <w:snapToGrid w:val="0"/>
      <w:jc w:val="center"/>
    </w:pPr>
    <w:rPr>
      <w:sz w:val="18"/>
      <w:szCs w:val="18"/>
    </w:rPr>
  </w:style>
  <w:style w:type="character" w:customStyle="1" w:styleId="a">
    <w:name w:val="页眉 字符"/>
    <w:basedOn w:val="DefaultParagraphFont"/>
    <w:link w:val="Header"/>
    <w:rsid w:val="000E6E26"/>
    <w:rPr>
      <w:sz w:val="18"/>
      <w:szCs w:val="18"/>
    </w:rPr>
  </w:style>
  <w:style w:type="paragraph" w:styleId="Footer">
    <w:name w:val="footer"/>
    <w:basedOn w:val="Normal"/>
    <w:link w:val="a0"/>
    <w:rsid w:val="000E6E26"/>
    <w:pPr>
      <w:tabs>
        <w:tab w:val="center" w:pos="4153"/>
        <w:tab w:val="right" w:pos="8306"/>
      </w:tabs>
      <w:snapToGrid w:val="0"/>
    </w:pPr>
    <w:rPr>
      <w:sz w:val="18"/>
      <w:szCs w:val="18"/>
    </w:rPr>
  </w:style>
  <w:style w:type="character" w:customStyle="1" w:styleId="a0">
    <w:name w:val="页脚 字符"/>
    <w:basedOn w:val="DefaultParagraphFont"/>
    <w:link w:val="Footer"/>
    <w:rsid w:val="000E6E26"/>
    <w:rPr>
      <w:sz w:val="18"/>
      <w:szCs w:val="18"/>
    </w:rPr>
  </w:style>
  <w:style w:type="character" w:styleId="PageNumber">
    <w:name w:val="page number"/>
    <w:basedOn w:val="DefaultParagraphFont"/>
    <w:rsid w:val="000E6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76705202305600605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2411</Words>
  <Characters>13747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3</cp:revision>
  <dcterms:created xsi:type="dcterms:W3CDTF">2024-03-13T12:57:00Z</dcterms:created>
  <dcterms:modified xsi:type="dcterms:W3CDTF">2024-03-13T14:10:00Z</dcterms:modified>
</cp:coreProperties>
</file>