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电源模块资金申请报告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029" w:history="1">
        <w:r>
          <w:rPr>
            <w:rFonts w:ascii="仿宋" w:eastAsia="仿宋" w:hAnsi="仿宋" w:cs="仿宋" w:hint="eastAsia"/>
            <w:lang w:eastAsia="zh-CN"/>
          </w:rPr>
          <w:t>序言</w:t>
        </w:r>
        <w:r>
          <w:tab/>
        </w:r>
        <w:r>
          <w:fldChar w:fldCharType="begin"/>
        </w:r>
        <w:r>
          <w:instrText xml:space="preserve"> PAGEREF _Toc9029 \h </w:instrText>
        </w:r>
        <w:r>
          <w:fldChar w:fldCharType="separate"/>
        </w:r>
        <w:r>
          <w:t>3</w:t>
        </w:r>
        <w:r>
          <w:fldChar w:fldCharType="end"/>
        </w:r>
      </w:hyperlink>
    </w:p>
    <w:p>
      <w:pPr>
        <w:pStyle w:val="TOC1"/>
        <w:tabs>
          <w:tab w:val="right" w:leader="dot" w:pos="8306"/>
        </w:tabs>
      </w:pPr>
      <w:hyperlink w:anchor="_Toc4849" w:history="1">
        <w:r>
          <w:rPr>
            <w:rFonts w:ascii="仿宋" w:eastAsia="仿宋" w:hAnsi="仿宋" w:cs="仿宋" w:hint="eastAsia"/>
            <w:lang w:eastAsia="zh-CN"/>
          </w:rPr>
          <w:t>一、法人治理</w:t>
        </w:r>
        <w:r>
          <w:tab/>
        </w:r>
        <w:r>
          <w:fldChar w:fldCharType="begin"/>
        </w:r>
        <w:r>
          <w:instrText xml:space="preserve"> PAGEREF _Toc4849 \h </w:instrText>
        </w:r>
        <w:r>
          <w:fldChar w:fldCharType="separate"/>
        </w:r>
        <w:r>
          <w:t>3</w:t>
        </w:r>
        <w:r>
          <w:fldChar w:fldCharType="end"/>
        </w:r>
      </w:hyperlink>
    </w:p>
    <w:p>
      <w:pPr>
        <w:pStyle w:val="TOC2"/>
        <w:tabs>
          <w:tab w:val="right" w:leader="dot" w:pos="8306"/>
        </w:tabs>
      </w:pPr>
      <w:hyperlink w:anchor="_Toc3155" w:history="1">
        <w:r>
          <w:rPr>
            <w:rFonts w:ascii="仿宋" w:eastAsia="仿宋" w:hAnsi="仿宋" w:cs="仿宋" w:hint="eastAsia"/>
            <w:lang w:eastAsia="zh-CN"/>
          </w:rPr>
          <w:t>(一)、股东权利及义务</w:t>
        </w:r>
        <w:r>
          <w:tab/>
        </w:r>
        <w:r>
          <w:fldChar w:fldCharType="begin"/>
        </w:r>
        <w:r>
          <w:instrText xml:space="preserve"> PAGEREF _Toc3155 \h </w:instrText>
        </w:r>
        <w:r>
          <w:fldChar w:fldCharType="separate"/>
        </w:r>
        <w:r>
          <w:t>3</w:t>
        </w:r>
        <w:r>
          <w:fldChar w:fldCharType="end"/>
        </w:r>
      </w:hyperlink>
    </w:p>
    <w:p>
      <w:pPr>
        <w:pStyle w:val="TOC2"/>
        <w:tabs>
          <w:tab w:val="right" w:leader="dot" w:pos="8306"/>
        </w:tabs>
      </w:pPr>
      <w:hyperlink w:anchor="_Toc16298" w:history="1">
        <w:r>
          <w:rPr>
            <w:rFonts w:ascii="仿宋" w:eastAsia="仿宋" w:hAnsi="仿宋" w:cs="仿宋" w:hint="eastAsia"/>
            <w:lang w:eastAsia="zh-CN"/>
          </w:rPr>
          <w:t>(二)、董事</w:t>
        </w:r>
        <w:r>
          <w:tab/>
        </w:r>
        <w:r>
          <w:fldChar w:fldCharType="begin"/>
        </w:r>
        <w:r>
          <w:instrText xml:space="preserve"> PAGEREF _Toc16298 \h </w:instrText>
        </w:r>
        <w:r>
          <w:fldChar w:fldCharType="separate"/>
        </w:r>
        <w:r>
          <w:t>6</w:t>
        </w:r>
        <w:r>
          <w:fldChar w:fldCharType="end"/>
        </w:r>
      </w:hyperlink>
    </w:p>
    <w:p>
      <w:pPr>
        <w:pStyle w:val="TOC2"/>
        <w:tabs>
          <w:tab w:val="right" w:leader="dot" w:pos="8306"/>
        </w:tabs>
      </w:pPr>
      <w:hyperlink w:anchor="_Toc7455" w:history="1">
        <w:r>
          <w:rPr>
            <w:rFonts w:ascii="仿宋" w:eastAsia="仿宋" w:hAnsi="仿宋" w:cs="仿宋" w:hint="eastAsia"/>
            <w:lang w:eastAsia="zh-CN"/>
          </w:rPr>
          <w:t>(三)、高级管理人员</w:t>
        </w:r>
        <w:r>
          <w:tab/>
        </w:r>
        <w:r>
          <w:fldChar w:fldCharType="begin"/>
        </w:r>
        <w:r>
          <w:instrText xml:space="preserve"> PAGEREF _Toc7455 \h </w:instrText>
        </w:r>
        <w:r>
          <w:fldChar w:fldCharType="separate"/>
        </w:r>
        <w:r>
          <w:t>9</w:t>
        </w:r>
        <w:r>
          <w:fldChar w:fldCharType="end"/>
        </w:r>
      </w:hyperlink>
    </w:p>
    <w:p>
      <w:pPr>
        <w:pStyle w:val="TOC2"/>
        <w:tabs>
          <w:tab w:val="right" w:leader="dot" w:pos="8306"/>
        </w:tabs>
      </w:pPr>
      <w:hyperlink w:anchor="_Toc23684" w:history="1">
        <w:r>
          <w:rPr>
            <w:rFonts w:ascii="仿宋" w:eastAsia="仿宋" w:hAnsi="仿宋" w:cs="仿宋" w:hint="eastAsia"/>
            <w:lang w:eastAsia="zh-CN"/>
          </w:rPr>
          <w:t>(四)、监事</w:t>
        </w:r>
        <w:r>
          <w:tab/>
        </w:r>
        <w:r>
          <w:fldChar w:fldCharType="begin"/>
        </w:r>
        <w:r>
          <w:instrText xml:space="preserve"> PAGEREF _Toc23684 \h </w:instrText>
        </w:r>
        <w:r>
          <w:fldChar w:fldCharType="separate"/>
        </w:r>
        <w:r>
          <w:t>11</w:t>
        </w:r>
        <w:r>
          <w:fldChar w:fldCharType="end"/>
        </w:r>
      </w:hyperlink>
    </w:p>
    <w:p>
      <w:pPr>
        <w:pStyle w:val="TOC1"/>
        <w:tabs>
          <w:tab w:val="right" w:leader="dot" w:pos="8306"/>
        </w:tabs>
      </w:pPr>
      <w:hyperlink w:anchor="_Toc7292" w:history="1">
        <w:r>
          <w:rPr>
            <w:rFonts w:ascii="仿宋" w:eastAsia="仿宋" w:hAnsi="仿宋" w:cs="仿宋" w:hint="eastAsia"/>
            <w:lang w:eastAsia="zh-CN"/>
          </w:rPr>
          <w:t>二、电源模块企业概貌</w:t>
        </w:r>
        <w:r>
          <w:tab/>
        </w:r>
        <w:r>
          <w:fldChar w:fldCharType="begin"/>
        </w:r>
        <w:r>
          <w:instrText xml:space="preserve"> PAGEREF _Toc7292 \h </w:instrText>
        </w:r>
        <w:r>
          <w:fldChar w:fldCharType="separate"/>
        </w:r>
        <w:r>
          <w:t>12</w:t>
        </w:r>
        <w:r>
          <w:fldChar w:fldCharType="end"/>
        </w:r>
      </w:hyperlink>
    </w:p>
    <w:p>
      <w:pPr>
        <w:pStyle w:val="TOC2"/>
        <w:tabs>
          <w:tab w:val="right" w:leader="dot" w:pos="8306"/>
        </w:tabs>
      </w:pPr>
      <w:hyperlink w:anchor="_Toc4554" w:history="1">
        <w:r>
          <w:rPr>
            <w:rFonts w:ascii="仿宋" w:eastAsia="仿宋" w:hAnsi="仿宋" w:cs="仿宋" w:hint="eastAsia"/>
            <w:lang w:eastAsia="zh-CN"/>
          </w:rPr>
          <w:t>(一)、电源模块企业基础信息</w:t>
        </w:r>
        <w:r>
          <w:tab/>
        </w:r>
        <w:r>
          <w:fldChar w:fldCharType="begin"/>
        </w:r>
        <w:r>
          <w:instrText xml:space="preserve"> PAGEREF _Toc4554 \h </w:instrText>
        </w:r>
        <w:r>
          <w:fldChar w:fldCharType="separate"/>
        </w:r>
        <w:r>
          <w:t>12</w:t>
        </w:r>
        <w:r>
          <w:fldChar w:fldCharType="end"/>
        </w:r>
      </w:hyperlink>
    </w:p>
    <w:p>
      <w:pPr>
        <w:pStyle w:val="TOC2"/>
        <w:tabs>
          <w:tab w:val="right" w:leader="dot" w:pos="8306"/>
        </w:tabs>
      </w:pPr>
      <w:hyperlink w:anchor="_Toc17194" w:history="1">
        <w:r>
          <w:rPr>
            <w:rFonts w:ascii="仿宋" w:eastAsia="仿宋" w:hAnsi="仿宋" w:cs="仿宋" w:hint="eastAsia"/>
            <w:lang w:eastAsia="zh-CN"/>
          </w:rPr>
          <w:t>(二)、电源模块企业简要介绍</w:t>
        </w:r>
        <w:r>
          <w:tab/>
        </w:r>
        <w:r>
          <w:fldChar w:fldCharType="begin"/>
        </w:r>
        <w:r>
          <w:instrText xml:space="preserve"> PAGEREF _Toc17194 \h </w:instrText>
        </w:r>
        <w:r>
          <w:fldChar w:fldCharType="separate"/>
        </w:r>
        <w:r>
          <w:t>12</w:t>
        </w:r>
        <w:r>
          <w:fldChar w:fldCharType="end"/>
        </w:r>
      </w:hyperlink>
    </w:p>
    <w:p>
      <w:pPr>
        <w:pStyle w:val="TOC2"/>
        <w:tabs>
          <w:tab w:val="right" w:leader="dot" w:pos="8306"/>
        </w:tabs>
      </w:pPr>
      <w:hyperlink w:anchor="_Toc10333" w:history="1">
        <w:r>
          <w:rPr>
            <w:rFonts w:ascii="仿宋" w:eastAsia="仿宋" w:hAnsi="仿宋" w:cs="仿宋" w:hint="eastAsia"/>
            <w:lang w:eastAsia="zh-CN"/>
          </w:rPr>
          <w:t>(三)、企业竞争优势概览</w:t>
        </w:r>
        <w:r>
          <w:tab/>
        </w:r>
        <w:r>
          <w:fldChar w:fldCharType="begin"/>
        </w:r>
        <w:r>
          <w:instrText xml:space="preserve"> PAGEREF _Toc10333 \h </w:instrText>
        </w:r>
        <w:r>
          <w:fldChar w:fldCharType="separate"/>
        </w:r>
        <w:r>
          <w:t>13</w:t>
        </w:r>
        <w:r>
          <w:fldChar w:fldCharType="end"/>
        </w:r>
      </w:hyperlink>
    </w:p>
    <w:p>
      <w:pPr>
        <w:pStyle w:val="TOC2"/>
        <w:tabs>
          <w:tab w:val="right" w:leader="dot" w:pos="8306"/>
        </w:tabs>
      </w:pPr>
      <w:hyperlink w:anchor="_Toc17722" w:history="1">
        <w:r>
          <w:rPr>
            <w:rFonts w:ascii="仿宋" w:eastAsia="仿宋" w:hAnsi="仿宋" w:cs="仿宋" w:hint="eastAsia"/>
            <w:lang w:eastAsia="zh-CN"/>
          </w:rPr>
          <w:t>(四)、电源模块企业财务数据要略</w:t>
        </w:r>
        <w:r>
          <w:tab/>
        </w:r>
        <w:r>
          <w:fldChar w:fldCharType="begin"/>
        </w:r>
        <w:r>
          <w:instrText xml:space="preserve"> PAGEREF _Toc17722 \h </w:instrText>
        </w:r>
        <w:r>
          <w:fldChar w:fldCharType="separate"/>
        </w:r>
        <w:r>
          <w:t>14</w:t>
        </w:r>
        <w:r>
          <w:fldChar w:fldCharType="end"/>
        </w:r>
      </w:hyperlink>
    </w:p>
    <w:p>
      <w:pPr>
        <w:pStyle w:val="TOC2"/>
        <w:tabs>
          <w:tab w:val="right" w:leader="dot" w:pos="8306"/>
        </w:tabs>
      </w:pPr>
      <w:hyperlink w:anchor="_Toc8177" w:history="1">
        <w:r>
          <w:rPr>
            <w:rFonts w:ascii="仿宋" w:eastAsia="仿宋" w:hAnsi="仿宋" w:cs="仿宋" w:hint="eastAsia"/>
            <w:lang w:eastAsia="zh-CN"/>
          </w:rPr>
          <w:t>(五)、核心团队成员简述</w:t>
        </w:r>
        <w:r>
          <w:tab/>
        </w:r>
        <w:r>
          <w:fldChar w:fldCharType="begin"/>
        </w:r>
        <w:r>
          <w:instrText xml:space="preserve"> PAGEREF _Toc8177 \h </w:instrText>
        </w:r>
        <w:r>
          <w:fldChar w:fldCharType="separate"/>
        </w:r>
        <w:r>
          <w:t>15</w:t>
        </w:r>
        <w:r>
          <w:fldChar w:fldCharType="end"/>
        </w:r>
      </w:hyperlink>
    </w:p>
    <w:p>
      <w:pPr>
        <w:pStyle w:val="TOC2"/>
        <w:tabs>
          <w:tab w:val="right" w:leader="dot" w:pos="8306"/>
        </w:tabs>
      </w:pPr>
      <w:hyperlink w:anchor="_Toc30674" w:history="1">
        <w:r>
          <w:rPr>
            <w:rFonts w:ascii="仿宋" w:eastAsia="仿宋" w:hAnsi="仿宋" w:cs="仿宋" w:hint="eastAsia"/>
            <w:lang w:eastAsia="zh-CN"/>
          </w:rPr>
          <w:t>(六)、电源模块企业经营宗旨阐述</w:t>
        </w:r>
        <w:r>
          <w:tab/>
        </w:r>
        <w:r>
          <w:fldChar w:fldCharType="begin"/>
        </w:r>
        <w:r>
          <w:instrText xml:space="preserve"> PAGEREF _Toc30674 \h </w:instrText>
        </w:r>
        <w:r>
          <w:fldChar w:fldCharType="separate"/>
        </w:r>
        <w:r>
          <w:t>16</w:t>
        </w:r>
        <w:r>
          <w:fldChar w:fldCharType="end"/>
        </w:r>
      </w:hyperlink>
    </w:p>
    <w:p>
      <w:pPr>
        <w:pStyle w:val="TOC2"/>
        <w:tabs>
          <w:tab w:val="right" w:leader="dot" w:pos="8306"/>
        </w:tabs>
      </w:pPr>
      <w:hyperlink w:anchor="_Toc1103" w:history="1">
        <w:r>
          <w:rPr>
            <w:rFonts w:ascii="仿宋" w:eastAsia="仿宋" w:hAnsi="仿宋" w:cs="仿宋" w:hint="eastAsia"/>
            <w:lang w:eastAsia="zh-CN"/>
          </w:rPr>
          <w:t>(七)、电源模块企业未来发展规划</w:t>
        </w:r>
        <w:r>
          <w:tab/>
        </w:r>
        <w:r>
          <w:fldChar w:fldCharType="begin"/>
        </w:r>
        <w:r>
          <w:instrText xml:space="preserve"> PAGEREF _Toc1103 \h </w:instrText>
        </w:r>
        <w:r>
          <w:fldChar w:fldCharType="separate"/>
        </w:r>
        <w:r>
          <w:t>16</w:t>
        </w:r>
        <w:r>
          <w:fldChar w:fldCharType="end"/>
        </w:r>
      </w:hyperlink>
    </w:p>
    <w:p>
      <w:pPr>
        <w:pStyle w:val="TOC1"/>
        <w:tabs>
          <w:tab w:val="right" w:leader="dot" w:pos="8306"/>
        </w:tabs>
      </w:pPr>
      <w:hyperlink w:anchor="_Toc32231" w:history="1">
        <w:r>
          <w:rPr>
            <w:rFonts w:ascii="仿宋" w:eastAsia="仿宋" w:hAnsi="仿宋" w:cs="仿宋" w:hint="eastAsia"/>
            <w:lang w:eastAsia="zh-CN"/>
          </w:rPr>
          <w:t>三、电源模块行业发展分析</w:t>
        </w:r>
        <w:r>
          <w:tab/>
        </w:r>
        <w:r>
          <w:fldChar w:fldCharType="begin"/>
        </w:r>
        <w:r>
          <w:instrText xml:space="preserve"> PAGEREF _Toc32231 \h </w:instrText>
        </w:r>
        <w:r>
          <w:fldChar w:fldCharType="separate"/>
        </w:r>
        <w:r>
          <w:t>18</w:t>
        </w:r>
        <w:r>
          <w:fldChar w:fldCharType="end"/>
        </w:r>
      </w:hyperlink>
    </w:p>
    <w:p>
      <w:pPr>
        <w:pStyle w:val="TOC2"/>
        <w:tabs>
          <w:tab w:val="right" w:leader="dot" w:pos="8306"/>
        </w:tabs>
      </w:pPr>
      <w:hyperlink w:anchor="_Toc24993" w:history="1">
        <w:r>
          <w:rPr>
            <w:rFonts w:ascii="仿宋" w:eastAsia="仿宋" w:hAnsi="仿宋" w:cs="仿宋" w:hint="eastAsia"/>
            <w:lang w:eastAsia="zh-CN"/>
          </w:rPr>
          <w:t>(一)、电源模块行业发展总体概况</w:t>
        </w:r>
        <w:r>
          <w:tab/>
        </w:r>
        <w:r>
          <w:fldChar w:fldCharType="begin"/>
        </w:r>
        <w:r>
          <w:instrText xml:space="preserve"> PAGEREF _Toc24993 \h </w:instrText>
        </w:r>
        <w:r>
          <w:fldChar w:fldCharType="separate"/>
        </w:r>
        <w:r>
          <w:t>18</w:t>
        </w:r>
        <w:r>
          <w:fldChar w:fldCharType="end"/>
        </w:r>
      </w:hyperlink>
    </w:p>
    <w:p>
      <w:pPr>
        <w:pStyle w:val="TOC2"/>
        <w:tabs>
          <w:tab w:val="right" w:leader="dot" w:pos="8306"/>
        </w:tabs>
      </w:pPr>
      <w:hyperlink w:anchor="_Toc31713" w:history="1">
        <w:r>
          <w:rPr>
            <w:rFonts w:ascii="仿宋" w:eastAsia="仿宋" w:hAnsi="仿宋" w:cs="仿宋" w:hint="eastAsia"/>
            <w:lang w:eastAsia="zh-CN"/>
          </w:rPr>
          <w:t>(二)、电源模块行业发展背景</w:t>
        </w:r>
        <w:r>
          <w:tab/>
        </w:r>
        <w:r>
          <w:fldChar w:fldCharType="begin"/>
        </w:r>
        <w:r>
          <w:instrText xml:space="preserve"> PAGEREF _Toc31713 \h </w:instrText>
        </w:r>
        <w:r>
          <w:fldChar w:fldCharType="separate"/>
        </w:r>
        <w:r>
          <w:t>18</w:t>
        </w:r>
        <w:r>
          <w:fldChar w:fldCharType="end"/>
        </w:r>
      </w:hyperlink>
    </w:p>
    <w:p>
      <w:pPr>
        <w:pStyle w:val="TOC2"/>
        <w:tabs>
          <w:tab w:val="right" w:leader="dot" w:pos="8306"/>
        </w:tabs>
      </w:pPr>
      <w:hyperlink w:anchor="_Toc30729" w:history="1">
        <w:r>
          <w:rPr>
            <w:rFonts w:ascii="仿宋" w:eastAsia="仿宋" w:hAnsi="仿宋" w:cs="仿宋" w:hint="eastAsia"/>
            <w:lang w:eastAsia="zh-CN"/>
          </w:rPr>
          <w:t>(三)、电源模块行业发展前景</w:t>
        </w:r>
        <w:r>
          <w:tab/>
        </w:r>
        <w:r>
          <w:fldChar w:fldCharType="begin"/>
        </w:r>
        <w:r>
          <w:instrText xml:space="preserve"> PAGEREF _Toc30729 \h </w:instrText>
        </w:r>
        <w:r>
          <w:fldChar w:fldCharType="separate"/>
        </w:r>
        <w:r>
          <w:t>18</w:t>
        </w:r>
        <w:r>
          <w:fldChar w:fldCharType="end"/>
        </w:r>
      </w:hyperlink>
    </w:p>
    <w:p>
      <w:pPr>
        <w:pStyle w:val="TOC1"/>
        <w:tabs>
          <w:tab w:val="right" w:leader="dot" w:pos="8306"/>
        </w:tabs>
      </w:pPr>
      <w:hyperlink w:anchor="_Toc4424" w:history="1">
        <w:r>
          <w:rPr>
            <w:rFonts w:ascii="仿宋" w:eastAsia="仿宋" w:hAnsi="仿宋" w:cs="仿宋" w:hint="eastAsia"/>
            <w:lang w:eastAsia="zh-CN"/>
          </w:rPr>
          <w:t>四、SWOT分析</w:t>
        </w:r>
        <w:r>
          <w:tab/>
        </w:r>
        <w:r>
          <w:fldChar w:fldCharType="begin"/>
        </w:r>
        <w:r>
          <w:instrText xml:space="preserve"> PAGEREF _Toc4424 \h </w:instrText>
        </w:r>
        <w:r>
          <w:fldChar w:fldCharType="separate"/>
        </w:r>
        <w:r>
          <w:t>19</w:t>
        </w:r>
        <w:r>
          <w:fldChar w:fldCharType="end"/>
        </w:r>
      </w:hyperlink>
    </w:p>
    <w:p>
      <w:pPr>
        <w:pStyle w:val="TOC2"/>
        <w:tabs>
          <w:tab w:val="right" w:leader="dot" w:pos="8306"/>
        </w:tabs>
      </w:pPr>
      <w:hyperlink w:anchor="_Toc4377" w:history="1">
        <w:r>
          <w:rPr>
            <w:rFonts w:ascii="仿宋" w:eastAsia="仿宋" w:hAnsi="仿宋" w:cs="仿宋" w:hint="eastAsia"/>
            <w:lang w:eastAsia="zh-CN"/>
          </w:rPr>
          <w:t>(一)、优势分析(S)</w:t>
        </w:r>
        <w:r>
          <w:tab/>
        </w:r>
        <w:r>
          <w:fldChar w:fldCharType="begin"/>
        </w:r>
        <w:r>
          <w:instrText xml:space="preserve"> PAGEREF _Toc4377 \h </w:instrText>
        </w:r>
        <w:r>
          <w:fldChar w:fldCharType="separate"/>
        </w:r>
        <w:r>
          <w:t>19</w:t>
        </w:r>
        <w:r>
          <w:fldChar w:fldCharType="end"/>
        </w:r>
      </w:hyperlink>
    </w:p>
    <w:p>
      <w:pPr>
        <w:pStyle w:val="TOC2"/>
        <w:tabs>
          <w:tab w:val="right" w:leader="dot" w:pos="8306"/>
        </w:tabs>
      </w:pPr>
      <w:hyperlink w:anchor="_Toc4328" w:history="1">
        <w:r>
          <w:rPr>
            <w:rFonts w:ascii="仿宋" w:eastAsia="仿宋" w:hAnsi="仿宋" w:cs="仿宋" w:hint="eastAsia"/>
            <w:lang w:eastAsia="zh-CN"/>
          </w:rPr>
          <w:t>(二)、劣势分析(W)</w:t>
        </w:r>
        <w:r>
          <w:tab/>
        </w:r>
        <w:r>
          <w:fldChar w:fldCharType="begin"/>
        </w:r>
        <w:r>
          <w:instrText xml:space="preserve"> PAGEREF _Toc4328 \h </w:instrText>
        </w:r>
        <w:r>
          <w:fldChar w:fldCharType="separate"/>
        </w:r>
        <w:r>
          <w:t>20</w:t>
        </w:r>
        <w:r>
          <w:fldChar w:fldCharType="end"/>
        </w:r>
      </w:hyperlink>
    </w:p>
    <w:p>
      <w:pPr>
        <w:pStyle w:val="TOC2"/>
        <w:tabs>
          <w:tab w:val="right" w:leader="dot" w:pos="8306"/>
        </w:tabs>
      </w:pPr>
      <w:hyperlink w:anchor="_Toc11751" w:history="1">
        <w:r>
          <w:rPr>
            <w:rFonts w:ascii="仿宋" w:eastAsia="仿宋" w:hAnsi="仿宋" w:cs="仿宋" w:hint="eastAsia"/>
            <w:lang w:eastAsia="zh-CN"/>
          </w:rPr>
          <w:t>(三)、机会分析(O)</w:t>
        </w:r>
        <w:r>
          <w:tab/>
        </w:r>
        <w:r>
          <w:fldChar w:fldCharType="begin"/>
        </w:r>
        <w:r>
          <w:instrText xml:space="preserve"> PAGEREF _Toc11751 \h </w:instrText>
        </w:r>
        <w:r>
          <w:fldChar w:fldCharType="separate"/>
        </w:r>
        <w:r>
          <w:t>21</w:t>
        </w:r>
        <w:r>
          <w:fldChar w:fldCharType="end"/>
        </w:r>
      </w:hyperlink>
    </w:p>
    <w:p>
      <w:pPr>
        <w:pStyle w:val="TOC2"/>
        <w:tabs>
          <w:tab w:val="right" w:leader="dot" w:pos="8306"/>
        </w:tabs>
      </w:pPr>
      <w:hyperlink w:anchor="_Toc29458" w:history="1">
        <w:r>
          <w:rPr>
            <w:rFonts w:ascii="仿宋" w:eastAsia="仿宋" w:hAnsi="仿宋" w:cs="仿宋" w:hint="eastAsia"/>
            <w:lang w:eastAsia="zh-CN"/>
          </w:rPr>
          <w:t>(四)、威胁分析(T)</w:t>
        </w:r>
        <w:r>
          <w:tab/>
        </w:r>
        <w:r>
          <w:fldChar w:fldCharType="begin"/>
        </w:r>
        <w:r>
          <w:instrText xml:space="preserve"> PAGEREF _Toc29458 \h </w:instrText>
        </w:r>
        <w:r>
          <w:fldChar w:fldCharType="separate"/>
        </w:r>
        <w:r>
          <w:t>23</w:t>
        </w:r>
        <w:r>
          <w:fldChar w:fldCharType="end"/>
        </w:r>
      </w:hyperlink>
    </w:p>
    <w:p>
      <w:pPr>
        <w:pStyle w:val="TOC1"/>
        <w:tabs>
          <w:tab w:val="right" w:leader="dot" w:pos="8306"/>
        </w:tabs>
      </w:pPr>
      <w:hyperlink w:anchor="_Toc15051" w:history="1">
        <w:r>
          <w:rPr>
            <w:rFonts w:ascii="仿宋" w:eastAsia="仿宋" w:hAnsi="仿宋" w:cs="仿宋" w:hint="eastAsia"/>
            <w:lang w:eastAsia="zh-CN"/>
          </w:rPr>
          <w:t>五、建设内容与产品方案</w:t>
        </w:r>
        <w:r>
          <w:tab/>
        </w:r>
        <w:r>
          <w:fldChar w:fldCharType="begin"/>
        </w:r>
        <w:r>
          <w:instrText xml:space="preserve"> PAGEREF _Toc15051 \h </w:instrText>
        </w:r>
        <w:r>
          <w:fldChar w:fldCharType="separate"/>
        </w:r>
        <w:r>
          <w:t>27</w:t>
        </w:r>
        <w:r>
          <w:fldChar w:fldCharType="end"/>
        </w:r>
      </w:hyperlink>
    </w:p>
    <w:p>
      <w:pPr>
        <w:pStyle w:val="TOC2"/>
        <w:tabs>
          <w:tab w:val="right" w:leader="dot" w:pos="8306"/>
        </w:tabs>
      </w:pPr>
      <w:hyperlink w:anchor="_Toc6881" w:history="1">
        <w:r>
          <w:rPr>
            <w:rFonts w:ascii="仿宋" w:eastAsia="仿宋" w:hAnsi="仿宋" w:cs="仿宋" w:hint="eastAsia"/>
            <w:lang w:eastAsia="zh-CN"/>
          </w:rPr>
          <w:t>(一)、建设规模及主要建设内容</w:t>
        </w:r>
        <w:r>
          <w:tab/>
        </w:r>
        <w:r>
          <w:fldChar w:fldCharType="begin"/>
        </w:r>
        <w:r>
          <w:instrText xml:space="preserve"> PAGEREF _Toc6881 \h </w:instrText>
        </w:r>
        <w:r>
          <w:fldChar w:fldCharType="separate"/>
        </w:r>
        <w:r>
          <w:t>27</w:t>
        </w:r>
        <w:r>
          <w:fldChar w:fldCharType="end"/>
        </w:r>
      </w:hyperlink>
    </w:p>
    <w:p>
      <w:pPr>
        <w:pStyle w:val="TOC2"/>
        <w:tabs>
          <w:tab w:val="right" w:leader="dot" w:pos="8306"/>
        </w:tabs>
      </w:pPr>
      <w:hyperlink w:anchor="_Toc7694" w:history="1">
        <w:r>
          <w:rPr>
            <w:rFonts w:ascii="仿宋" w:eastAsia="仿宋" w:hAnsi="仿宋" w:cs="仿宋" w:hint="eastAsia"/>
            <w:lang w:eastAsia="zh-CN"/>
          </w:rPr>
          <w:t>(二)、电源模块产品规划方案及生产纲领</w:t>
        </w:r>
        <w:r>
          <w:tab/>
        </w:r>
        <w:r>
          <w:fldChar w:fldCharType="begin"/>
        </w:r>
        <w:r>
          <w:instrText xml:space="preserve"> PAGEREF _Toc7694 \h </w:instrText>
        </w:r>
        <w:r>
          <w:fldChar w:fldCharType="separate"/>
        </w:r>
        <w:r>
          <w:t>27</w:t>
        </w:r>
        <w:r>
          <w:fldChar w:fldCharType="end"/>
        </w:r>
      </w:hyperlink>
    </w:p>
    <w:p>
      <w:pPr>
        <w:pStyle w:val="TOC1"/>
        <w:tabs>
          <w:tab w:val="right" w:leader="dot" w:pos="8306"/>
        </w:tabs>
      </w:pPr>
      <w:hyperlink w:anchor="_Toc3757" w:history="1">
        <w:r>
          <w:rPr>
            <w:rFonts w:ascii="仿宋" w:eastAsia="仿宋" w:hAnsi="仿宋" w:cs="仿宋" w:hint="eastAsia"/>
            <w:lang w:eastAsia="zh-CN"/>
          </w:rPr>
          <w:t>六、风险评估</w:t>
        </w:r>
        <w:r>
          <w:tab/>
        </w:r>
        <w:r>
          <w:fldChar w:fldCharType="begin"/>
        </w:r>
        <w:r>
          <w:instrText xml:space="preserve"> PAGEREF _Toc3757 \h </w:instrText>
        </w:r>
        <w:r>
          <w:fldChar w:fldCharType="separate"/>
        </w:r>
        <w:r>
          <w:t>28</w:t>
        </w:r>
        <w:r>
          <w:fldChar w:fldCharType="end"/>
        </w:r>
      </w:hyperlink>
    </w:p>
    <w:p>
      <w:pPr>
        <w:pStyle w:val="TOC2"/>
        <w:tabs>
          <w:tab w:val="right" w:leader="dot" w:pos="8306"/>
        </w:tabs>
      </w:pPr>
      <w:hyperlink w:anchor="_Toc24848" w:history="1">
        <w:r>
          <w:rPr>
            <w:rFonts w:ascii="仿宋" w:eastAsia="仿宋" w:hAnsi="仿宋" w:cs="仿宋" w:hint="eastAsia"/>
            <w:lang w:eastAsia="zh-CN"/>
          </w:rPr>
          <w:t>(一)、项目风险分析</w:t>
        </w:r>
        <w:r>
          <w:tab/>
        </w:r>
        <w:r>
          <w:fldChar w:fldCharType="begin"/>
        </w:r>
        <w:r>
          <w:instrText xml:space="preserve"> PAGEREF _Toc24848 \h </w:instrText>
        </w:r>
        <w:r>
          <w:fldChar w:fldCharType="separate"/>
        </w:r>
        <w:r>
          <w:t>28</w:t>
        </w:r>
        <w:r>
          <w:fldChar w:fldCharType="end"/>
        </w:r>
      </w:hyperlink>
    </w:p>
    <w:p>
      <w:pPr>
        <w:pStyle w:val="TOC2"/>
        <w:tabs>
          <w:tab w:val="right" w:leader="dot" w:pos="8306"/>
        </w:tabs>
      </w:pPr>
      <w:hyperlink w:anchor="_Toc1298" w:history="1">
        <w:r>
          <w:rPr>
            <w:rFonts w:ascii="仿宋" w:eastAsia="仿宋" w:hAnsi="仿宋" w:cs="仿宋" w:hint="eastAsia"/>
            <w:lang w:eastAsia="zh-CN"/>
          </w:rPr>
          <w:t>(二)、项目风险对策</w:t>
        </w:r>
        <w:r>
          <w:tab/>
        </w:r>
        <w:r>
          <w:fldChar w:fldCharType="begin"/>
        </w:r>
        <w:r>
          <w:instrText xml:space="preserve"> PAGEREF _Toc1298 \h </w:instrText>
        </w:r>
        <w:r>
          <w:fldChar w:fldCharType="separate"/>
        </w:r>
        <w:r>
          <w:t>30</w:t>
        </w:r>
        <w:r>
          <w:fldChar w:fldCharType="end"/>
        </w:r>
      </w:hyperlink>
    </w:p>
    <w:p>
      <w:pPr>
        <w:pStyle w:val="TOC1"/>
        <w:tabs>
          <w:tab w:val="right" w:leader="dot" w:pos="8306"/>
        </w:tabs>
      </w:pPr>
      <w:hyperlink w:anchor="_Toc28599" w:history="1">
        <w:r>
          <w:rPr>
            <w:rFonts w:ascii="仿宋" w:eastAsia="仿宋" w:hAnsi="仿宋" w:cs="仿宋" w:hint="eastAsia"/>
            <w:lang w:eastAsia="zh-CN"/>
          </w:rPr>
          <w:t>七、项目市场分析</w:t>
        </w:r>
        <w:r>
          <w:tab/>
        </w:r>
        <w:r>
          <w:fldChar w:fldCharType="begin"/>
        </w:r>
        <w:r>
          <w:instrText xml:space="preserve"> PAGEREF _Toc28599 \h </w:instrText>
        </w:r>
        <w:r>
          <w:fldChar w:fldCharType="separate"/>
        </w:r>
        <w:r>
          <w:t>31</w:t>
        </w:r>
        <w:r>
          <w:fldChar w:fldCharType="end"/>
        </w:r>
      </w:hyperlink>
    </w:p>
    <w:p>
      <w:pPr>
        <w:pStyle w:val="TOC2"/>
        <w:tabs>
          <w:tab w:val="right" w:leader="dot" w:pos="8306"/>
        </w:tabs>
      </w:pPr>
      <w:hyperlink w:anchor="_Toc29495" w:history="1">
        <w:r>
          <w:rPr>
            <w:rFonts w:ascii="仿宋" w:eastAsia="仿宋" w:hAnsi="仿宋" w:cs="仿宋" w:hint="eastAsia"/>
            <w:lang w:eastAsia="zh-CN"/>
          </w:rPr>
          <w:t>(一)、XXX市场分析</w:t>
        </w:r>
        <w:r>
          <w:tab/>
        </w:r>
        <w:r>
          <w:fldChar w:fldCharType="begin"/>
        </w:r>
        <w:r>
          <w:instrText xml:space="preserve"> PAGEREF _Toc29495 \h </w:instrText>
        </w:r>
        <w:r>
          <w:fldChar w:fldCharType="separate"/>
        </w:r>
        <w:r>
          <w:t>31</w:t>
        </w:r>
        <w:r>
          <w:fldChar w:fldCharType="end"/>
        </w:r>
      </w:hyperlink>
    </w:p>
    <w:p>
      <w:pPr>
        <w:pStyle w:val="TOC2"/>
        <w:tabs>
          <w:tab w:val="right" w:leader="dot" w:pos="8306"/>
        </w:tabs>
      </w:pPr>
      <w:hyperlink w:anchor="_Toc2075" w:history="1">
        <w:r>
          <w:rPr>
            <w:rFonts w:ascii="仿宋" w:eastAsia="仿宋" w:hAnsi="仿宋" w:cs="仿宋" w:hint="eastAsia"/>
            <w:lang w:eastAsia="zh-CN"/>
          </w:rPr>
          <w:t>(二)、区域经济市场分析</w:t>
        </w:r>
        <w:r>
          <w:tab/>
        </w:r>
        <w:r>
          <w:fldChar w:fldCharType="begin"/>
        </w:r>
        <w:r>
          <w:instrText xml:space="preserve"> PAGEREF _Toc2075 \h </w:instrText>
        </w:r>
        <w:r>
          <w:fldChar w:fldCharType="separate"/>
        </w:r>
        <w:r>
          <w:t>32</w:t>
        </w:r>
        <w:r>
          <w:fldChar w:fldCharType="end"/>
        </w:r>
      </w:hyperlink>
    </w:p>
    <w:p>
      <w:pPr>
        <w:pStyle w:val="TOC2"/>
        <w:tabs>
          <w:tab w:val="right" w:leader="dot" w:pos="8306"/>
        </w:tabs>
      </w:pPr>
      <w:hyperlink w:anchor="_Toc28213" w:history="1">
        <w:r>
          <w:rPr>
            <w:rFonts w:ascii="仿宋" w:eastAsia="仿宋" w:hAnsi="仿宋" w:cs="仿宋" w:hint="eastAsia"/>
            <w:lang w:eastAsia="zh-CN"/>
          </w:rPr>
          <w:t>(三)、项目建设的必要性</w:t>
        </w:r>
        <w:r>
          <w:tab/>
        </w:r>
        <w:r>
          <w:fldChar w:fldCharType="begin"/>
        </w:r>
        <w:r>
          <w:instrText xml:space="preserve"> PAGEREF _Toc28213 \h </w:instrText>
        </w:r>
        <w:r>
          <w:fldChar w:fldCharType="separate"/>
        </w:r>
        <w:r>
          <w:t>33</w:t>
        </w:r>
        <w:r>
          <w:fldChar w:fldCharType="end"/>
        </w:r>
      </w:hyperlink>
    </w:p>
    <w:p>
      <w:pPr>
        <w:pStyle w:val="TOC1"/>
        <w:tabs>
          <w:tab w:val="right" w:leader="dot" w:pos="8306"/>
        </w:tabs>
      </w:pPr>
      <w:hyperlink w:anchor="_Toc1227" w:history="1">
        <w:r>
          <w:rPr>
            <w:rFonts w:ascii="仿宋" w:eastAsia="仿宋" w:hAnsi="仿宋" w:cs="仿宋" w:hint="eastAsia"/>
            <w:lang w:eastAsia="zh-CN"/>
          </w:rPr>
          <w:t>八、项目进度计划</w:t>
        </w:r>
        <w:r>
          <w:tab/>
        </w:r>
        <w:r>
          <w:fldChar w:fldCharType="begin"/>
        </w:r>
        <w:r>
          <w:instrText xml:space="preserve"> PAGEREF _Toc1227 \h </w:instrText>
        </w:r>
        <w:r>
          <w:fldChar w:fldCharType="separate"/>
        </w:r>
        <w:r>
          <w:t>33</w:t>
        </w:r>
        <w:r>
          <w:fldChar w:fldCharType="end"/>
        </w:r>
      </w:hyperlink>
    </w:p>
    <w:p>
      <w:pPr>
        <w:pStyle w:val="TOC2"/>
        <w:tabs>
          <w:tab w:val="right" w:leader="dot" w:pos="8306"/>
        </w:tabs>
      </w:pPr>
      <w:hyperlink w:anchor="_Toc204" w:history="1">
        <w:r>
          <w:rPr>
            <w:rFonts w:ascii="仿宋" w:eastAsia="仿宋" w:hAnsi="仿宋" w:cs="仿宋" w:hint="eastAsia"/>
            <w:lang w:eastAsia="zh-CN"/>
          </w:rPr>
          <w:t>(一)、项目进度安排</w:t>
        </w:r>
        <w:r>
          <w:tab/>
        </w:r>
        <w:r>
          <w:fldChar w:fldCharType="begin"/>
        </w:r>
        <w:r>
          <w:instrText xml:space="preserve"> PAGEREF _Toc204 \h </w:instrText>
        </w:r>
        <w:r>
          <w:fldChar w:fldCharType="separate"/>
        </w:r>
        <w:r>
          <w:t>33</w:t>
        </w:r>
        <w:r>
          <w:fldChar w:fldCharType="end"/>
        </w:r>
      </w:hyperlink>
    </w:p>
    <w:p>
      <w:pPr>
        <w:pStyle w:val="TOC2"/>
        <w:tabs>
          <w:tab w:val="right" w:leader="dot" w:pos="8306"/>
        </w:tabs>
      </w:pPr>
      <w:hyperlink w:anchor="_Toc15915" w:history="1">
        <w:r>
          <w:rPr>
            <w:rFonts w:ascii="仿宋" w:eastAsia="仿宋" w:hAnsi="仿宋" w:cs="仿宋" w:hint="eastAsia"/>
            <w:lang w:eastAsia="zh-CN"/>
          </w:rPr>
          <w:t>(二)、项目实施保障措施</w:t>
        </w:r>
        <w:r>
          <w:tab/>
        </w:r>
        <w:r>
          <w:fldChar w:fldCharType="begin"/>
        </w:r>
        <w:r>
          <w:instrText xml:space="preserve"> PAGEREF _Toc15915 \h </w:instrText>
        </w:r>
        <w:r>
          <w:fldChar w:fldCharType="separate"/>
        </w:r>
        <w:r>
          <w:t>35</w:t>
        </w:r>
        <w:r>
          <w:fldChar w:fldCharType="end"/>
        </w:r>
      </w:hyperlink>
    </w:p>
    <w:p>
      <w:pPr>
        <w:pStyle w:val="TOC1"/>
        <w:tabs>
          <w:tab w:val="right" w:leader="dot" w:pos="8306"/>
        </w:tabs>
      </w:pPr>
      <w:hyperlink w:anchor="_Toc24533" w:history="1">
        <w:r>
          <w:rPr>
            <w:rFonts w:ascii="仿宋" w:eastAsia="仿宋" w:hAnsi="仿宋" w:cs="仿宋" w:hint="eastAsia"/>
            <w:lang w:eastAsia="zh-CN"/>
          </w:rPr>
          <w:t>九、组织机构及人力资源</w:t>
        </w:r>
        <w:r>
          <w:tab/>
        </w:r>
        <w:r>
          <w:fldChar w:fldCharType="begin"/>
        </w:r>
        <w:r>
          <w:instrText xml:space="preserve"> PAGEREF _Toc24533 \h </w:instrText>
        </w:r>
        <w:r>
          <w:fldChar w:fldCharType="separate"/>
        </w:r>
        <w:r>
          <w:t>37</w:t>
        </w:r>
        <w:r>
          <w:fldChar w:fldCharType="end"/>
        </w:r>
      </w:hyperlink>
    </w:p>
    <w:p>
      <w:pPr>
        <w:pStyle w:val="TOC2"/>
        <w:tabs>
          <w:tab w:val="right" w:leader="dot" w:pos="8306"/>
        </w:tabs>
      </w:pPr>
      <w:hyperlink w:anchor="_Toc25521" w:history="1">
        <w:r>
          <w:rPr>
            <w:rFonts w:ascii="仿宋" w:eastAsia="仿宋" w:hAnsi="仿宋" w:cs="仿宋" w:hint="eastAsia"/>
            <w:lang w:eastAsia="zh-CN"/>
          </w:rPr>
          <w:t>(一)、人力资源配置</w:t>
        </w:r>
        <w:r>
          <w:tab/>
        </w:r>
        <w:r>
          <w:fldChar w:fldCharType="begin"/>
        </w:r>
        <w:r>
          <w:instrText xml:space="preserve"> PAGEREF _Toc25521 \h </w:instrText>
        </w:r>
        <w:r>
          <w:fldChar w:fldCharType="separate"/>
        </w:r>
        <w:r>
          <w:t>37</w:t>
        </w:r>
        <w:r>
          <w:fldChar w:fldCharType="end"/>
        </w:r>
      </w:hyperlink>
    </w:p>
    <w:p>
      <w:pPr>
        <w:pStyle w:val="TOC2"/>
        <w:tabs>
          <w:tab w:val="right" w:leader="dot" w:pos="8306"/>
        </w:tabs>
      </w:pPr>
      <w:hyperlink w:anchor="_Toc31493" w:history="1">
        <w:r>
          <w:rPr>
            <w:rFonts w:ascii="仿宋" w:eastAsia="仿宋" w:hAnsi="仿宋" w:cs="仿宋" w:hint="eastAsia"/>
            <w:lang w:eastAsia="zh-CN"/>
          </w:rPr>
          <w:t>(二)、员工技能培训</w:t>
        </w:r>
        <w:r>
          <w:tab/>
        </w:r>
        <w:r>
          <w:fldChar w:fldCharType="begin"/>
        </w:r>
        <w:r>
          <w:instrText xml:space="preserve"> PAGEREF _Toc31493 \h </w:instrText>
        </w:r>
        <w:r>
          <w:fldChar w:fldCharType="separate"/>
        </w:r>
        <w:r>
          <w:t>38</w:t>
        </w:r>
        <w:r>
          <w:fldChar w:fldCharType="end"/>
        </w:r>
      </w:hyperlink>
    </w:p>
    <w:p>
      <w:pPr>
        <w:pStyle w:val="TOC1"/>
        <w:tabs>
          <w:tab w:val="right" w:leader="dot" w:pos="8306"/>
        </w:tabs>
      </w:pPr>
      <w:hyperlink w:anchor="_Toc29701" w:history="1">
        <w:r>
          <w:rPr>
            <w:rFonts w:ascii="仿宋" w:eastAsia="仿宋" w:hAnsi="仿宋" w:cs="仿宋" w:hint="eastAsia"/>
            <w:lang w:eastAsia="zh-CN"/>
          </w:rPr>
          <w:t>十、项目风险分析及防范措施</w:t>
        </w:r>
        <w:r>
          <w:tab/>
        </w:r>
        <w:r>
          <w:fldChar w:fldCharType="begin"/>
        </w:r>
        <w:r>
          <w:instrText xml:space="preserve"> PAGEREF _Toc29701 \h </w:instrText>
        </w:r>
        <w:r>
          <w:fldChar w:fldCharType="separate"/>
        </w:r>
        <w:r>
          <w:t>39</w:t>
        </w:r>
        <w:r>
          <w:fldChar w:fldCharType="end"/>
        </w:r>
      </w:hyperlink>
    </w:p>
    <w:p>
      <w:pPr>
        <w:pStyle w:val="TOC2"/>
        <w:tabs>
          <w:tab w:val="right" w:leader="dot" w:pos="8306"/>
        </w:tabs>
      </w:pPr>
      <w:hyperlink w:anchor="_Toc5371" w:history="1">
        <w:r>
          <w:rPr>
            <w:rFonts w:ascii="仿宋" w:eastAsia="仿宋" w:hAnsi="仿宋" w:cs="仿宋" w:hint="eastAsia"/>
            <w:lang w:eastAsia="zh-CN"/>
          </w:rPr>
          <w:t>(一)、项目的要紧风险因素识别</w:t>
        </w:r>
        <w:r>
          <w:tab/>
        </w:r>
        <w:r>
          <w:fldChar w:fldCharType="begin"/>
        </w:r>
        <w:r>
          <w:instrText xml:space="preserve"> PAGEREF _Toc5371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539" w:history="1">
        <w:r>
          <w:rPr>
            <w:rFonts w:ascii="仿宋" w:eastAsia="仿宋" w:hAnsi="仿宋" w:cs="仿宋" w:hint="eastAsia"/>
            <w:lang w:eastAsia="zh-CN"/>
          </w:rPr>
          <w:t>(二)、风险程度分析</w:t>
        </w:r>
        <w:r>
          <w:tab/>
        </w:r>
        <w:r>
          <w:fldChar w:fldCharType="begin"/>
        </w:r>
        <w:r>
          <w:instrText xml:space="preserve"> PAGEREF _Toc29539 \h </w:instrText>
        </w:r>
        <w:r>
          <w:fldChar w:fldCharType="separate"/>
        </w:r>
        <w:r>
          <w:t>39</w:t>
        </w:r>
        <w:r>
          <w:fldChar w:fldCharType="end"/>
        </w:r>
      </w:hyperlink>
    </w:p>
    <w:p>
      <w:pPr>
        <w:pStyle w:val="TOC2"/>
        <w:tabs>
          <w:tab w:val="right" w:leader="dot" w:pos="8306"/>
        </w:tabs>
      </w:pPr>
      <w:hyperlink w:anchor="_Toc9406" w:history="1">
        <w:r>
          <w:rPr>
            <w:rFonts w:ascii="仿宋" w:eastAsia="仿宋" w:hAnsi="仿宋" w:cs="仿宋" w:hint="eastAsia"/>
            <w:lang w:eastAsia="zh-CN"/>
          </w:rPr>
          <w:t>(三)、防范与降低风险的计策</w:t>
        </w:r>
        <w:r>
          <w:tab/>
        </w:r>
        <w:r>
          <w:fldChar w:fldCharType="begin"/>
        </w:r>
        <w:r>
          <w:instrText xml:space="preserve"> PAGEREF _Toc9406 \h </w:instrText>
        </w:r>
        <w:r>
          <w:fldChar w:fldCharType="separate"/>
        </w:r>
        <w:r>
          <w:t>40</w:t>
        </w:r>
        <w:r>
          <w:fldChar w:fldCharType="end"/>
        </w:r>
      </w:hyperlink>
    </w:p>
    <w:p>
      <w:pPr>
        <w:pStyle w:val="TOC1"/>
        <w:tabs>
          <w:tab w:val="right" w:leader="dot" w:pos="8306"/>
        </w:tabs>
      </w:pPr>
      <w:hyperlink w:anchor="_Toc14754" w:history="1">
        <w:r>
          <w:rPr>
            <w:rFonts w:ascii="仿宋" w:eastAsia="仿宋" w:hAnsi="仿宋" w:cs="仿宋" w:hint="eastAsia"/>
            <w:lang w:eastAsia="zh-CN"/>
          </w:rPr>
          <w:t>十一、信息化建设</w:t>
        </w:r>
        <w:r>
          <w:tab/>
        </w:r>
        <w:r>
          <w:fldChar w:fldCharType="begin"/>
        </w:r>
        <w:r>
          <w:instrText xml:space="preserve"> PAGEREF _Toc14754 \h </w:instrText>
        </w:r>
        <w:r>
          <w:fldChar w:fldCharType="separate"/>
        </w:r>
        <w:r>
          <w:t>42</w:t>
        </w:r>
        <w:r>
          <w:fldChar w:fldCharType="end"/>
        </w:r>
      </w:hyperlink>
    </w:p>
    <w:p>
      <w:pPr>
        <w:pStyle w:val="TOC2"/>
        <w:tabs>
          <w:tab w:val="right" w:leader="dot" w:pos="8306"/>
        </w:tabs>
      </w:pPr>
      <w:hyperlink w:anchor="_Toc5130" w:history="1">
        <w:r>
          <w:rPr>
            <w:rFonts w:ascii="仿宋" w:eastAsia="仿宋" w:hAnsi="仿宋" w:cs="仿宋" w:hint="eastAsia"/>
            <w:lang w:eastAsia="zh-CN"/>
          </w:rPr>
          <w:t>(一)、信息化规划</w:t>
        </w:r>
        <w:r>
          <w:tab/>
        </w:r>
        <w:r>
          <w:fldChar w:fldCharType="begin"/>
        </w:r>
        <w:r>
          <w:instrText xml:space="preserve"> PAGEREF _Toc5130 \h </w:instrText>
        </w:r>
        <w:r>
          <w:fldChar w:fldCharType="separate"/>
        </w:r>
        <w:r>
          <w:t>42</w:t>
        </w:r>
        <w:r>
          <w:fldChar w:fldCharType="end"/>
        </w:r>
      </w:hyperlink>
    </w:p>
    <w:p>
      <w:pPr>
        <w:pStyle w:val="TOC2"/>
        <w:tabs>
          <w:tab w:val="right" w:leader="dot" w:pos="8306"/>
        </w:tabs>
      </w:pPr>
      <w:hyperlink w:anchor="_Toc15816" w:history="1">
        <w:r>
          <w:rPr>
            <w:rFonts w:ascii="仿宋" w:eastAsia="仿宋" w:hAnsi="仿宋" w:cs="仿宋" w:hint="eastAsia"/>
            <w:lang w:eastAsia="zh-CN"/>
          </w:rPr>
          <w:t>(二)、信息系统建设</w:t>
        </w:r>
        <w:r>
          <w:tab/>
        </w:r>
        <w:r>
          <w:fldChar w:fldCharType="begin"/>
        </w:r>
        <w:r>
          <w:instrText xml:space="preserve"> PAGEREF _Toc15816 \h </w:instrText>
        </w:r>
        <w:r>
          <w:fldChar w:fldCharType="separate"/>
        </w:r>
        <w:r>
          <w:t>44</w:t>
        </w:r>
        <w:r>
          <w:fldChar w:fldCharType="end"/>
        </w:r>
      </w:hyperlink>
    </w:p>
    <w:p>
      <w:pPr>
        <w:pStyle w:val="TOC2"/>
        <w:tabs>
          <w:tab w:val="right" w:leader="dot" w:pos="8306"/>
        </w:tabs>
      </w:pPr>
      <w:hyperlink w:anchor="_Toc18717" w:history="1">
        <w:r>
          <w:rPr>
            <w:rFonts w:ascii="仿宋" w:eastAsia="仿宋" w:hAnsi="仿宋" w:cs="仿宋" w:hint="eastAsia"/>
            <w:lang w:eastAsia="zh-CN"/>
          </w:rPr>
          <w:t>(三)、数据保护与隐私保护</w:t>
        </w:r>
        <w:r>
          <w:tab/>
        </w:r>
        <w:r>
          <w:fldChar w:fldCharType="begin"/>
        </w:r>
        <w:r>
          <w:instrText xml:space="preserve"> PAGEREF _Toc18717 \h </w:instrText>
        </w:r>
        <w:r>
          <w:fldChar w:fldCharType="separate"/>
        </w:r>
        <w:r>
          <w:t>44</w:t>
        </w:r>
        <w:r>
          <w:fldChar w:fldCharType="end"/>
        </w:r>
      </w:hyperlink>
    </w:p>
    <w:p>
      <w:pPr>
        <w:pStyle w:val="TOC1"/>
        <w:tabs>
          <w:tab w:val="right" w:leader="dot" w:pos="8306"/>
        </w:tabs>
      </w:pPr>
      <w:hyperlink w:anchor="_Toc13093" w:history="1">
        <w:r>
          <w:rPr>
            <w:rFonts w:ascii="仿宋" w:eastAsia="仿宋" w:hAnsi="仿宋" w:cs="仿宋" w:hint="eastAsia"/>
            <w:lang w:eastAsia="zh-CN"/>
          </w:rPr>
          <w:t>十二、法律法规及环境影响评价</w:t>
        </w:r>
        <w:r>
          <w:tab/>
        </w:r>
        <w:r>
          <w:fldChar w:fldCharType="begin"/>
        </w:r>
        <w:r>
          <w:instrText xml:space="preserve"> PAGEREF _Toc13093 \h </w:instrText>
        </w:r>
        <w:r>
          <w:fldChar w:fldCharType="separate"/>
        </w:r>
        <w:r>
          <w:t>45</w:t>
        </w:r>
        <w:r>
          <w:fldChar w:fldCharType="end"/>
        </w:r>
      </w:hyperlink>
    </w:p>
    <w:p>
      <w:pPr>
        <w:pStyle w:val="TOC2"/>
        <w:tabs>
          <w:tab w:val="right" w:leader="dot" w:pos="8306"/>
        </w:tabs>
      </w:pPr>
      <w:hyperlink w:anchor="_Toc8168" w:history="1">
        <w:r>
          <w:rPr>
            <w:rFonts w:ascii="仿宋" w:eastAsia="仿宋" w:hAnsi="仿宋" w:cs="仿宋" w:hint="eastAsia"/>
            <w:lang w:eastAsia="zh-CN"/>
          </w:rPr>
          <w:t>(一)、法律法规的遵守</w:t>
        </w:r>
        <w:r>
          <w:tab/>
        </w:r>
        <w:r>
          <w:fldChar w:fldCharType="begin"/>
        </w:r>
        <w:r>
          <w:instrText xml:space="preserve"> PAGEREF _Toc8168 \h </w:instrText>
        </w:r>
        <w:r>
          <w:fldChar w:fldCharType="separate"/>
        </w:r>
        <w:r>
          <w:t>45</w:t>
        </w:r>
        <w:r>
          <w:fldChar w:fldCharType="end"/>
        </w:r>
      </w:hyperlink>
    </w:p>
    <w:p>
      <w:pPr>
        <w:pStyle w:val="TOC2"/>
        <w:tabs>
          <w:tab w:val="right" w:leader="dot" w:pos="8306"/>
        </w:tabs>
      </w:pPr>
      <w:hyperlink w:anchor="_Toc11326" w:history="1">
        <w:r>
          <w:rPr>
            <w:rFonts w:ascii="仿宋" w:eastAsia="仿宋" w:hAnsi="仿宋" w:cs="仿宋" w:hint="eastAsia"/>
            <w:lang w:eastAsia="zh-CN"/>
          </w:rPr>
          <w:t>(二)、环境影响评价</w:t>
        </w:r>
        <w:r>
          <w:tab/>
        </w:r>
        <w:r>
          <w:fldChar w:fldCharType="begin"/>
        </w:r>
        <w:r>
          <w:instrText xml:space="preserve"> PAGEREF _Toc11326 \h </w:instrText>
        </w:r>
        <w:r>
          <w:fldChar w:fldCharType="separate"/>
        </w:r>
        <w:r>
          <w:t>46</w:t>
        </w:r>
        <w:r>
          <w:fldChar w:fldCharType="end"/>
        </w:r>
      </w:hyperlink>
    </w:p>
    <w:p>
      <w:pPr>
        <w:pStyle w:val="TOC2"/>
        <w:tabs>
          <w:tab w:val="right" w:leader="dot" w:pos="8306"/>
        </w:tabs>
      </w:pPr>
      <w:hyperlink w:anchor="_Toc21968" w:history="1">
        <w:r>
          <w:rPr>
            <w:rFonts w:ascii="仿宋" w:eastAsia="仿宋" w:hAnsi="仿宋" w:cs="仿宋" w:hint="eastAsia"/>
            <w:lang w:eastAsia="zh-CN"/>
          </w:rPr>
          <w:t>(三)、环保手续办理</w:t>
        </w:r>
        <w:r>
          <w:tab/>
        </w:r>
        <w:r>
          <w:fldChar w:fldCharType="begin"/>
        </w:r>
        <w:r>
          <w:instrText xml:space="preserve"> PAGEREF _Toc21968 \h </w:instrText>
        </w:r>
        <w:r>
          <w:fldChar w:fldCharType="separate"/>
        </w:r>
        <w:r>
          <w:t>47</w:t>
        </w:r>
        <w:r>
          <w:fldChar w:fldCharType="end"/>
        </w:r>
      </w:hyperlink>
    </w:p>
    <w:p>
      <w:pPr>
        <w:pStyle w:val="TOC1"/>
        <w:tabs>
          <w:tab w:val="right" w:leader="dot" w:pos="8306"/>
        </w:tabs>
      </w:pPr>
      <w:hyperlink w:anchor="_Toc23056" w:history="1">
        <w:r>
          <w:rPr>
            <w:rFonts w:ascii="仿宋" w:eastAsia="仿宋" w:hAnsi="仿宋" w:cs="仿宋" w:hint="eastAsia"/>
            <w:lang w:eastAsia="zh-CN"/>
          </w:rPr>
          <w:t>十三、项目运营管理</w:t>
        </w:r>
        <w:r>
          <w:tab/>
        </w:r>
        <w:r>
          <w:fldChar w:fldCharType="begin"/>
        </w:r>
        <w:r>
          <w:instrText xml:space="preserve"> PAGEREF _Toc23056 \h </w:instrText>
        </w:r>
        <w:r>
          <w:fldChar w:fldCharType="separate"/>
        </w:r>
        <w:r>
          <w:t>48</w:t>
        </w:r>
        <w:r>
          <w:fldChar w:fldCharType="end"/>
        </w:r>
      </w:hyperlink>
    </w:p>
    <w:p>
      <w:pPr>
        <w:pStyle w:val="TOC2"/>
        <w:tabs>
          <w:tab w:val="right" w:leader="dot" w:pos="8306"/>
        </w:tabs>
      </w:pPr>
      <w:hyperlink w:anchor="_Toc17502" w:history="1">
        <w:r>
          <w:rPr>
            <w:rFonts w:ascii="仿宋" w:eastAsia="仿宋" w:hAnsi="仿宋" w:cs="仿宋" w:hint="eastAsia"/>
            <w:lang w:eastAsia="zh-CN"/>
          </w:rPr>
          <w:t>(一)、项目管理体系建设</w:t>
        </w:r>
        <w:r>
          <w:tab/>
        </w:r>
        <w:r>
          <w:fldChar w:fldCharType="begin"/>
        </w:r>
        <w:r>
          <w:instrText xml:space="preserve"> PAGEREF _Toc17502 \h </w:instrText>
        </w:r>
        <w:r>
          <w:fldChar w:fldCharType="separate"/>
        </w:r>
        <w:r>
          <w:t>48</w:t>
        </w:r>
        <w:r>
          <w:fldChar w:fldCharType="end"/>
        </w:r>
      </w:hyperlink>
    </w:p>
    <w:p>
      <w:pPr>
        <w:pStyle w:val="TOC2"/>
        <w:tabs>
          <w:tab w:val="right" w:leader="dot" w:pos="8306"/>
        </w:tabs>
      </w:pPr>
      <w:hyperlink w:anchor="_Toc29301" w:history="1">
        <w:r>
          <w:rPr>
            <w:rFonts w:ascii="仿宋" w:eastAsia="仿宋" w:hAnsi="仿宋" w:cs="仿宋" w:hint="eastAsia"/>
            <w:lang w:eastAsia="zh-CN"/>
          </w:rPr>
          <w:t>(二)、运营计划</w:t>
        </w:r>
        <w:r>
          <w:tab/>
        </w:r>
        <w:r>
          <w:fldChar w:fldCharType="begin"/>
        </w:r>
        <w:r>
          <w:instrText xml:space="preserve"> PAGEREF _Toc29301 \h </w:instrText>
        </w:r>
        <w:r>
          <w:fldChar w:fldCharType="separate"/>
        </w:r>
        <w:r>
          <w:t>49</w:t>
        </w:r>
        <w:r>
          <w:fldChar w:fldCharType="end"/>
        </w:r>
      </w:hyperlink>
    </w:p>
    <w:p>
      <w:pPr>
        <w:pStyle w:val="TOC2"/>
        <w:tabs>
          <w:tab w:val="right" w:leader="dot" w:pos="8306"/>
        </w:tabs>
      </w:pPr>
      <w:hyperlink w:anchor="_Toc27285" w:history="1">
        <w:r>
          <w:rPr>
            <w:rFonts w:ascii="仿宋" w:eastAsia="仿宋" w:hAnsi="仿宋" w:cs="仿宋" w:hint="eastAsia"/>
            <w:lang w:eastAsia="zh-CN"/>
          </w:rPr>
          <w:t>(三)、运营管理措施</w:t>
        </w:r>
        <w:r>
          <w:tab/>
        </w:r>
        <w:r>
          <w:fldChar w:fldCharType="begin"/>
        </w:r>
        <w:r>
          <w:instrText xml:space="preserve"> PAGEREF _Toc27285 \h </w:instrText>
        </w:r>
        <w:r>
          <w:fldChar w:fldCharType="separate"/>
        </w:r>
        <w:r>
          <w:t>51</w:t>
        </w:r>
        <w:r>
          <w:fldChar w:fldCharType="end"/>
        </w:r>
      </w:hyperlink>
    </w:p>
    <w:p>
      <w:pPr>
        <w:pStyle w:val="TOC2"/>
        <w:tabs>
          <w:tab w:val="right" w:leader="dot" w:pos="8306"/>
        </w:tabs>
      </w:pPr>
      <w:hyperlink w:anchor="_Toc24246" w:history="1">
        <w:r>
          <w:rPr>
            <w:rFonts w:ascii="仿宋" w:eastAsia="仿宋" w:hAnsi="仿宋" w:cs="仿宋" w:hint="eastAsia"/>
            <w:lang w:eastAsia="zh-CN"/>
          </w:rPr>
          <w:t>(四)、项目监测与改进</w:t>
        </w:r>
        <w:r>
          <w:tab/>
        </w:r>
        <w:r>
          <w:fldChar w:fldCharType="begin"/>
        </w:r>
        <w:r>
          <w:instrText xml:space="preserve"> PAGEREF _Toc24246 \h </w:instrText>
        </w:r>
        <w:r>
          <w:fldChar w:fldCharType="separate"/>
        </w:r>
        <w:r>
          <w:t>52</w:t>
        </w:r>
        <w:r>
          <w:fldChar w:fldCharType="end"/>
        </w:r>
      </w:hyperlink>
    </w:p>
    <w:p>
      <w:pPr>
        <w:pStyle w:val="TOC1"/>
        <w:tabs>
          <w:tab w:val="right" w:leader="dot" w:pos="8306"/>
        </w:tabs>
      </w:pPr>
      <w:hyperlink w:anchor="_Toc450" w:history="1">
        <w:r>
          <w:rPr>
            <w:rFonts w:ascii="仿宋" w:eastAsia="仿宋" w:hAnsi="仿宋" w:cs="仿宋" w:hint="eastAsia"/>
            <w:lang w:eastAsia="zh-CN"/>
          </w:rPr>
          <w:t>十四、社会责任与可持续发展</w:t>
        </w:r>
        <w:r>
          <w:tab/>
        </w:r>
        <w:r>
          <w:fldChar w:fldCharType="begin"/>
        </w:r>
        <w:r>
          <w:instrText xml:space="preserve"> PAGEREF _Toc450 \h </w:instrText>
        </w:r>
        <w:r>
          <w:fldChar w:fldCharType="separate"/>
        </w:r>
        <w:r>
          <w:t>53</w:t>
        </w:r>
        <w:r>
          <w:fldChar w:fldCharType="end"/>
        </w:r>
      </w:hyperlink>
    </w:p>
    <w:p>
      <w:pPr>
        <w:pStyle w:val="TOC2"/>
        <w:tabs>
          <w:tab w:val="right" w:leader="dot" w:pos="8306"/>
        </w:tabs>
      </w:pPr>
      <w:hyperlink w:anchor="_Toc7044" w:history="1">
        <w:r>
          <w:rPr>
            <w:rFonts w:ascii="仿宋" w:eastAsia="仿宋" w:hAnsi="仿宋" w:cs="仿宋" w:hint="eastAsia"/>
            <w:lang w:eastAsia="zh-CN"/>
          </w:rPr>
          <w:t>(一)、社会责任理念</w:t>
        </w:r>
        <w:r>
          <w:tab/>
        </w:r>
        <w:r>
          <w:fldChar w:fldCharType="begin"/>
        </w:r>
        <w:r>
          <w:instrText xml:space="preserve"> PAGEREF _Toc7044 \h </w:instrText>
        </w:r>
        <w:r>
          <w:fldChar w:fldCharType="separate"/>
        </w:r>
        <w:r>
          <w:t>53</w:t>
        </w:r>
        <w:r>
          <w:fldChar w:fldCharType="end"/>
        </w:r>
      </w:hyperlink>
    </w:p>
    <w:p>
      <w:pPr>
        <w:pStyle w:val="TOC2"/>
        <w:tabs>
          <w:tab w:val="right" w:leader="dot" w:pos="8306"/>
        </w:tabs>
      </w:pPr>
      <w:hyperlink w:anchor="_Toc512" w:history="1">
        <w:r>
          <w:rPr>
            <w:rFonts w:ascii="仿宋" w:eastAsia="仿宋" w:hAnsi="仿宋" w:cs="仿宋" w:hint="eastAsia"/>
            <w:lang w:eastAsia="zh-CN"/>
          </w:rPr>
          <w:t>(二)、可持续发展策略</w:t>
        </w:r>
        <w:r>
          <w:tab/>
        </w:r>
        <w:r>
          <w:fldChar w:fldCharType="begin"/>
        </w:r>
        <w:r>
          <w:instrText xml:space="preserve"> PAGEREF _Toc512 \h </w:instrText>
        </w:r>
        <w:r>
          <w:fldChar w:fldCharType="separate"/>
        </w:r>
        <w:r>
          <w:t>54</w:t>
        </w:r>
        <w:r>
          <w:fldChar w:fldCharType="end"/>
        </w:r>
      </w:hyperlink>
    </w:p>
    <w:p>
      <w:pPr>
        <w:pStyle w:val="TOC2"/>
        <w:tabs>
          <w:tab w:val="right" w:leader="dot" w:pos="8306"/>
        </w:tabs>
      </w:pPr>
      <w:hyperlink w:anchor="_Toc15860" w:history="1">
        <w:r>
          <w:rPr>
            <w:rFonts w:ascii="仿宋" w:eastAsia="仿宋" w:hAnsi="仿宋" w:cs="仿宋" w:hint="eastAsia"/>
            <w:lang w:eastAsia="zh-CN"/>
          </w:rPr>
          <w:t>(三)、社会责任实施方案</w:t>
        </w:r>
        <w:r>
          <w:tab/>
        </w:r>
        <w:r>
          <w:fldChar w:fldCharType="begin"/>
        </w:r>
        <w:r>
          <w:instrText xml:space="preserve"> PAGEREF _Toc15860 \h </w:instrText>
        </w:r>
        <w:r>
          <w:fldChar w:fldCharType="separate"/>
        </w:r>
        <w:r>
          <w:t>55</w:t>
        </w:r>
        <w:r>
          <w:fldChar w:fldCharType="end"/>
        </w:r>
      </w:hyperlink>
    </w:p>
    <w:p>
      <w:pPr>
        <w:pStyle w:val="TOC2"/>
        <w:tabs>
          <w:tab w:val="right" w:leader="dot" w:pos="8306"/>
        </w:tabs>
      </w:pPr>
      <w:hyperlink w:anchor="_Toc23507" w:history="1">
        <w:r>
          <w:rPr>
            <w:rFonts w:ascii="仿宋" w:eastAsia="仿宋" w:hAnsi="仿宋" w:cs="仿宋" w:hint="eastAsia"/>
            <w:lang w:eastAsia="zh-CN"/>
          </w:rPr>
          <w:t>(四)、社会影响评估</w:t>
        </w:r>
        <w:r>
          <w:tab/>
        </w:r>
        <w:r>
          <w:fldChar w:fldCharType="begin"/>
        </w:r>
        <w:r>
          <w:instrText xml:space="preserve"> PAGEREF _Toc23507 \h </w:instrText>
        </w:r>
        <w:r>
          <w:fldChar w:fldCharType="separate"/>
        </w:r>
        <w:r>
          <w:t>57</w:t>
        </w:r>
        <w:r>
          <w:fldChar w:fldCharType="end"/>
        </w:r>
      </w:hyperlink>
    </w:p>
    <w:p>
      <w:pPr>
        <w:pStyle w:val="TOC2"/>
        <w:tabs>
          <w:tab w:val="right" w:leader="dot" w:pos="8306"/>
        </w:tabs>
      </w:pPr>
      <w:hyperlink w:anchor="_Toc27958" w:history="1">
        <w:r>
          <w:rPr>
            <w:rFonts w:ascii="仿宋" w:eastAsia="仿宋" w:hAnsi="仿宋" w:cs="仿宋" w:hint="eastAsia"/>
            <w:lang w:eastAsia="zh-CN"/>
          </w:rPr>
          <w:t>(五)、环保与绿色发展</w:t>
        </w:r>
        <w:r>
          <w:tab/>
        </w:r>
        <w:r>
          <w:fldChar w:fldCharType="begin"/>
        </w:r>
        <w:r>
          <w:instrText xml:space="preserve"> PAGEREF _Toc27958 \h </w:instrText>
        </w:r>
        <w:r>
          <w:fldChar w:fldCharType="separate"/>
        </w:r>
        <w:r>
          <w:t>58</w:t>
        </w:r>
        <w:r>
          <w:fldChar w:fldCharType="end"/>
        </w:r>
      </w:hyperlink>
    </w:p>
    <w:p>
      <w:pPr>
        <w:pStyle w:val="TOC2"/>
        <w:tabs>
          <w:tab w:val="right" w:leader="dot" w:pos="8306"/>
        </w:tabs>
      </w:pPr>
      <w:hyperlink w:anchor="_Toc6009" w:history="1">
        <w:r>
          <w:rPr>
            <w:rFonts w:ascii="仿宋" w:eastAsia="仿宋" w:hAnsi="仿宋" w:cs="仿宋" w:hint="eastAsia"/>
            <w:lang w:eastAsia="zh-CN"/>
          </w:rPr>
          <w:t>(六)、社会责任履行</w:t>
        </w:r>
        <w:r>
          <w:tab/>
        </w:r>
        <w:r>
          <w:fldChar w:fldCharType="begin"/>
        </w:r>
        <w:r>
          <w:instrText xml:space="preserve"> PAGEREF _Toc6009 \h </w:instrText>
        </w:r>
        <w:r>
          <w:fldChar w:fldCharType="separate"/>
        </w:r>
        <w:r>
          <w:t>59</w:t>
        </w:r>
        <w:r>
          <w:fldChar w:fldCharType="end"/>
        </w:r>
      </w:hyperlink>
    </w:p>
    <w:p>
      <w:pPr>
        <w:pStyle w:val="TOC2"/>
        <w:tabs>
          <w:tab w:val="right" w:leader="dot" w:pos="8306"/>
        </w:tabs>
      </w:pPr>
      <w:hyperlink w:anchor="_Toc24348" w:history="1">
        <w:r>
          <w:rPr>
            <w:rFonts w:ascii="仿宋" w:eastAsia="仿宋" w:hAnsi="仿宋" w:cs="仿宋" w:hint="eastAsia"/>
            <w:lang w:eastAsia="zh-CN"/>
          </w:rPr>
          <w:t>(七)、可持续供应链管理</w:t>
        </w:r>
        <w:r>
          <w:tab/>
        </w:r>
        <w:r>
          <w:fldChar w:fldCharType="begin"/>
        </w:r>
        <w:r>
          <w:instrText xml:space="preserve"> PAGEREF _Toc24348 \h </w:instrText>
        </w:r>
        <w:r>
          <w:fldChar w:fldCharType="separate"/>
        </w:r>
        <w:r>
          <w:t>60</w:t>
        </w:r>
        <w:r>
          <w:fldChar w:fldCharType="end"/>
        </w:r>
      </w:hyperlink>
    </w:p>
    <w:p>
      <w:pPr>
        <w:pStyle w:val="TOC2"/>
        <w:tabs>
          <w:tab w:val="right" w:leader="dot" w:pos="8306"/>
        </w:tabs>
      </w:pPr>
      <w:hyperlink w:anchor="_Toc20452" w:history="1">
        <w:r>
          <w:rPr>
            <w:rFonts w:ascii="仿宋" w:eastAsia="仿宋" w:hAnsi="仿宋" w:cs="仿宋" w:hint="eastAsia"/>
            <w:lang w:eastAsia="zh-CN"/>
          </w:rPr>
          <w:t>(八)、员工可持续发展计划</w:t>
        </w:r>
        <w:r>
          <w:tab/>
        </w:r>
        <w:r>
          <w:fldChar w:fldCharType="begin"/>
        </w:r>
        <w:r>
          <w:instrText xml:space="preserve"> PAGEREF _Toc20452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02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电源模块机构的市场竞争力。我们承诺所申请之资金将严格按照规划用于指定的业务发展与研究领域，不会转作他途。电源模块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4849"/>
      <w:r>
        <w:rPr>
          <w:rFonts w:ascii="仿宋" w:eastAsia="仿宋" w:hAnsi="仿宋" w:cs="仿宋" w:hint="eastAsia"/>
          <w:sz w:val="28"/>
          <w:lang w:eastAsia="zh-CN"/>
        </w:rPr>
        <w:t>一、法人治理</w:t>
      </w:r>
      <w:bookmarkEnd w:id="2"/>
    </w:p>
    <w:p>
      <w:pPr>
        <w:pStyle w:val="Heading2"/>
        <w:rPr>
          <w:rFonts w:ascii="仿宋" w:eastAsia="仿宋" w:hAnsi="仿宋" w:cs="仿宋" w:hint="eastAsia"/>
          <w:lang w:eastAsia="zh-CN"/>
        </w:rPr>
      </w:pPr>
      <w:bookmarkStart w:id="3" w:name="_Toc3155"/>
      <w:r>
        <w:rPr>
          <w:rFonts w:ascii="仿宋" w:eastAsia="仿宋" w:hAnsi="仿宋" w:cs="仿宋" w:hint="eastAsia"/>
          <w:lang w:eastAsia="zh-CN"/>
        </w:rPr>
        <w:t>(一)、股东权利及义务</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4" w:name="_Toc16298"/>
      <w:r>
        <w:rPr>
          <w:rFonts w:ascii="仿宋" w:eastAsia="仿宋" w:hAnsi="仿宋" w:cs="仿宋" w:hint="eastAsia"/>
          <w:sz w:val="28"/>
          <w:lang w:eastAsia="zh-CN"/>
        </w:rPr>
        <w:t>(二)、董事</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5" w:name="_Toc7455"/>
      <w:r>
        <w:rPr>
          <w:rFonts w:ascii="仿宋" w:eastAsia="仿宋" w:hAnsi="仿宋" w:cs="仿宋" w:hint="eastAsia"/>
          <w:sz w:val="28"/>
          <w:lang w:eastAsia="zh-CN"/>
        </w:rPr>
        <w:t>(三)、高级管理人员</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6" w:name="_Toc23684"/>
      <w:r>
        <w:rPr>
          <w:rFonts w:ascii="仿宋" w:eastAsia="仿宋" w:hAnsi="仿宋" w:cs="仿宋" w:hint="eastAsia"/>
          <w:sz w:val="28"/>
          <w:lang w:eastAsia="zh-CN"/>
        </w:rPr>
        <w:t>(四)、监事</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7" w:name="_Toc7292"/>
      <w:r>
        <w:rPr>
          <w:rFonts w:ascii="仿宋" w:eastAsia="仿宋" w:hAnsi="仿宋" w:cs="仿宋" w:hint="eastAsia"/>
          <w:sz w:val="28"/>
          <w:lang w:eastAsia="zh-CN"/>
        </w:rPr>
        <w:t>二、电源模块企业概貌</w:t>
      </w:r>
      <w:bookmarkEnd w:id="7"/>
    </w:p>
    <w:p>
      <w:pPr>
        <w:pStyle w:val="Heading2"/>
        <w:rPr>
          <w:rFonts w:ascii="仿宋" w:eastAsia="仿宋" w:hAnsi="仿宋" w:cs="仿宋" w:hint="eastAsia"/>
          <w:lang w:eastAsia="zh-CN"/>
        </w:rPr>
      </w:pPr>
      <w:bookmarkStart w:id="8" w:name="_Toc4554"/>
      <w:r>
        <w:rPr>
          <w:rFonts w:ascii="仿宋" w:eastAsia="仿宋" w:hAnsi="仿宋" w:cs="仿宋" w:hint="eastAsia"/>
          <w:lang w:eastAsia="zh-CN"/>
        </w:rPr>
        <w:t>(一)、电源模块企业基础信息</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1.公司名称：XXX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法定代表人： 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注册资本：XXX万元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统一社会信用代码：XXXXXXXXXXXXX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登记机关：XXX市场监督管理局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营业期限：20XX-XX-XX 至无固定期限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注册地址：XX市XX区XX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经营范围：从事电源模块相关业务（企业依法自主选择经营项目，开展经营活动；依法须经批准的项目，经相关部门批准后依批准的内容开展经营活动；不得从事本市产业政策禁止和限制类项目的经营活动。）</w:t>
      </w:r>
    </w:p>
    <w:p>
      <w:pPr>
        <w:pStyle w:val="Heading2"/>
        <w:ind w:firstLine="560" w:firstLineChars="200"/>
        <w:rPr>
          <w:rFonts w:ascii="仿宋" w:eastAsia="仿宋" w:hAnsi="仿宋" w:cs="仿宋" w:hint="eastAsia"/>
          <w:sz w:val="28"/>
          <w:lang w:eastAsia="zh-CN"/>
        </w:rPr>
      </w:pPr>
      <w:bookmarkStart w:id="9" w:name="_Toc17194"/>
      <w:r>
        <w:rPr>
          <w:rFonts w:ascii="仿宋" w:eastAsia="仿宋" w:hAnsi="仿宋" w:cs="仿宋" w:hint="eastAsia"/>
          <w:sz w:val="28"/>
          <w:lang w:eastAsia="zh-CN"/>
        </w:rPr>
        <w:t>(二)、电源模块企业简要介绍</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公司一直秉持着“以人为本、诚信立业、创新发展、共赢未来”的核心经营理念。我们坚信市场是我们前进的方向，顾客是我们服务的中心，致力于为国内外客户提供卓越的产品和一流的服务。我们热烈欢迎各界人士光临指导，共同洽谈业务，共创美好未来。</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公司健康发展，我们特别注重员工的民主管理、民主参与和民主监督，建立了健全的工会组织。通过明确职工代表大会的职权、组织制度以及工作程序，我们进一步规范了企业内务的公开内容、程序和形式，提升了企业的民主管理水平。在公司战略和高质量发展的指导下，我们以提高员工的思想政治素质、业务素质和履职能力为核心，坚持战略导向、问题导向和需求导向，持续深化教育培训改革，通过有针对性的培训，致力于实现员工的成长与公司的共同发展，促使良性互动的实现。</w:t>
      </w:r>
    </w:p>
    <w:p>
      <w:pPr>
        <w:pStyle w:val="Heading2"/>
        <w:ind w:firstLine="560" w:firstLineChars="200"/>
        <w:rPr>
          <w:rFonts w:ascii="仿宋" w:eastAsia="仿宋" w:hAnsi="仿宋" w:cs="仿宋" w:hint="eastAsia"/>
          <w:sz w:val="28"/>
          <w:lang w:eastAsia="zh-CN"/>
        </w:rPr>
      </w:pPr>
      <w:bookmarkStart w:id="10" w:name="_Toc10333"/>
      <w:r>
        <w:rPr>
          <w:rFonts w:ascii="仿宋" w:eastAsia="仿宋" w:hAnsi="仿宋" w:cs="仿宋" w:hint="eastAsia"/>
          <w:sz w:val="28"/>
          <w:lang w:eastAsia="zh-CN"/>
        </w:rPr>
        <w:t>(三)、企业竞争优势概览</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公司在技术研发方面拥有显著的优势，注重高投入、持续不断的研究开发与技术成果的转化，成功形成了企业核心的自主知识产权。公司产品一直保持着在电源模块行业中的卓越技术和质量优势。此外，公司目前的主要生产线都是基于自有技术的开发，为公司在市场上赢得了巨大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开拓并进的核心团队。这个核心团队由多名在电源模块行业中拥有多年研发、经营管理和市场经验的资深专业人才组成。团队成员与公司的利益紧密相连，为公司创造了高效务实、团结协作的企业文化。他们的稳定性促使公司保持了持续技术创新和不断扩张所需的人力资源保障。</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拥有优质的电源模块行业头部客户群体。凭借卓越的技术创新、产品质量和服务水平，公司树立了良好的品牌形象，赢得了高度的客户认可。通过与这些优质客户保持稳定的合作关系，公司更深刻地了解了电源模块行业核心需求、产品变化趋势和最新技术要求，从而有助于研发和生产更符合市场需求的产品，提升了公司的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电源模块行业中占据着有利的竞争地位。通过多年的深耕，公司在技术、品牌和运营效率等方面积累了竞争优势。随着电源模块行业的深度整合和集中度的提升，公司的竞争地位更加有利。同时，下游客户为确保原材料供应的安全与稳定，对公司产品的需求也在不断增加。这使得公司的竞争地位成为公司长期可持续发展的强大支撑。</w:t>
      </w:r>
    </w:p>
    <w:p>
      <w:pPr>
        <w:pStyle w:val="Heading2"/>
        <w:ind w:firstLine="560" w:firstLineChars="200"/>
        <w:rPr>
          <w:rFonts w:ascii="仿宋" w:eastAsia="仿宋" w:hAnsi="仿宋" w:cs="仿宋" w:hint="eastAsia"/>
          <w:sz w:val="28"/>
          <w:lang w:eastAsia="zh-CN"/>
        </w:rPr>
      </w:pPr>
      <w:bookmarkStart w:id="11" w:name="_Toc17722"/>
      <w:r>
        <w:rPr>
          <w:rFonts w:ascii="仿宋" w:eastAsia="仿宋" w:hAnsi="仿宋" w:cs="仿宋" w:hint="eastAsia"/>
          <w:sz w:val="28"/>
          <w:lang w:eastAsia="zh-CN"/>
        </w:rPr>
        <w:t>(四)、电源模块企业财务数据要略</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营业收入：电源模块公司年度营业收入持续增长，稳健的经营业绩为公司奠定了坚实基础。过去几年，公司营业收入呈现出显著的增长趋势，达到了XX万元，反映了其在市场中的强大竞争力和客户认可度。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净利润：电源模块公司实现了可观的净利润，表明其在成本控制、运营效率和财务管理方面取得了显著的成就。净利润的稳步增长显示了公司良好的盈利能力和财务稳健性，达到了XX万元。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资产状况：公司资产总额较大，资产负债表呈现出健康的结构。公司具备强大的资金实力，为未来的扩张和投资提供了有力的支持。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现金流：电源模块公司现金流状况良好，充足的现金储备为公司提供了灵活性和抵御风险的能力。稳定的现金流是公司可持续经营的重要保障，达到了XX万元。</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https://d.book118.com/767054160122006031</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电源模块资金申请报告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电源模块资金申请报告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电源模块资金申请报告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电源模块资金申请报告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电源模块资金申请报告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电源模块资金申请报告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电源模块资金申请报告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电源模块资金申请报告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电源模块资金申请报告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电源模块资金申请报告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电源模块资金申请报告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电源模块资金申请报告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电源模块资金申请报告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电源模块资金申请报告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电源模块资金申请报告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8E0179"/>
    <w:rsid w:val="128E0179"/>
    <w:rsid w:val="282E670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767054160122006031"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2024-01-07T06:44:00Z</dcterms:created>
  <dcterms:modified xsi:type="dcterms:W3CDTF">2024-01-07T06:44:32Z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85D0AD2726524DB7BBD0FF946266C780_11</vt:lpwstr>
  </property>
  <property fmtid="{D5CDD505-2E9C-101B-9397-08002B2CF9AE}" pid="3" name="KSOProductBuildVer">
    <vt:lpwstr>2052-12.1.0.16120</vt:lpwstr>
  </property>
</Properties>
</file>