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PFA行业相关公司设立可行性研究报告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一、PFA项目概况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(二)、PFA项目提出的理由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(三)、PFA项目选址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(六)、PFA项目投资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" w:history="1">
        <w:r>
          <w:rPr>
            <w:rFonts w:ascii="仿宋" w:eastAsia="仿宋" w:hAnsi="仿宋" w:cs="仿宋" w:hint="eastAsia"/>
            <w:lang w:eastAsia="zh-CN"/>
          </w:rPr>
          <w:t>(七)、PFA项目进度规划</w:t>
        </w:r>
        <w:r>
          <w:tab/>
        </w:r>
        <w:r>
          <w:fldChar w:fldCharType="begin"/>
        </w:r>
        <w:r>
          <w:instrText xml:space="preserve"> PAGEREF _Toc3028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" w:history="1">
        <w:r>
          <w:rPr>
            <w:rFonts w:ascii="仿宋" w:eastAsia="仿宋" w:hAnsi="仿宋" w:cs="仿宋" w:hint="eastAsia"/>
            <w:lang w:eastAsia="zh-CN"/>
          </w:rPr>
          <w:t>(九)、PFA项目综合评价</w:t>
        </w:r>
        <w:r>
          <w:tab/>
        </w:r>
        <w:r>
          <w:fldChar w:fldCharType="begin"/>
        </w:r>
        <w:r>
          <w:instrText xml:space="preserve"> PAGEREF _Toc2516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_Toc32262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9" w:history="1">
        <w:r>
          <w:rPr>
            <w:rFonts w:ascii="仿宋" w:eastAsia="仿宋" w:hAnsi="仿宋" w:cs="仿宋" w:hint="eastAsia"/>
            <w:lang w:eastAsia="zh-CN"/>
          </w:rPr>
          <w:t>(一)、PFA项目选址原则</w:t>
        </w:r>
        <w:r>
          <w:tab/>
        </w:r>
        <w:r>
          <w:fldChar w:fldCharType="begin"/>
        </w:r>
        <w:r>
          <w:instrText xml:space="preserve"> PAGEREF _Toc17329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(五)、PFA项目选址综合评价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(一)、PFA项目进度安排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(二)、PFA项目实施保障措施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_Toc24438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(五)、PFA项目总投资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8" w:history="1">
        <w:r>
          <w:rPr>
            <w:rFonts w:ascii="仿宋" w:eastAsia="仿宋" w:hAnsi="仿宋" w:cs="仿宋" w:hint="eastAsia"/>
            <w:lang w:eastAsia="zh-CN"/>
          </w:rPr>
          <w:t>九、PFA项目经济效益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eastAsia="zh-CN"/>
          </w:rPr>
          <w:t>(三)、PFA项目盈利能力分析</w:t>
        </w:r>
        <w:r>
          <w:tab/>
        </w:r>
        <w:r>
          <w:fldChar w:fldCharType="begin"/>
        </w:r>
        <w:r>
          <w:instrText xml:space="preserve"> PAGEREF _Toc28278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_Toc32403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(二)、合作PFA项目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十三、PFA项目总结分析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55"/>
      <w:r>
        <w:rPr>
          <w:rFonts w:ascii="仿宋" w:eastAsia="仿宋" w:hAnsi="仿宋" w:cs="仿宋" w:hint="eastAsia"/>
          <w:sz w:val="28"/>
          <w:lang w:eastAsia="zh-CN"/>
        </w:rPr>
        <w:t>一、PFA项目概况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4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06"/>
      <w:r>
        <w:rPr>
          <w:rFonts w:ascii="仿宋" w:eastAsia="仿宋" w:hAnsi="仿宋" w:cs="仿宋" w:hint="eastAsia"/>
          <w:sz w:val="28"/>
          <w:lang w:eastAsia="zh-CN"/>
        </w:rPr>
        <w:t>(二)、PFA项目提出的理由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市场需求：随着人们对生活品质的追求，对PFA的需求也在不断增加。市场上对于高品质、符合个性化需求的PFA需求量大，因此PFA项目可以满足这一市场需求。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利润空间：PFA行业的利润空间较大，通过生产和销售高品质的PFA，可以获得可观的利润。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创新和发展：PFA行业是一个不断创新和发展的行业，随着人们生活方式和审美观念的改变，对PFA的需求也在不断变化。因此，在PFA行业创业可以不断探索新的设计、材料和技术，以满足客户的需求。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环保和可持续发展：人们越来越关注环保和可持续发展，PFA行业也开始注重环保和可持续性发展。通过使用环保材料和生产工艺，PFA项目可以减少对环境的影响，并提高产品的可持续性。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个人兴趣和激情：一些人可能对PFA设计和制造有着浓厚的兴趣和激情，他们希望通过自己的努力和创新，提供更好的PFA产品和服务，满足消费者的需求。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需要注意的是，提出PFA项目的理由可能因具体情况而异，不同的PFA项目可能有不同的原因和背景。因此，在选择PFA项目时，我们需要根据自己的实际情况和需求来综合考虑各种因素，并选择最适合自己的PFA项目。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180"/>
      <w:r>
        <w:rPr>
          <w:rFonts w:ascii="仿宋" w:eastAsia="仿宋" w:hAnsi="仿宋" w:cs="仿宋" w:hint="eastAsia"/>
          <w:sz w:val="28"/>
          <w:lang w:eastAsia="zh-CN"/>
        </w:rPr>
        <w:t>(三)、PFA项目选址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该PFA项目计划选址于xx园区，占地面积约XXX亩。所选地理位置得天独厚，交通便捷，同时享有完善的电力、供水、排水、通讯等公用设施，非常适合本PFA项目的建设需求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47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https://d.book118.com/767060066154006042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7060066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2024-02-02T23:09:00Z</dcterms:created>
  <dcterms:modified xsi:type="dcterms:W3CDTF">2024-02-02T23:09:41Z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27B4C2EE1F484AF2A558058D95AAC54D_11</vt:lpwstr>
  </property>
  <property fmtid="{D5CDD505-2E9C-101B-9397-08002B2CF9AE}" pid="3" name="KSOProductBuildVer">
    <vt:lpwstr>2052-12.1.0.16250</vt:lpwstr>
  </property>
</Properties>
</file>