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93" w:history="1">
        <w:r>
          <w:rPr>
            <w:rFonts w:ascii="仿宋" w:eastAsia="仿宋" w:hAnsi="仿宋" w:cs="仿宋" w:hint="eastAsia"/>
            <w:lang w:eastAsia="zh-CN"/>
          </w:rPr>
          <w:t>概论</w:t>
        </w:r>
        <w:r>
          <w:tab/>
        </w:r>
        <w:r>
          <w:fldChar w:fldCharType="begin"/>
        </w:r>
        <w:r>
          <w:instrText xml:space="preserve"> PAGEREF _Toc793 \h </w:instrText>
        </w:r>
        <w:r>
          <w:fldChar w:fldCharType="separate"/>
        </w:r>
        <w:r>
          <w:t>3</w:t>
        </w:r>
        <w:r>
          <w:fldChar w:fldCharType="end"/>
        </w:r>
      </w:hyperlink>
    </w:p>
    <w:p>
      <w:pPr>
        <w:pStyle w:val="TOC1"/>
        <w:tabs>
          <w:tab w:val="right" w:leader="dot" w:pos="8306"/>
        </w:tabs>
      </w:pPr>
      <w:hyperlink w:anchor="_Toc24735" w:history="1">
        <w:r>
          <w:rPr>
            <w:rFonts w:ascii="仿宋" w:eastAsia="仿宋" w:hAnsi="仿宋" w:cs="仿宋" w:hint="eastAsia"/>
            <w:lang w:eastAsia="zh-CN"/>
          </w:rPr>
          <w:t>一、油漆项目绩效评估</w:t>
        </w:r>
        <w:r>
          <w:tab/>
        </w:r>
        <w:r>
          <w:fldChar w:fldCharType="begin"/>
        </w:r>
        <w:r>
          <w:instrText xml:space="preserve"> PAGEREF _Toc24735 \h </w:instrText>
        </w:r>
        <w:r>
          <w:fldChar w:fldCharType="separate"/>
        </w:r>
        <w:r>
          <w:t>3</w:t>
        </w:r>
        <w:r>
          <w:fldChar w:fldCharType="end"/>
        </w:r>
      </w:hyperlink>
    </w:p>
    <w:p>
      <w:pPr>
        <w:pStyle w:val="TOC2"/>
        <w:tabs>
          <w:tab w:val="right" w:leader="dot" w:pos="8306"/>
        </w:tabs>
      </w:pPr>
      <w:hyperlink w:anchor="_Toc28408" w:history="1">
        <w:r>
          <w:rPr>
            <w:rFonts w:ascii="仿宋" w:eastAsia="仿宋" w:hAnsi="仿宋" w:cs="仿宋" w:hint="eastAsia"/>
            <w:lang w:eastAsia="zh-CN"/>
          </w:rPr>
          <w:t>(一)、绩效评估指标</w:t>
        </w:r>
        <w:r>
          <w:tab/>
        </w:r>
        <w:r>
          <w:fldChar w:fldCharType="begin"/>
        </w:r>
        <w:r>
          <w:instrText xml:space="preserve"> PAGEREF _Toc28408 \h </w:instrText>
        </w:r>
        <w:r>
          <w:fldChar w:fldCharType="separate"/>
        </w:r>
        <w:r>
          <w:t>3</w:t>
        </w:r>
        <w:r>
          <w:fldChar w:fldCharType="end"/>
        </w:r>
      </w:hyperlink>
    </w:p>
    <w:p>
      <w:pPr>
        <w:pStyle w:val="TOC2"/>
        <w:tabs>
          <w:tab w:val="right" w:leader="dot" w:pos="8306"/>
        </w:tabs>
      </w:pPr>
      <w:hyperlink w:anchor="_Toc15135" w:history="1">
        <w:r>
          <w:rPr>
            <w:rFonts w:ascii="仿宋" w:eastAsia="仿宋" w:hAnsi="仿宋" w:cs="仿宋" w:hint="eastAsia"/>
            <w:lang w:eastAsia="zh-CN"/>
          </w:rPr>
          <w:t>(二)、绩效评估方法</w:t>
        </w:r>
        <w:r>
          <w:tab/>
        </w:r>
        <w:r>
          <w:fldChar w:fldCharType="begin"/>
        </w:r>
        <w:r>
          <w:instrText xml:space="preserve"> PAGEREF _Toc15135 \h </w:instrText>
        </w:r>
        <w:r>
          <w:fldChar w:fldCharType="separate"/>
        </w:r>
        <w:r>
          <w:t>4</w:t>
        </w:r>
        <w:r>
          <w:fldChar w:fldCharType="end"/>
        </w:r>
      </w:hyperlink>
    </w:p>
    <w:p>
      <w:pPr>
        <w:pStyle w:val="TOC2"/>
        <w:tabs>
          <w:tab w:val="right" w:leader="dot" w:pos="8306"/>
        </w:tabs>
      </w:pPr>
      <w:hyperlink w:anchor="_Toc27973" w:history="1">
        <w:r>
          <w:rPr>
            <w:rFonts w:ascii="仿宋" w:eastAsia="仿宋" w:hAnsi="仿宋" w:cs="仿宋" w:hint="eastAsia"/>
            <w:lang w:eastAsia="zh-CN"/>
          </w:rPr>
          <w:t>(三)、绩效评估周期</w:t>
        </w:r>
        <w:r>
          <w:tab/>
        </w:r>
        <w:r>
          <w:fldChar w:fldCharType="begin"/>
        </w:r>
        <w:r>
          <w:instrText xml:space="preserve"> PAGEREF _Toc27973 \h </w:instrText>
        </w:r>
        <w:r>
          <w:fldChar w:fldCharType="separate"/>
        </w:r>
        <w:r>
          <w:t>5</w:t>
        </w:r>
        <w:r>
          <w:fldChar w:fldCharType="end"/>
        </w:r>
      </w:hyperlink>
    </w:p>
    <w:p>
      <w:pPr>
        <w:pStyle w:val="TOC1"/>
        <w:tabs>
          <w:tab w:val="right" w:leader="dot" w:pos="8306"/>
        </w:tabs>
      </w:pPr>
      <w:hyperlink w:anchor="_Toc24175" w:history="1">
        <w:r>
          <w:rPr>
            <w:rFonts w:ascii="仿宋" w:eastAsia="仿宋" w:hAnsi="仿宋" w:cs="仿宋" w:hint="eastAsia"/>
            <w:lang w:eastAsia="zh-CN"/>
          </w:rPr>
          <w:t>二、油漆项目概论</w:t>
        </w:r>
        <w:r>
          <w:tab/>
        </w:r>
        <w:r>
          <w:fldChar w:fldCharType="begin"/>
        </w:r>
        <w:r>
          <w:instrText xml:space="preserve"> PAGEREF _Toc24175 \h </w:instrText>
        </w:r>
        <w:r>
          <w:fldChar w:fldCharType="separate"/>
        </w:r>
        <w:r>
          <w:t>6</w:t>
        </w:r>
        <w:r>
          <w:fldChar w:fldCharType="end"/>
        </w:r>
      </w:hyperlink>
    </w:p>
    <w:p>
      <w:pPr>
        <w:pStyle w:val="TOC2"/>
        <w:tabs>
          <w:tab w:val="right" w:leader="dot" w:pos="8306"/>
        </w:tabs>
      </w:pPr>
      <w:hyperlink w:anchor="_Toc20943" w:history="1">
        <w:r>
          <w:rPr>
            <w:rFonts w:ascii="仿宋" w:eastAsia="仿宋" w:hAnsi="仿宋" w:cs="仿宋" w:hint="eastAsia"/>
            <w:lang w:eastAsia="zh-CN"/>
          </w:rPr>
          <w:t>(一)、油漆项目概况</w:t>
        </w:r>
        <w:r>
          <w:tab/>
        </w:r>
        <w:r>
          <w:fldChar w:fldCharType="begin"/>
        </w:r>
        <w:r>
          <w:instrText xml:space="preserve"> PAGEREF _Toc20943 \h </w:instrText>
        </w:r>
        <w:r>
          <w:fldChar w:fldCharType="separate"/>
        </w:r>
        <w:r>
          <w:t>6</w:t>
        </w:r>
        <w:r>
          <w:fldChar w:fldCharType="end"/>
        </w:r>
      </w:hyperlink>
    </w:p>
    <w:p>
      <w:pPr>
        <w:pStyle w:val="TOC2"/>
        <w:tabs>
          <w:tab w:val="right" w:leader="dot" w:pos="8306"/>
        </w:tabs>
      </w:pPr>
      <w:hyperlink w:anchor="_Toc18952" w:history="1">
        <w:r>
          <w:rPr>
            <w:rFonts w:ascii="仿宋" w:eastAsia="仿宋" w:hAnsi="仿宋" w:cs="仿宋" w:hint="eastAsia"/>
            <w:lang w:eastAsia="zh-CN"/>
          </w:rPr>
          <w:t>(二)、油漆项目目标</w:t>
        </w:r>
        <w:r>
          <w:tab/>
        </w:r>
        <w:r>
          <w:fldChar w:fldCharType="begin"/>
        </w:r>
        <w:r>
          <w:instrText xml:space="preserve"> PAGEREF _Toc18952 \h </w:instrText>
        </w:r>
        <w:r>
          <w:fldChar w:fldCharType="separate"/>
        </w:r>
        <w:r>
          <w:t>8</w:t>
        </w:r>
        <w:r>
          <w:fldChar w:fldCharType="end"/>
        </w:r>
      </w:hyperlink>
    </w:p>
    <w:p>
      <w:pPr>
        <w:pStyle w:val="TOC2"/>
        <w:tabs>
          <w:tab w:val="right" w:leader="dot" w:pos="8306"/>
        </w:tabs>
      </w:pPr>
      <w:hyperlink w:anchor="_Toc13696" w:history="1">
        <w:r>
          <w:rPr>
            <w:rFonts w:ascii="仿宋" w:eastAsia="仿宋" w:hAnsi="仿宋" w:cs="仿宋" w:hint="eastAsia"/>
            <w:lang w:eastAsia="zh-CN"/>
          </w:rPr>
          <w:t>(三)、油漆项目提出的理由</w:t>
        </w:r>
        <w:r>
          <w:tab/>
        </w:r>
        <w:r>
          <w:fldChar w:fldCharType="begin"/>
        </w:r>
        <w:r>
          <w:instrText xml:space="preserve"> PAGEREF _Toc13696 \h </w:instrText>
        </w:r>
        <w:r>
          <w:fldChar w:fldCharType="separate"/>
        </w:r>
        <w:r>
          <w:t>9</w:t>
        </w:r>
        <w:r>
          <w:fldChar w:fldCharType="end"/>
        </w:r>
      </w:hyperlink>
    </w:p>
    <w:p>
      <w:pPr>
        <w:pStyle w:val="TOC2"/>
        <w:tabs>
          <w:tab w:val="right" w:leader="dot" w:pos="8306"/>
        </w:tabs>
      </w:pPr>
      <w:hyperlink w:anchor="_Toc21786" w:history="1">
        <w:r>
          <w:rPr>
            <w:rFonts w:ascii="仿宋" w:eastAsia="仿宋" w:hAnsi="仿宋" w:cs="仿宋" w:hint="eastAsia"/>
            <w:lang w:eastAsia="zh-CN"/>
          </w:rPr>
          <w:t>(四)、油漆项目意义</w:t>
        </w:r>
        <w:r>
          <w:tab/>
        </w:r>
        <w:r>
          <w:fldChar w:fldCharType="begin"/>
        </w:r>
        <w:r>
          <w:instrText xml:space="preserve"> PAGEREF _Toc21786 \h </w:instrText>
        </w:r>
        <w:r>
          <w:fldChar w:fldCharType="separate"/>
        </w:r>
        <w:r>
          <w:t>11</w:t>
        </w:r>
        <w:r>
          <w:fldChar w:fldCharType="end"/>
        </w:r>
      </w:hyperlink>
    </w:p>
    <w:p>
      <w:pPr>
        <w:pStyle w:val="TOC2"/>
        <w:tabs>
          <w:tab w:val="right" w:leader="dot" w:pos="8306"/>
        </w:tabs>
      </w:pPr>
      <w:hyperlink w:anchor="_Toc29944" w:history="1">
        <w:r>
          <w:rPr>
            <w:rFonts w:ascii="仿宋" w:eastAsia="仿宋" w:hAnsi="仿宋" w:cs="仿宋" w:hint="eastAsia"/>
            <w:lang w:eastAsia="zh-CN"/>
          </w:rPr>
          <w:t>(五)、油漆项目背景</w:t>
        </w:r>
        <w:r>
          <w:tab/>
        </w:r>
        <w:r>
          <w:fldChar w:fldCharType="begin"/>
        </w:r>
        <w:r>
          <w:instrText xml:space="preserve"> PAGEREF _Toc29944 \h </w:instrText>
        </w:r>
        <w:r>
          <w:fldChar w:fldCharType="separate"/>
        </w:r>
        <w:r>
          <w:t>11</w:t>
        </w:r>
        <w:r>
          <w:fldChar w:fldCharType="end"/>
        </w:r>
      </w:hyperlink>
    </w:p>
    <w:p>
      <w:pPr>
        <w:pStyle w:val="TOC1"/>
        <w:tabs>
          <w:tab w:val="right" w:leader="dot" w:pos="8306"/>
        </w:tabs>
      </w:pPr>
      <w:hyperlink w:anchor="_Toc27467" w:history="1">
        <w:r>
          <w:rPr>
            <w:rFonts w:ascii="仿宋" w:eastAsia="仿宋" w:hAnsi="仿宋" w:cs="仿宋" w:hint="eastAsia"/>
            <w:lang w:eastAsia="zh-CN"/>
          </w:rPr>
          <w:t>三、工艺说明</w:t>
        </w:r>
        <w:r>
          <w:tab/>
        </w:r>
        <w:r>
          <w:fldChar w:fldCharType="begin"/>
        </w:r>
        <w:r>
          <w:instrText xml:space="preserve"> PAGEREF _Toc27467 \h </w:instrText>
        </w:r>
        <w:r>
          <w:fldChar w:fldCharType="separate"/>
        </w:r>
        <w:r>
          <w:t>12</w:t>
        </w:r>
        <w:r>
          <w:fldChar w:fldCharType="end"/>
        </w:r>
      </w:hyperlink>
    </w:p>
    <w:p>
      <w:pPr>
        <w:pStyle w:val="TOC2"/>
        <w:tabs>
          <w:tab w:val="right" w:leader="dot" w:pos="8306"/>
        </w:tabs>
      </w:pPr>
      <w:hyperlink w:anchor="_Toc20669" w:history="1">
        <w:r>
          <w:rPr>
            <w:rFonts w:ascii="仿宋" w:eastAsia="仿宋" w:hAnsi="仿宋" w:cs="仿宋" w:hint="eastAsia"/>
            <w:lang w:eastAsia="zh-CN"/>
          </w:rPr>
          <w:t>(一)、技术管理特点</w:t>
        </w:r>
        <w:r>
          <w:tab/>
        </w:r>
        <w:r>
          <w:fldChar w:fldCharType="begin"/>
        </w:r>
        <w:r>
          <w:instrText xml:space="preserve"> PAGEREF _Toc20669 \h </w:instrText>
        </w:r>
        <w:r>
          <w:fldChar w:fldCharType="separate"/>
        </w:r>
        <w:r>
          <w:t>12</w:t>
        </w:r>
        <w:r>
          <w:fldChar w:fldCharType="end"/>
        </w:r>
      </w:hyperlink>
    </w:p>
    <w:p>
      <w:pPr>
        <w:pStyle w:val="TOC2"/>
        <w:tabs>
          <w:tab w:val="right" w:leader="dot" w:pos="8306"/>
        </w:tabs>
      </w:pPr>
      <w:hyperlink w:anchor="_Toc10393" w:history="1">
        <w:r>
          <w:rPr>
            <w:rFonts w:ascii="仿宋" w:eastAsia="仿宋" w:hAnsi="仿宋" w:cs="仿宋" w:hint="eastAsia"/>
            <w:lang w:eastAsia="zh-CN"/>
          </w:rPr>
          <w:t>(二)、油漆项目工艺技术设计方案</w:t>
        </w:r>
        <w:r>
          <w:tab/>
        </w:r>
        <w:r>
          <w:fldChar w:fldCharType="begin"/>
        </w:r>
        <w:r>
          <w:instrText xml:space="preserve"> PAGEREF _Toc10393 \h </w:instrText>
        </w:r>
        <w:r>
          <w:fldChar w:fldCharType="separate"/>
        </w:r>
        <w:r>
          <w:t>13</w:t>
        </w:r>
        <w:r>
          <w:fldChar w:fldCharType="end"/>
        </w:r>
      </w:hyperlink>
    </w:p>
    <w:p>
      <w:pPr>
        <w:pStyle w:val="TOC2"/>
        <w:tabs>
          <w:tab w:val="right" w:leader="dot" w:pos="8306"/>
        </w:tabs>
      </w:pPr>
      <w:hyperlink w:anchor="_Toc9242" w:history="1">
        <w:r>
          <w:rPr>
            <w:rFonts w:ascii="仿宋" w:eastAsia="仿宋" w:hAnsi="仿宋" w:cs="仿宋" w:hint="eastAsia"/>
            <w:lang w:eastAsia="zh-CN"/>
          </w:rPr>
          <w:t>(三)、设备选型方案</w:t>
        </w:r>
        <w:r>
          <w:tab/>
        </w:r>
        <w:r>
          <w:fldChar w:fldCharType="begin"/>
        </w:r>
        <w:r>
          <w:instrText xml:space="preserve"> PAGEREF _Toc9242 \h </w:instrText>
        </w:r>
        <w:r>
          <w:fldChar w:fldCharType="separate"/>
        </w:r>
        <w:r>
          <w:t>14</w:t>
        </w:r>
        <w:r>
          <w:fldChar w:fldCharType="end"/>
        </w:r>
      </w:hyperlink>
    </w:p>
    <w:p>
      <w:pPr>
        <w:pStyle w:val="TOC1"/>
        <w:tabs>
          <w:tab w:val="right" w:leader="dot" w:pos="8306"/>
        </w:tabs>
      </w:pPr>
      <w:hyperlink w:anchor="_Toc5444" w:history="1">
        <w:r>
          <w:rPr>
            <w:rFonts w:ascii="仿宋" w:eastAsia="仿宋" w:hAnsi="仿宋" w:cs="仿宋" w:hint="eastAsia"/>
            <w:lang w:eastAsia="zh-CN"/>
          </w:rPr>
          <w:t>四、油漆项目土建工程</w:t>
        </w:r>
        <w:r>
          <w:tab/>
        </w:r>
        <w:r>
          <w:fldChar w:fldCharType="begin"/>
        </w:r>
        <w:r>
          <w:instrText xml:space="preserve"> PAGEREF _Toc5444 \h </w:instrText>
        </w:r>
        <w:r>
          <w:fldChar w:fldCharType="separate"/>
        </w:r>
        <w:r>
          <w:t>16</w:t>
        </w:r>
        <w:r>
          <w:fldChar w:fldCharType="end"/>
        </w:r>
      </w:hyperlink>
    </w:p>
    <w:p>
      <w:pPr>
        <w:pStyle w:val="TOC2"/>
        <w:tabs>
          <w:tab w:val="right" w:leader="dot" w:pos="8306"/>
        </w:tabs>
      </w:pPr>
      <w:hyperlink w:anchor="_Toc4082" w:history="1">
        <w:r>
          <w:rPr>
            <w:rFonts w:ascii="仿宋" w:eastAsia="仿宋" w:hAnsi="仿宋" w:cs="仿宋" w:hint="eastAsia"/>
            <w:lang w:eastAsia="zh-CN"/>
          </w:rPr>
          <w:t>(一)、建筑工程设计原则</w:t>
        </w:r>
        <w:r>
          <w:tab/>
        </w:r>
        <w:r>
          <w:fldChar w:fldCharType="begin"/>
        </w:r>
        <w:r>
          <w:instrText xml:space="preserve"> PAGEREF _Toc4082 \h </w:instrText>
        </w:r>
        <w:r>
          <w:fldChar w:fldCharType="separate"/>
        </w:r>
        <w:r>
          <w:t>16</w:t>
        </w:r>
        <w:r>
          <w:fldChar w:fldCharType="end"/>
        </w:r>
      </w:hyperlink>
    </w:p>
    <w:p>
      <w:pPr>
        <w:pStyle w:val="TOC2"/>
        <w:tabs>
          <w:tab w:val="right" w:leader="dot" w:pos="8306"/>
        </w:tabs>
      </w:pPr>
      <w:hyperlink w:anchor="_Toc2521" w:history="1">
        <w:r>
          <w:rPr>
            <w:rFonts w:ascii="仿宋" w:eastAsia="仿宋" w:hAnsi="仿宋" w:cs="仿宋" w:hint="eastAsia"/>
            <w:lang w:eastAsia="zh-CN"/>
          </w:rPr>
          <w:t>(二)、土建工程设计年限及安全等级</w:t>
        </w:r>
        <w:r>
          <w:tab/>
        </w:r>
        <w:r>
          <w:fldChar w:fldCharType="begin"/>
        </w:r>
        <w:r>
          <w:instrText xml:space="preserve"> PAGEREF _Toc2521 \h </w:instrText>
        </w:r>
        <w:r>
          <w:fldChar w:fldCharType="separate"/>
        </w:r>
        <w:r>
          <w:t>17</w:t>
        </w:r>
        <w:r>
          <w:fldChar w:fldCharType="end"/>
        </w:r>
      </w:hyperlink>
    </w:p>
    <w:p>
      <w:pPr>
        <w:pStyle w:val="TOC2"/>
        <w:tabs>
          <w:tab w:val="right" w:leader="dot" w:pos="8306"/>
        </w:tabs>
      </w:pPr>
      <w:hyperlink w:anchor="_Toc8450" w:history="1">
        <w:r>
          <w:rPr>
            <w:rFonts w:ascii="仿宋" w:eastAsia="仿宋" w:hAnsi="仿宋" w:cs="仿宋" w:hint="eastAsia"/>
            <w:lang w:eastAsia="zh-CN"/>
          </w:rPr>
          <w:t>(三)、建筑工程设计总体要求</w:t>
        </w:r>
        <w:r>
          <w:tab/>
        </w:r>
        <w:r>
          <w:fldChar w:fldCharType="begin"/>
        </w:r>
        <w:r>
          <w:instrText xml:space="preserve"> PAGEREF _Toc8450 \h </w:instrText>
        </w:r>
        <w:r>
          <w:fldChar w:fldCharType="separate"/>
        </w:r>
        <w:r>
          <w:t>18</w:t>
        </w:r>
        <w:r>
          <w:fldChar w:fldCharType="end"/>
        </w:r>
      </w:hyperlink>
    </w:p>
    <w:p>
      <w:pPr>
        <w:pStyle w:val="TOC2"/>
        <w:tabs>
          <w:tab w:val="right" w:leader="dot" w:pos="8306"/>
        </w:tabs>
      </w:pPr>
      <w:hyperlink w:anchor="_Toc17631" w:history="1">
        <w:r>
          <w:rPr>
            <w:rFonts w:ascii="仿宋" w:eastAsia="仿宋" w:hAnsi="仿宋" w:cs="仿宋" w:hint="eastAsia"/>
            <w:lang w:eastAsia="zh-CN"/>
          </w:rPr>
          <w:t>(四)、土建工程建设指标</w:t>
        </w:r>
        <w:r>
          <w:tab/>
        </w:r>
        <w:r>
          <w:fldChar w:fldCharType="begin"/>
        </w:r>
        <w:r>
          <w:instrText xml:space="preserve"> PAGEREF _Toc17631 \h </w:instrText>
        </w:r>
        <w:r>
          <w:fldChar w:fldCharType="separate"/>
        </w:r>
        <w:r>
          <w:t>19</w:t>
        </w:r>
        <w:r>
          <w:fldChar w:fldCharType="end"/>
        </w:r>
      </w:hyperlink>
    </w:p>
    <w:p>
      <w:pPr>
        <w:pStyle w:val="TOC1"/>
        <w:tabs>
          <w:tab w:val="right" w:leader="dot" w:pos="8306"/>
        </w:tabs>
      </w:pPr>
      <w:hyperlink w:anchor="_Toc30062" w:history="1">
        <w:r>
          <w:rPr>
            <w:rFonts w:ascii="仿宋" w:eastAsia="仿宋" w:hAnsi="仿宋" w:cs="仿宋" w:hint="eastAsia"/>
            <w:lang w:eastAsia="zh-CN"/>
          </w:rPr>
          <w:t>五、市场分析、调研</w:t>
        </w:r>
        <w:r>
          <w:tab/>
        </w:r>
        <w:r>
          <w:fldChar w:fldCharType="begin"/>
        </w:r>
        <w:r>
          <w:instrText xml:space="preserve"> PAGEREF _Toc30062 \h </w:instrText>
        </w:r>
        <w:r>
          <w:fldChar w:fldCharType="separate"/>
        </w:r>
        <w:r>
          <w:t>19</w:t>
        </w:r>
        <w:r>
          <w:fldChar w:fldCharType="end"/>
        </w:r>
      </w:hyperlink>
    </w:p>
    <w:p>
      <w:pPr>
        <w:pStyle w:val="TOC2"/>
        <w:tabs>
          <w:tab w:val="right" w:leader="dot" w:pos="8306"/>
        </w:tabs>
      </w:pPr>
      <w:hyperlink w:anchor="_Toc18107" w:history="1">
        <w:r>
          <w:rPr>
            <w:rFonts w:ascii="仿宋" w:eastAsia="仿宋" w:hAnsi="仿宋" w:cs="仿宋" w:hint="eastAsia"/>
            <w:lang w:eastAsia="zh-CN"/>
          </w:rPr>
          <w:t>(一)、油漆行业分析</w:t>
        </w:r>
        <w:r>
          <w:tab/>
        </w:r>
        <w:r>
          <w:fldChar w:fldCharType="begin"/>
        </w:r>
        <w:r>
          <w:instrText xml:space="preserve"> PAGEREF _Toc18107 \h </w:instrText>
        </w:r>
        <w:r>
          <w:fldChar w:fldCharType="separate"/>
        </w:r>
        <w:r>
          <w:t>19</w:t>
        </w:r>
        <w:r>
          <w:fldChar w:fldCharType="end"/>
        </w:r>
      </w:hyperlink>
    </w:p>
    <w:p>
      <w:pPr>
        <w:pStyle w:val="TOC2"/>
        <w:tabs>
          <w:tab w:val="right" w:leader="dot" w:pos="8306"/>
        </w:tabs>
      </w:pPr>
      <w:hyperlink w:anchor="_Toc17301" w:history="1">
        <w:r>
          <w:rPr>
            <w:rFonts w:ascii="仿宋" w:eastAsia="仿宋" w:hAnsi="仿宋" w:cs="仿宋" w:hint="eastAsia"/>
            <w:lang w:eastAsia="zh-CN"/>
          </w:rPr>
          <w:t>(二)、油漆市场分析预测</w:t>
        </w:r>
        <w:r>
          <w:tab/>
        </w:r>
        <w:r>
          <w:fldChar w:fldCharType="begin"/>
        </w:r>
        <w:r>
          <w:instrText xml:space="preserve"> PAGEREF _Toc17301 \h </w:instrText>
        </w:r>
        <w:r>
          <w:fldChar w:fldCharType="separate"/>
        </w:r>
        <w:r>
          <w:t>20</w:t>
        </w:r>
        <w:r>
          <w:fldChar w:fldCharType="end"/>
        </w:r>
      </w:hyperlink>
    </w:p>
    <w:p>
      <w:pPr>
        <w:pStyle w:val="TOC1"/>
        <w:tabs>
          <w:tab w:val="right" w:leader="dot" w:pos="8306"/>
        </w:tabs>
      </w:pPr>
      <w:hyperlink w:anchor="_Toc28088" w:history="1">
        <w:r>
          <w:rPr>
            <w:rFonts w:ascii="仿宋" w:eastAsia="仿宋" w:hAnsi="仿宋" w:cs="仿宋" w:hint="eastAsia"/>
            <w:lang w:eastAsia="zh-CN"/>
          </w:rPr>
          <w:t>六、油漆项目选址可行性分析</w:t>
        </w:r>
        <w:r>
          <w:tab/>
        </w:r>
        <w:r>
          <w:fldChar w:fldCharType="begin"/>
        </w:r>
        <w:r>
          <w:instrText xml:space="preserve"> PAGEREF _Toc28088 \h </w:instrText>
        </w:r>
        <w:r>
          <w:fldChar w:fldCharType="separate"/>
        </w:r>
        <w:r>
          <w:t>21</w:t>
        </w:r>
        <w:r>
          <w:fldChar w:fldCharType="end"/>
        </w:r>
      </w:hyperlink>
    </w:p>
    <w:p>
      <w:pPr>
        <w:pStyle w:val="TOC2"/>
        <w:tabs>
          <w:tab w:val="right" w:leader="dot" w:pos="8306"/>
        </w:tabs>
      </w:pPr>
      <w:hyperlink w:anchor="_Toc29805" w:history="1">
        <w:r>
          <w:rPr>
            <w:rFonts w:ascii="仿宋" w:eastAsia="仿宋" w:hAnsi="仿宋" w:cs="仿宋" w:hint="eastAsia"/>
            <w:lang w:eastAsia="zh-CN"/>
          </w:rPr>
          <w:t>(一)、油漆项目选址</w:t>
        </w:r>
        <w:r>
          <w:tab/>
        </w:r>
        <w:r>
          <w:fldChar w:fldCharType="begin"/>
        </w:r>
        <w:r>
          <w:instrText xml:space="preserve"> PAGEREF _Toc29805 \h </w:instrText>
        </w:r>
        <w:r>
          <w:fldChar w:fldCharType="separate"/>
        </w:r>
        <w:r>
          <w:t>21</w:t>
        </w:r>
        <w:r>
          <w:fldChar w:fldCharType="end"/>
        </w:r>
      </w:hyperlink>
    </w:p>
    <w:p>
      <w:pPr>
        <w:pStyle w:val="TOC2"/>
        <w:tabs>
          <w:tab w:val="right" w:leader="dot" w:pos="8306"/>
        </w:tabs>
      </w:pPr>
      <w:hyperlink w:anchor="_Toc23391" w:history="1">
        <w:r>
          <w:rPr>
            <w:rFonts w:ascii="仿宋" w:eastAsia="仿宋" w:hAnsi="仿宋" w:cs="仿宋" w:hint="eastAsia"/>
            <w:lang w:eastAsia="zh-CN"/>
          </w:rPr>
          <w:t>(二)、用地控制指标</w:t>
        </w:r>
        <w:r>
          <w:tab/>
        </w:r>
        <w:r>
          <w:fldChar w:fldCharType="begin"/>
        </w:r>
        <w:r>
          <w:instrText xml:space="preserve"> PAGEREF _Toc23391 \h </w:instrText>
        </w:r>
        <w:r>
          <w:fldChar w:fldCharType="separate"/>
        </w:r>
        <w:r>
          <w:t>21</w:t>
        </w:r>
        <w:r>
          <w:fldChar w:fldCharType="end"/>
        </w:r>
      </w:hyperlink>
    </w:p>
    <w:p>
      <w:pPr>
        <w:pStyle w:val="TOC2"/>
        <w:tabs>
          <w:tab w:val="right" w:leader="dot" w:pos="8306"/>
        </w:tabs>
      </w:pPr>
      <w:hyperlink w:anchor="_Toc22024" w:history="1">
        <w:r>
          <w:rPr>
            <w:rFonts w:ascii="仿宋" w:eastAsia="仿宋" w:hAnsi="仿宋" w:cs="仿宋" w:hint="eastAsia"/>
            <w:lang w:eastAsia="zh-CN"/>
          </w:rPr>
          <w:t>(三)、节约用地措施</w:t>
        </w:r>
        <w:r>
          <w:tab/>
        </w:r>
        <w:r>
          <w:fldChar w:fldCharType="begin"/>
        </w:r>
        <w:r>
          <w:instrText xml:space="preserve"> PAGEREF _Toc22024 \h </w:instrText>
        </w:r>
        <w:r>
          <w:fldChar w:fldCharType="separate"/>
        </w:r>
        <w:r>
          <w:t>23</w:t>
        </w:r>
        <w:r>
          <w:fldChar w:fldCharType="end"/>
        </w:r>
      </w:hyperlink>
    </w:p>
    <w:p>
      <w:pPr>
        <w:pStyle w:val="TOC2"/>
        <w:tabs>
          <w:tab w:val="right" w:leader="dot" w:pos="8306"/>
        </w:tabs>
      </w:pPr>
      <w:hyperlink w:anchor="_Toc13697" w:history="1">
        <w:r>
          <w:rPr>
            <w:rFonts w:ascii="仿宋" w:eastAsia="仿宋" w:hAnsi="仿宋" w:cs="仿宋" w:hint="eastAsia"/>
            <w:lang w:eastAsia="zh-CN"/>
          </w:rPr>
          <w:t>(四)、总图布置方案</w:t>
        </w:r>
        <w:r>
          <w:tab/>
        </w:r>
        <w:r>
          <w:fldChar w:fldCharType="begin"/>
        </w:r>
        <w:r>
          <w:instrText xml:space="preserve"> PAGEREF _Toc13697 \h </w:instrText>
        </w:r>
        <w:r>
          <w:fldChar w:fldCharType="separate"/>
        </w:r>
        <w:r>
          <w:t>24</w:t>
        </w:r>
        <w:r>
          <w:fldChar w:fldCharType="end"/>
        </w:r>
      </w:hyperlink>
    </w:p>
    <w:p>
      <w:pPr>
        <w:pStyle w:val="TOC2"/>
        <w:tabs>
          <w:tab w:val="right" w:leader="dot" w:pos="8306"/>
        </w:tabs>
      </w:pPr>
      <w:hyperlink w:anchor="_Toc20202" w:history="1">
        <w:r>
          <w:rPr>
            <w:rFonts w:ascii="仿宋" w:eastAsia="仿宋" w:hAnsi="仿宋" w:cs="仿宋" w:hint="eastAsia"/>
            <w:lang w:eastAsia="zh-CN"/>
          </w:rPr>
          <w:t>(五)、选址综合评价</w:t>
        </w:r>
        <w:r>
          <w:tab/>
        </w:r>
        <w:r>
          <w:fldChar w:fldCharType="begin"/>
        </w:r>
        <w:r>
          <w:instrText xml:space="preserve"> PAGEREF _Toc20202 \h </w:instrText>
        </w:r>
        <w:r>
          <w:fldChar w:fldCharType="separate"/>
        </w:r>
        <w:r>
          <w:t>25</w:t>
        </w:r>
        <w:r>
          <w:fldChar w:fldCharType="end"/>
        </w:r>
      </w:hyperlink>
    </w:p>
    <w:p>
      <w:pPr>
        <w:pStyle w:val="TOC1"/>
        <w:tabs>
          <w:tab w:val="right" w:leader="dot" w:pos="8306"/>
        </w:tabs>
      </w:pPr>
      <w:hyperlink w:anchor="_Toc10402" w:history="1">
        <w:r>
          <w:rPr>
            <w:rFonts w:ascii="仿宋" w:eastAsia="仿宋" w:hAnsi="仿宋" w:cs="仿宋" w:hint="eastAsia"/>
            <w:lang w:eastAsia="zh-CN"/>
          </w:rPr>
          <w:t>七、油漆项目人力资源管理</w:t>
        </w:r>
        <w:r>
          <w:tab/>
        </w:r>
        <w:r>
          <w:fldChar w:fldCharType="begin"/>
        </w:r>
        <w:r>
          <w:instrText xml:space="preserve"> PAGEREF _Toc10402 \h </w:instrText>
        </w:r>
        <w:r>
          <w:fldChar w:fldCharType="separate"/>
        </w:r>
        <w:r>
          <w:t>26</w:t>
        </w:r>
        <w:r>
          <w:fldChar w:fldCharType="end"/>
        </w:r>
      </w:hyperlink>
    </w:p>
    <w:p>
      <w:pPr>
        <w:pStyle w:val="TOC2"/>
        <w:tabs>
          <w:tab w:val="right" w:leader="dot" w:pos="8306"/>
        </w:tabs>
      </w:pPr>
      <w:hyperlink w:anchor="_Toc339" w:history="1">
        <w:r>
          <w:rPr>
            <w:rFonts w:ascii="仿宋" w:eastAsia="仿宋" w:hAnsi="仿宋" w:cs="仿宋" w:hint="eastAsia"/>
            <w:lang w:eastAsia="zh-CN"/>
          </w:rPr>
          <w:t>(一)、建立健全的预算管理制度</w:t>
        </w:r>
        <w:r>
          <w:tab/>
        </w:r>
        <w:r>
          <w:fldChar w:fldCharType="begin"/>
        </w:r>
        <w:r>
          <w:instrText xml:space="preserve"> PAGEREF _Toc339 \h </w:instrText>
        </w:r>
        <w:r>
          <w:fldChar w:fldCharType="separate"/>
        </w:r>
        <w:r>
          <w:t>26</w:t>
        </w:r>
        <w:r>
          <w:fldChar w:fldCharType="end"/>
        </w:r>
      </w:hyperlink>
    </w:p>
    <w:p>
      <w:pPr>
        <w:pStyle w:val="TOC2"/>
        <w:tabs>
          <w:tab w:val="right" w:leader="dot" w:pos="8306"/>
        </w:tabs>
      </w:pPr>
      <w:hyperlink w:anchor="_Toc32421" w:history="1">
        <w:r>
          <w:rPr>
            <w:rFonts w:ascii="仿宋" w:eastAsia="仿宋" w:hAnsi="仿宋" w:cs="仿宋" w:hint="eastAsia"/>
            <w:lang w:eastAsia="zh-CN"/>
          </w:rPr>
          <w:t>(二)、加强资金流动监控</w:t>
        </w:r>
        <w:r>
          <w:tab/>
        </w:r>
        <w:r>
          <w:fldChar w:fldCharType="begin"/>
        </w:r>
        <w:r>
          <w:instrText xml:space="preserve"> PAGEREF _Toc32421 \h </w:instrText>
        </w:r>
        <w:r>
          <w:fldChar w:fldCharType="separate"/>
        </w:r>
        <w:r>
          <w:t>27</w:t>
        </w:r>
        <w:r>
          <w:fldChar w:fldCharType="end"/>
        </w:r>
      </w:hyperlink>
    </w:p>
    <w:p>
      <w:pPr>
        <w:pStyle w:val="TOC2"/>
        <w:tabs>
          <w:tab w:val="right" w:leader="dot" w:pos="8306"/>
        </w:tabs>
      </w:pPr>
      <w:hyperlink w:anchor="_Toc1460" w:history="1">
        <w:r>
          <w:rPr>
            <w:rFonts w:ascii="仿宋" w:eastAsia="仿宋" w:hAnsi="仿宋" w:cs="仿宋" w:hint="eastAsia"/>
            <w:lang w:eastAsia="zh-CN"/>
          </w:rPr>
          <w:t>(三)、制定完善的风险控制机制</w:t>
        </w:r>
        <w:r>
          <w:tab/>
        </w:r>
        <w:r>
          <w:fldChar w:fldCharType="begin"/>
        </w:r>
        <w:r>
          <w:instrText xml:space="preserve"> PAGEREF _Toc1460 \h </w:instrText>
        </w:r>
        <w:r>
          <w:fldChar w:fldCharType="separate"/>
        </w:r>
        <w:r>
          <w:t>28</w:t>
        </w:r>
        <w:r>
          <w:fldChar w:fldCharType="end"/>
        </w:r>
      </w:hyperlink>
    </w:p>
    <w:p>
      <w:pPr>
        <w:pStyle w:val="TOC2"/>
        <w:tabs>
          <w:tab w:val="right" w:leader="dot" w:pos="8306"/>
        </w:tabs>
      </w:pPr>
      <w:hyperlink w:anchor="_Toc29669" w:history="1">
        <w:r>
          <w:rPr>
            <w:rFonts w:ascii="仿宋" w:eastAsia="仿宋" w:hAnsi="仿宋" w:cs="仿宋" w:hint="eastAsia"/>
            <w:lang w:eastAsia="zh-CN"/>
          </w:rPr>
          <w:t>(四)、优化成本管理</w:t>
        </w:r>
        <w:r>
          <w:tab/>
        </w:r>
        <w:r>
          <w:fldChar w:fldCharType="begin"/>
        </w:r>
        <w:r>
          <w:instrText xml:space="preserve"> PAGEREF _Toc29669 \h </w:instrText>
        </w:r>
        <w:r>
          <w:fldChar w:fldCharType="separate"/>
        </w:r>
        <w:r>
          <w:t>30</w:t>
        </w:r>
        <w:r>
          <w:fldChar w:fldCharType="end"/>
        </w:r>
      </w:hyperlink>
    </w:p>
    <w:p>
      <w:pPr>
        <w:pStyle w:val="TOC1"/>
        <w:tabs>
          <w:tab w:val="right" w:leader="dot" w:pos="8306"/>
        </w:tabs>
      </w:pPr>
      <w:hyperlink w:anchor="_Toc24034" w:history="1">
        <w:r>
          <w:rPr>
            <w:rFonts w:ascii="仿宋" w:eastAsia="仿宋" w:hAnsi="仿宋" w:cs="仿宋" w:hint="eastAsia"/>
            <w:lang w:eastAsia="zh-CN"/>
          </w:rPr>
          <w:t>八、油漆项目创新与研发</w:t>
        </w:r>
        <w:r>
          <w:tab/>
        </w:r>
        <w:r>
          <w:fldChar w:fldCharType="begin"/>
        </w:r>
        <w:r>
          <w:instrText xml:space="preserve"> PAGEREF _Toc24034 \h </w:instrText>
        </w:r>
        <w:r>
          <w:fldChar w:fldCharType="separate"/>
        </w:r>
        <w:r>
          <w:t>31</w:t>
        </w:r>
        <w:r>
          <w:fldChar w:fldCharType="end"/>
        </w:r>
      </w:hyperlink>
    </w:p>
    <w:p>
      <w:pPr>
        <w:pStyle w:val="TOC2"/>
        <w:tabs>
          <w:tab w:val="right" w:leader="dot" w:pos="8306"/>
        </w:tabs>
      </w:pPr>
      <w:hyperlink w:anchor="_Toc1578" w:history="1">
        <w:r>
          <w:rPr>
            <w:rFonts w:ascii="仿宋" w:eastAsia="仿宋" w:hAnsi="仿宋" w:cs="仿宋" w:hint="eastAsia"/>
            <w:lang w:eastAsia="zh-CN"/>
          </w:rPr>
          <w:t>(一)、创新策略与方向</w:t>
        </w:r>
        <w:r>
          <w:tab/>
        </w:r>
        <w:r>
          <w:fldChar w:fldCharType="begin"/>
        </w:r>
        <w:r>
          <w:instrText xml:space="preserve"> PAGEREF _Toc1578 \h </w:instrText>
        </w:r>
        <w:r>
          <w:fldChar w:fldCharType="separate"/>
        </w:r>
        <w:r>
          <w:t>31</w:t>
        </w:r>
        <w:r>
          <w:fldChar w:fldCharType="end"/>
        </w:r>
      </w:hyperlink>
    </w:p>
    <w:p>
      <w:pPr>
        <w:pStyle w:val="TOC2"/>
        <w:tabs>
          <w:tab w:val="right" w:leader="dot" w:pos="8306"/>
        </w:tabs>
      </w:pPr>
      <w:hyperlink w:anchor="_Toc3780" w:history="1">
        <w:r>
          <w:rPr>
            <w:rFonts w:ascii="仿宋" w:eastAsia="仿宋" w:hAnsi="仿宋" w:cs="仿宋" w:hint="eastAsia"/>
            <w:lang w:eastAsia="zh-CN"/>
          </w:rPr>
          <w:t>(二)、研发规划与投入</w:t>
        </w:r>
        <w:r>
          <w:tab/>
        </w:r>
        <w:r>
          <w:fldChar w:fldCharType="begin"/>
        </w:r>
        <w:r>
          <w:instrText xml:space="preserve"> PAGEREF _Toc3780 \h </w:instrText>
        </w:r>
        <w:r>
          <w:fldChar w:fldCharType="separate"/>
        </w:r>
        <w:r>
          <w:t>32</w:t>
        </w:r>
        <w:r>
          <w:fldChar w:fldCharType="end"/>
        </w:r>
      </w:hyperlink>
    </w:p>
    <w:p>
      <w:pPr>
        <w:pStyle w:val="TOC1"/>
        <w:tabs>
          <w:tab w:val="right" w:leader="dot" w:pos="8306"/>
        </w:tabs>
      </w:pPr>
      <w:hyperlink w:anchor="_Toc5137" w:history="1">
        <w:r>
          <w:rPr>
            <w:rFonts w:ascii="仿宋" w:eastAsia="仿宋" w:hAnsi="仿宋" w:cs="仿宋" w:hint="eastAsia"/>
            <w:lang w:eastAsia="zh-CN"/>
          </w:rPr>
          <w:t>九、油漆项目风险管理</w:t>
        </w:r>
        <w:r>
          <w:tab/>
        </w:r>
        <w:r>
          <w:fldChar w:fldCharType="begin"/>
        </w:r>
        <w:r>
          <w:instrText xml:space="preserve"> PAGEREF _Toc5137 \h </w:instrText>
        </w:r>
        <w:r>
          <w:fldChar w:fldCharType="separate"/>
        </w:r>
        <w:r>
          <w:t>34</w:t>
        </w:r>
        <w:r>
          <w:fldChar w:fldCharType="end"/>
        </w:r>
      </w:hyperlink>
    </w:p>
    <w:p>
      <w:pPr>
        <w:pStyle w:val="TOC2"/>
        <w:tabs>
          <w:tab w:val="right" w:leader="dot" w:pos="8306"/>
        </w:tabs>
      </w:pPr>
      <w:hyperlink w:anchor="_Toc31886" w:history="1">
        <w:r>
          <w:rPr>
            <w:rFonts w:ascii="仿宋" w:eastAsia="仿宋" w:hAnsi="仿宋" w:cs="仿宋" w:hint="eastAsia"/>
            <w:lang w:eastAsia="zh-CN"/>
          </w:rPr>
          <w:t>(一)、风险识别与评估</w:t>
        </w:r>
        <w:r>
          <w:tab/>
        </w:r>
        <w:r>
          <w:fldChar w:fldCharType="begin"/>
        </w:r>
        <w:r>
          <w:instrText xml:space="preserve"> PAGEREF _Toc31886 \h </w:instrText>
        </w:r>
        <w:r>
          <w:fldChar w:fldCharType="separate"/>
        </w:r>
        <w:r>
          <w:t>34</w:t>
        </w:r>
        <w:r>
          <w:fldChar w:fldCharType="end"/>
        </w:r>
      </w:hyperlink>
    </w:p>
    <w:p>
      <w:pPr>
        <w:pStyle w:val="TOC2"/>
        <w:tabs>
          <w:tab w:val="right" w:leader="dot" w:pos="8306"/>
        </w:tabs>
      </w:pPr>
      <w:hyperlink w:anchor="_Toc6364" w:history="1">
        <w:r>
          <w:rPr>
            <w:rFonts w:ascii="仿宋" w:eastAsia="仿宋" w:hAnsi="仿宋" w:cs="仿宋" w:hint="eastAsia"/>
            <w:lang w:eastAsia="zh-CN"/>
          </w:rPr>
          <w:t>(二)、风险应对策略</w:t>
        </w:r>
        <w:r>
          <w:tab/>
        </w:r>
        <w:r>
          <w:fldChar w:fldCharType="begin"/>
        </w:r>
        <w:r>
          <w:instrText xml:space="preserve"> PAGEREF _Toc6364 \h </w:instrText>
        </w:r>
        <w:r>
          <w:fldChar w:fldCharType="separate"/>
        </w:r>
        <w:r>
          <w:t>35</w:t>
        </w:r>
        <w:r>
          <w:fldChar w:fldCharType="end"/>
        </w:r>
      </w:hyperlink>
    </w:p>
    <w:p>
      <w:pPr>
        <w:pStyle w:val="TOC2"/>
        <w:tabs>
          <w:tab w:val="right" w:leader="dot" w:pos="8306"/>
        </w:tabs>
      </w:pPr>
      <w:hyperlink w:anchor="_Toc17870" w:history="1">
        <w:r>
          <w:rPr>
            <w:rFonts w:ascii="仿宋" w:eastAsia="仿宋" w:hAnsi="仿宋" w:cs="仿宋" w:hint="eastAsia"/>
            <w:lang w:eastAsia="zh-CN"/>
          </w:rPr>
          <w:t>(三)、风险监控与控制</w:t>
        </w:r>
        <w:r>
          <w:tab/>
        </w:r>
        <w:r>
          <w:fldChar w:fldCharType="begin"/>
        </w:r>
        <w:r>
          <w:instrText xml:space="preserve"> PAGEREF _Toc17870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631" w:history="1">
        <w:r>
          <w:rPr>
            <w:rFonts w:ascii="仿宋" w:eastAsia="仿宋" w:hAnsi="仿宋" w:cs="仿宋" w:hint="eastAsia"/>
            <w:lang w:eastAsia="zh-CN"/>
          </w:rPr>
          <w:t>十、油漆项目计划安排</w:t>
        </w:r>
        <w:r>
          <w:tab/>
        </w:r>
        <w:r>
          <w:fldChar w:fldCharType="begin"/>
        </w:r>
        <w:r>
          <w:instrText xml:space="preserve"> PAGEREF _Toc28631 \h </w:instrText>
        </w:r>
        <w:r>
          <w:fldChar w:fldCharType="separate"/>
        </w:r>
        <w:r>
          <w:t>38</w:t>
        </w:r>
        <w:r>
          <w:fldChar w:fldCharType="end"/>
        </w:r>
      </w:hyperlink>
    </w:p>
    <w:p>
      <w:pPr>
        <w:pStyle w:val="TOC2"/>
        <w:tabs>
          <w:tab w:val="right" w:leader="dot" w:pos="8306"/>
        </w:tabs>
      </w:pPr>
      <w:hyperlink w:anchor="_Toc31693" w:history="1">
        <w:r>
          <w:rPr>
            <w:rFonts w:ascii="仿宋" w:eastAsia="仿宋" w:hAnsi="仿宋" w:cs="仿宋" w:hint="eastAsia"/>
            <w:lang w:eastAsia="zh-CN"/>
          </w:rPr>
          <w:t>(一)、建设周期</w:t>
        </w:r>
        <w:r>
          <w:tab/>
        </w:r>
        <w:r>
          <w:fldChar w:fldCharType="begin"/>
        </w:r>
        <w:r>
          <w:instrText xml:space="preserve"> PAGEREF _Toc31693 \h </w:instrText>
        </w:r>
        <w:r>
          <w:fldChar w:fldCharType="separate"/>
        </w:r>
        <w:r>
          <w:t>38</w:t>
        </w:r>
        <w:r>
          <w:fldChar w:fldCharType="end"/>
        </w:r>
      </w:hyperlink>
    </w:p>
    <w:p>
      <w:pPr>
        <w:pStyle w:val="TOC2"/>
        <w:tabs>
          <w:tab w:val="right" w:leader="dot" w:pos="8306"/>
        </w:tabs>
      </w:pPr>
      <w:hyperlink w:anchor="_Toc9128" w:history="1">
        <w:r>
          <w:rPr>
            <w:rFonts w:ascii="仿宋" w:eastAsia="仿宋" w:hAnsi="仿宋" w:cs="仿宋" w:hint="eastAsia"/>
            <w:lang w:eastAsia="zh-CN"/>
          </w:rPr>
          <w:t>(二)、建设进度</w:t>
        </w:r>
        <w:r>
          <w:tab/>
        </w:r>
        <w:r>
          <w:fldChar w:fldCharType="begin"/>
        </w:r>
        <w:r>
          <w:instrText xml:space="preserve"> PAGEREF _Toc9128 \h </w:instrText>
        </w:r>
        <w:r>
          <w:fldChar w:fldCharType="separate"/>
        </w:r>
        <w:r>
          <w:t>39</w:t>
        </w:r>
        <w:r>
          <w:fldChar w:fldCharType="end"/>
        </w:r>
      </w:hyperlink>
    </w:p>
    <w:p>
      <w:pPr>
        <w:pStyle w:val="TOC2"/>
        <w:tabs>
          <w:tab w:val="right" w:leader="dot" w:pos="8306"/>
        </w:tabs>
      </w:pPr>
      <w:hyperlink w:anchor="_Toc19222" w:history="1">
        <w:r>
          <w:rPr>
            <w:rFonts w:ascii="仿宋" w:eastAsia="仿宋" w:hAnsi="仿宋" w:cs="仿宋" w:hint="eastAsia"/>
            <w:lang w:eastAsia="zh-CN"/>
          </w:rPr>
          <w:t>(三)、进度安排注意事项</w:t>
        </w:r>
        <w:r>
          <w:tab/>
        </w:r>
        <w:r>
          <w:fldChar w:fldCharType="begin"/>
        </w:r>
        <w:r>
          <w:instrText xml:space="preserve"> PAGEREF _Toc19222 \h </w:instrText>
        </w:r>
        <w:r>
          <w:fldChar w:fldCharType="separate"/>
        </w:r>
        <w:r>
          <w:t>40</w:t>
        </w:r>
        <w:r>
          <w:fldChar w:fldCharType="end"/>
        </w:r>
      </w:hyperlink>
    </w:p>
    <w:p>
      <w:pPr>
        <w:pStyle w:val="TOC2"/>
        <w:tabs>
          <w:tab w:val="right" w:leader="dot" w:pos="8306"/>
        </w:tabs>
      </w:pPr>
      <w:hyperlink w:anchor="_Toc12605" w:history="1">
        <w:r>
          <w:rPr>
            <w:rFonts w:ascii="仿宋" w:eastAsia="仿宋" w:hAnsi="仿宋" w:cs="仿宋" w:hint="eastAsia"/>
            <w:lang w:eastAsia="zh-CN"/>
          </w:rPr>
          <w:t>(四)、人力资源配置</w:t>
        </w:r>
        <w:r>
          <w:tab/>
        </w:r>
        <w:r>
          <w:fldChar w:fldCharType="begin"/>
        </w:r>
        <w:r>
          <w:instrText xml:space="preserve"> PAGEREF _Toc12605 \h </w:instrText>
        </w:r>
        <w:r>
          <w:fldChar w:fldCharType="separate"/>
        </w:r>
        <w:r>
          <w:t>41</w:t>
        </w:r>
        <w:r>
          <w:fldChar w:fldCharType="end"/>
        </w:r>
      </w:hyperlink>
    </w:p>
    <w:p>
      <w:pPr>
        <w:pStyle w:val="TOC1"/>
        <w:tabs>
          <w:tab w:val="right" w:leader="dot" w:pos="8306"/>
        </w:tabs>
      </w:pPr>
      <w:hyperlink w:anchor="_Toc32037" w:history="1">
        <w:r>
          <w:rPr>
            <w:rFonts w:ascii="仿宋" w:eastAsia="仿宋" w:hAnsi="仿宋" w:cs="仿宋" w:hint="eastAsia"/>
            <w:lang w:eastAsia="zh-CN"/>
          </w:rPr>
          <w:t>十一、油漆项目投资规划</w:t>
        </w:r>
        <w:r>
          <w:tab/>
        </w:r>
        <w:r>
          <w:fldChar w:fldCharType="begin"/>
        </w:r>
        <w:r>
          <w:instrText xml:space="preserve"> PAGEREF _Toc32037 \h </w:instrText>
        </w:r>
        <w:r>
          <w:fldChar w:fldCharType="separate"/>
        </w:r>
        <w:r>
          <w:t>42</w:t>
        </w:r>
        <w:r>
          <w:fldChar w:fldCharType="end"/>
        </w:r>
      </w:hyperlink>
    </w:p>
    <w:p>
      <w:pPr>
        <w:pStyle w:val="TOC2"/>
        <w:tabs>
          <w:tab w:val="right" w:leader="dot" w:pos="8306"/>
        </w:tabs>
      </w:pPr>
      <w:hyperlink w:anchor="_Toc9030" w:history="1">
        <w:r>
          <w:rPr>
            <w:rFonts w:ascii="仿宋" w:eastAsia="仿宋" w:hAnsi="仿宋" w:cs="仿宋" w:hint="eastAsia"/>
            <w:lang w:eastAsia="zh-CN"/>
          </w:rPr>
          <w:t>(一)、油漆项目总投资估算</w:t>
        </w:r>
        <w:r>
          <w:tab/>
        </w:r>
        <w:r>
          <w:fldChar w:fldCharType="begin"/>
        </w:r>
        <w:r>
          <w:instrText xml:space="preserve"> PAGEREF _Toc9030 \h </w:instrText>
        </w:r>
        <w:r>
          <w:fldChar w:fldCharType="separate"/>
        </w:r>
        <w:r>
          <w:t>42</w:t>
        </w:r>
        <w:r>
          <w:fldChar w:fldCharType="end"/>
        </w:r>
      </w:hyperlink>
    </w:p>
    <w:p>
      <w:pPr>
        <w:pStyle w:val="TOC2"/>
        <w:tabs>
          <w:tab w:val="right" w:leader="dot" w:pos="8306"/>
        </w:tabs>
      </w:pPr>
      <w:hyperlink w:anchor="_Toc17541" w:history="1">
        <w:r>
          <w:rPr>
            <w:rFonts w:ascii="仿宋" w:eastAsia="仿宋" w:hAnsi="仿宋" w:cs="仿宋" w:hint="eastAsia"/>
            <w:lang w:eastAsia="zh-CN"/>
          </w:rPr>
          <w:t>(二)、资金筹措</w:t>
        </w:r>
        <w:r>
          <w:tab/>
        </w:r>
        <w:r>
          <w:fldChar w:fldCharType="begin"/>
        </w:r>
        <w:r>
          <w:instrText xml:space="preserve"> PAGEREF _Toc17541 \h </w:instrText>
        </w:r>
        <w:r>
          <w:fldChar w:fldCharType="separate"/>
        </w:r>
        <w:r>
          <w:t>43</w:t>
        </w:r>
        <w:r>
          <w:fldChar w:fldCharType="end"/>
        </w:r>
      </w:hyperlink>
    </w:p>
    <w:p>
      <w:pPr>
        <w:pStyle w:val="TOC1"/>
        <w:tabs>
          <w:tab w:val="right" w:leader="dot" w:pos="8306"/>
        </w:tabs>
      </w:pPr>
      <w:hyperlink w:anchor="_Toc21078" w:history="1">
        <w:r>
          <w:rPr>
            <w:rFonts w:ascii="仿宋" w:eastAsia="仿宋" w:hAnsi="仿宋" w:cs="仿宋" w:hint="eastAsia"/>
            <w:lang w:eastAsia="zh-CN"/>
          </w:rPr>
          <w:t>十二、油漆项目社会影响</w:t>
        </w:r>
        <w:r>
          <w:tab/>
        </w:r>
        <w:r>
          <w:fldChar w:fldCharType="begin"/>
        </w:r>
        <w:r>
          <w:instrText xml:space="preserve"> PAGEREF _Toc21078 \h </w:instrText>
        </w:r>
        <w:r>
          <w:fldChar w:fldCharType="separate"/>
        </w:r>
        <w:r>
          <w:t>44</w:t>
        </w:r>
        <w:r>
          <w:fldChar w:fldCharType="end"/>
        </w:r>
      </w:hyperlink>
    </w:p>
    <w:p>
      <w:pPr>
        <w:pStyle w:val="TOC2"/>
        <w:tabs>
          <w:tab w:val="right" w:leader="dot" w:pos="8306"/>
        </w:tabs>
      </w:pPr>
      <w:hyperlink w:anchor="_Toc3815" w:history="1">
        <w:r>
          <w:rPr>
            <w:rFonts w:ascii="仿宋" w:eastAsia="仿宋" w:hAnsi="仿宋" w:cs="仿宋" w:hint="eastAsia"/>
            <w:lang w:eastAsia="zh-CN"/>
          </w:rPr>
          <w:t>(一)、社会责任与义务</w:t>
        </w:r>
        <w:r>
          <w:tab/>
        </w:r>
        <w:r>
          <w:fldChar w:fldCharType="begin"/>
        </w:r>
        <w:r>
          <w:instrText xml:space="preserve"> PAGEREF _Toc3815 \h </w:instrText>
        </w:r>
        <w:r>
          <w:fldChar w:fldCharType="separate"/>
        </w:r>
        <w:r>
          <w:t>44</w:t>
        </w:r>
        <w:r>
          <w:fldChar w:fldCharType="end"/>
        </w:r>
      </w:hyperlink>
    </w:p>
    <w:p>
      <w:pPr>
        <w:pStyle w:val="TOC2"/>
        <w:tabs>
          <w:tab w:val="right" w:leader="dot" w:pos="8306"/>
        </w:tabs>
      </w:pPr>
      <w:hyperlink w:anchor="_Toc14107" w:history="1">
        <w:r>
          <w:rPr>
            <w:rFonts w:ascii="仿宋" w:eastAsia="仿宋" w:hAnsi="仿宋" w:cs="仿宋" w:hint="eastAsia"/>
            <w:lang w:eastAsia="zh-CN"/>
          </w:rPr>
          <w:t>(二)、社会参与与沟通</w:t>
        </w:r>
        <w:r>
          <w:tab/>
        </w:r>
        <w:r>
          <w:fldChar w:fldCharType="begin"/>
        </w:r>
        <w:r>
          <w:instrText xml:space="preserve"> PAGEREF _Toc14107 \h </w:instrText>
        </w:r>
        <w:r>
          <w:fldChar w:fldCharType="separate"/>
        </w:r>
        <w:r>
          <w:t>45</w:t>
        </w:r>
        <w:r>
          <w:fldChar w:fldCharType="end"/>
        </w:r>
      </w:hyperlink>
    </w:p>
    <w:p>
      <w:pPr>
        <w:pStyle w:val="TOC1"/>
        <w:tabs>
          <w:tab w:val="right" w:leader="dot" w:pos="8306"/>
        </w:tabs>
      </w:pPr>
      <w:hyperlink w:anchor="_Toc13564" w:history="1">
        <w:r>
          <w:rPr>
            <w:rFonts w:ascii="仿宋" w:eastAsia="仿宋" w:hAnsi="仿宋" w:cs="仿宋" w:hint="eastAsia"/>
            <w:lang w:eastAsia="zh-CN"/>
          </w:rPr>
          <w:t>十三、油漆项目变更管理</w:t>
        </w:r>
        <w:r>
          <w:tab/>
        </w:r>
        <w:r>
          <w:fldChar w:fldCharType="begin"/>
        </w:r>
        <w:r>
          <w:instrText xml:space="preserve"> PAGEREF _Toc13564 \h </w:instrText>
        </w:r>
        <w:r>
          <w:fldChar w:fldCharType="separate"/>
        </w:r>
        <w:r>
          <w:t>46</w:t>
        </w:r>
        <w:r>
          <w:fldChar w:fldCharType="end"/>
        </w:r>
      </w:hyperlink>
    </w:p>
    <w:p>
      <w:pPr>
        <w:pStyle w:val="TOC2"/>
        <w:tabs>
          <w:tab w:val="right" w:leader="dot" w:pos="8306"/>
        </w:tabs>
      </w:pPr>
      <w:hyperlink w:anchor="_Toc26448" w:history="1">
        <w:r>
          <w:rPr>
            <w:rFonts w:ascii="仿宋" w:eastAsia="仿宋" w:hAnsi="仿宋" w:cs="仿宋" w:hint="eastAsia"/>
            <w:lang w:eastAsia="zh-CN"/>
          </w:rPr>
          <w:t>(一)、变更申请与评估</w:t>
        </w:r>
        <w:r>
          <w:tab/>
        </w:r>
        <w:r>
          <w:fldChar w:fldCharType="begin"/>
        </w:r>
        <w:r>
          <w:instrText xml:space="preserve"> PAGEREF _Toc26448 \h </w:instrText>
        </w:r>
        <w:r>
          <w:fldChar w:fldCharType="separate"/>
        </w:r>
        <w:r>
          <w:t>46</w:t>
        </w:r>
        <w:r>
          <w:fldChar w:fldCharType="end"/>
        </w:r>
      </w:hyperlink>
    </w:p>
    <w:p>
      <w:pPr>
        <w:pStyle w:val="TOC2"/>
        <w:tabs>
          <w:tab w:val="right" w:leader="dot" w:pos="8306"/>
        </w:tabs>
      </w:pPr>
      <w:hyperlink w:anchor="_Toc24089" w:history="1">
        <w:r>
          <w:rPr>
            <w:rFonts w:ascii="仿宋" w:eastAsia="仿宋" w:hAnsi="仿宋" w:cs="仿宋" w:hint="eastAsia"/>
            <w:lang w:eastAsia="zh-CN"/>
          </w:rPr>
          <w:t>(二)、变更实施与控制</w:t>
        </w:r>
        <w:r>
          <w:tab/>
        </w:r>
        <w:r>
          <w:fldChar w:fldCharType="begin"/>
        </w:r>
        <w:r>
          <w:instrText xml:space="preserve"> PAGEREF _Toc24089 \h </w:instrText>
        </w:r>
        <w:r>
          <w:fldChar w:fldCharType="separate"/>
        </w:r>
        <w:r>
          <w:t>46</w:t>
        </w:r>
        <w:r>
          <w:fldChar w:fldCharType="end"/>
        </w:r>
      </w:hyperlink>
    </w:p>
    <w:p>
      <w:pPr>
        <w:pStyle w:val="TOC1"/>
        <w:tabs>
          <w:tab w:val="right" w:leader="dot" w:pos="8306"/>
        </w:tabs>
      </w:pPr>
      <w:hyperlink w:anchor="_Toc23389" w:history="1">
        <w:r>
          <w:rPr>
            <w:rFonts w:ascii="仿宋" w:eastAsia="仿宋" w:hAnsi="仿宋" w:cs="仿宋" w:hint="eastAsia"/>
            <w:lang w:eastAsia="zh-CN"/>
          </w:rPr>
          <w:t>十四、油漆项目实施时间节点</w:t>
        </w:r>
        <w:r>
          <w:tab/>
        </w:r>
        <w:r>
          <w:fldChar w:fldCharType="begin"/>
        </w:r>
        <w:r>
          <w:instrText xml:space="preserve"> PAGEREF _Toc23389 \h </w:instrText>
        </w:r>
        <w:r>
          <w:fldChar w:fldCharType="separate"/>
        </w:r>
        <w:r>
          <w:t>47</w:t>
        </w:r>
        <w:r>
          <w:fldChar w:fldCharType="end"/>
        </w:r>
      </w:hyperlink>
    </w:p>
    <w:p>
      <w:pPr>
        <w:pStyle w:val="TOC2"/>
        <w:tabs>
          <w:tab w:val="right" w:leader="dot" w:pos="8306"/>
        </w:tabs>
      </w:pPr>
      <w:hyperlink w:anchor="_Toc24040" w:history="1">
        <w:r>
          <w:rPr>
            <w:rFonts w:ascii="仿宋" w:eastAsia="仿宋" w:hAnsi="仿宋" w:cs="仿宋" w:hint="eastAsia"/>
            <w:lang w:eastAsia="zh-CN"/>
          </w:rPr>
          <w:t>(一)、油漆项目启动阶段时间节点</w:t>
        </w:r>
        <w:r>
          <w:tab/>
        </w:r>
        <w:r>
          <w:fldChar w:fldCharType="begin"/>
        </w:r>
        <w:r>
          <w:instrText xml:space="preserve"> PAGEREF _Toc24040 \h </w:instrText>
        </w:r>
        <w:r>
          <w:fldChar w:fldCharType="separate"/>
        </w:r>
        <w:r>
          <w:t>47</w:t>
        </w:r>
        <w:r>
          <w:fldChar w:fldCharType="end"/>
        </w:r>
      </w:hyperlink>
    </w:p>
    <w:p>
      <w:pPr>
        <w:pStyle w:val="TOC2"/>
        <w:tabs>
          <w:tab w:val="right" w:leader="dot" w:pos="8306"/>
        </w:tabs>
      </w:pPr>
      <w:hyperlink w:anchor="_Toc18869" w:history="1">
        <w:r>
          <w:rPr>
            <w:rFonts w:ascii="仿宋" w:eastAsia="仿宋" w:hAnsi="仿宋" w:cs="仿宋" w:hint="eastAsia"/>
            <w:lang w:eastAsia="zh-CN"/>
          </w:rPr>
          <w:t>(二)、油漆项目执行阶段时间节点</w:t>
        </w:r>
        <w:r>
          <w:tab/>
        </w:r>
        <w:r>
          <w:fldChar w:fldCharType="begin"/>
        </w:r>
        <w:r>
          <w:instrText xml:space="preserve"> PAGEREF _Toc18869 \h </w:instrText>
        </w:r>
        <w:r>
          <w:fldChar w:fldCharType="separate"/>
        </w:r>
        <w:r>
          <w:t>48</w:t>
        </w:r>
        <w:r>
          <w:fldChar w:fldCharType="end"/>
        </w:r>
      </w:hyperlink>
    </w:p>
    <w:p>
      <w:pPr>
        <w:pStyle w:val="TOC2"/>
        <w:tabs>
          <w:tab w:val="right" w:leader="dot" w:pos="8306"/>
        </w:tabs>
      </w:pPr>
      <w:hyperlink w:anchor="_Toc17588" w:history="1">
        <w:r>
          <w:rPr>
            <w:rFonts w:ascii="仿宋" w:eastAsia="仿宋" w:hAnsi="仿宋" w:cs="仿宋" w:hint="eastAsia"/>
            <w:lang w:eastAsia="zh-CN"/>
          </w:rPr>
          <w:t>(三)、油漆项目完成阶段时间节点</w:t>
        </w:r>
        <w:r>
          <w:tab/>
        </w:r>
        <w:r>
          <w:fldChar w:fldCharType="begin"/>
        </w:r>
        <w:r>
          <w:instrText xml:space="preserve"> PAGEREF _Toc17588 \h </w:instrText>
        </w:r>
        <w:r>
          <w:fldChar w:fldCharType="separate"/>
        </w:r>
        <w:r>
          <w:t>49</w:t>
        </w:r>
        <w:r>
          <w:fldChar w:fldCharType="end"/>
        </w:r>
      </w:hyperlink>
    </w:p>
    <w:p>
      <w:pPr>
        <w:pStyle w:val="TOC1"/>
        <w:tabs>
          <w:tab w:val="right" w:leader="dot" w:pos="8306"/>
        </w:tabs>
      </w:pPr>
      <w:hyperlink w:anchor="_Toc3704" w:history="1">
        <w:r>
          <w:rPr>
            <w:rFonts w:ascii="仿宋" w:eastAsia="仿宋" w:hAnsi="仿宋" w:cs="仿宋" w:hint="eastAsia"/>
            <w:lang w:eastAsia="zh-CN"/>
          </w:rPr>
          <w:t>十五、质量管理体系</w:t>
        </w:r>
        <w:r>
          <w:tab/>
        </w:r>
        <w:r>
          <w:fldChar w:fldCharType="begin"/>
        </w:r>
        <w:r>
          <w:instrText xml:space="preserve"> PAGEREF _Toc3704 \h </w:instrText>
        </w:r>
        <w:r>
          <w:fldChar w:fldCharType="separate"/>
        </w:r>
        <w:r>
          <w:t>50</w:t>
        </w:r>
        <w:r>
          <w:fldChar w:fldCharType="end"/>
        </w:r>
      </w:hyperlink>
    </w:p>
    <w:p>
      <w:pPr>
        <w:pStyle w:val="TOC2"/>
        <w:tabs>
          <w:tab w:val="right" w:leader="dot" w:pos="8306"/>
        </w:tabs>
      </w:pPr>
      <w:hyperlink w:anchor="_Toc24343" w:history="1">
        <w:r>
          <w:rPr>
            <w:rFonts w:ascii="仿宋" w:eastAsia="仿宋" w:hAnsi="仿宋" w:cs="仿宋" w:hint="eastAsia"/>
            <w:lang w:eastAsia="zh-CN"/>
          </w:rPr>
          <w:t>(一)、质量目标与方针</w:t>
        </w:r>
        <w:r>
          <w:tab/>
        </w:r>
        <w:r>
          <w:fldChar w:fldCharType="begin"/>
        </w:r>
        <w:r>
          <w:instrText xml:space="preserve"> PAGEREF _Toc24343 \h </w:instrText>
        </w:r>
        <w:r>
          <w:fldChar w:fldCharType="separate"/>
        </w:r>
        <w:r>
          <w:t>50</w:t>
        </w:r>
        <w:r>
          <w:fldChar w:fldCharType="end"/>
        </w:r>
      </w:hyperlink>
    </w:p>
    <w:p>
      <w:pPr>
        <w:pStyle w:val="TOC2"/>
        <w:tabs>
          <w:tab w:val="right" w:leader="dot" w:pos="8306"/>
        </w:tabs>
      </w:pPr>
      <w:hyperlink w:anchor="_Toc2282" w:history="1">
        <w:r>
          <w:rPr>
            <w:rFonts w:ascii="仿宋" w:eastAsia="仿宋" w:hAnsi="仿宋" w:cs="仿宋" w:hint="eastAsia"/>
            <w:lang w:eastAsia="zh-CN"/>
          </w:rPr>
          <w:t>(二)、质量管理责任</w:t>
        </w:r>
        <w:r>
          <w:tab/>
        </w:r>
        <w:r>
          <w:fldChar w:fldCharType="begin"/>
        </w:r>
        <w:r>
          <w:instrText xml:space="preserve"> PAGEREF _Toc2282 \h </w:instrText>
        </w:r>
        <w:r>
          <w:fldChar w:fldCharType="separate"/>
        </w:r>
        <w:r>
          <w:t>51</w:t>
        </w:r>
        <w:r>
          <w:fldChar w:fldCharType="end"/>
        </w:r>
      </w:hyperlink>
    </w:p>
    <w:p>
      <w:pPr>
        <w:pStyle w:val="TOC2"/>
        <w:tabs>
          <w:tab w:val="right" w:leader="dot" w:pos="8306"/>
        </w:tabs>
      </w:pPr>
      <w:hyperlink w:anchor="_Toc2064" w:history="1">
        <w:r>
          <w:rPr>
            <w:rFonts w:ascii="仿宋" w:eastAsia="仿宋" w:hAnsi="仿宋" w:cs="仿宋" w:hint="eastAsia"/>
            <w:lang w:eastAsia="zh-CN"/>
          </w:rPr>
          <w:t>(三)、质量管理体系文件</w:t>
        </w:r>
        <w:r>
          <w:tab/>
        </w:r>
        <w:r>
          <w:fldChar w:fldCharType="begin"/>
        </w:r>
        <w:r>
          <w:instrText xml:space="preserve"> PAGEREF _Toc2064 \h </w:instrText>
        </w:r>
        <w:r>
          <w:fldChar w:fldCharType="separate"/>
        </w:r>
        <w:r>
          <w:t>52</w:t>
        </w:r>
        <w:r>
          <w:fldChar w:fldCharType="end"/>
        </w:r>
      </w:hyperlink>
    </w:p>
    <w:p>
      <w:pPr>
        <w:pStyle w:val="TOC2"/>
        <w:tabs>
          <w:tab w:val="right" w:leader="dot" w:pos="8306"/>
        </w:tabs>
      </w:pPr>
      <w:hyperlink w:anchor="_Toc26032" w:history="1">
        <w:r>
          <w:rPr>
            <w:rFonts w:ascii="仿宋" w:eastAsia="仿宋" w:hAnsi="仿宋" w:cs="仿宋" w:hint="eastAsia"/>
            <w:lang w:eastAsia="zh-CN"/>
          </w:rPr>
          <w:t>(四)、质量培训与教育</w:t>
        </w:r>
        <w:r>
          <w:tab/>
        </w:r>
        <w:r>
          <w:fldChar w:fldCharType="begin"/>
        </w:r>
        <w:r>
          <w:instrText xml:space="preserve"> PAGEREF _Toc26032 \h </w:instrText>
        </w:r>
        <w:r>
          <w:fldChar w:fldCharType="separate"/>
        </w:r>
        <w:r>
          <w:t>54</w:t>
        </w:r>
        <w:r>
          <w:fldChar w:fldCharType="end"/>
        </w:r>
      </w:hyperlink>
    </w:p>
    <w:p>
      <w:pPr>
        <w:pStyle w:val="TOC2"/>
        <w:tabs>
          <w:tab w:val="right" w:leader="dot" w:pos="8306"/>
        </w:tabs>
      </w:pPr>
      <w:hyperlink w:anchor="_Toc2250" w:history="1">
        <w:r>
          <w:rPr>
            <w:rFonts w:ascii="仿宋" w:eastAsia="仿宋" w:hAnsi="仿宋" w:cs="仿宋" w:hint="eastAsia"/>
            <w:lang w:eastAsia="zh-CN"/>
          </w:rPr>
          <w:t>(五)、质量审核与评价</w:t>
        </w:r>
        <w:r>
          <w:tab/>
        </w:r>
        <w:r>
          <w:fldChar w:fldCharType="begin"/>
        </w:r>
        <w:r>
          <w:instrText xml:space="preserve"> PAGEREF _Toc2250 \h </w:instrText>
        </w:r>
        <w:r>
          <w:fldChar w:fldCharType="separate"/>
        </w:r>
        <w:r>
          <w:t>55</w:t>
        </w:r>
        <w:r>
          <w:fldChar w:fldCharType="end"/>
        </w:r>
      </w:hyperlink>
    </w:p>
    <w:p>
      <w:pPr>
        <w:pStyle w:val="TOC2"/>
        <w:tabs>
          <w:tab w:val="right" w:leader="dot" w:pos="8306"/>
        </w:tabs>
      </w:pPr>
      <w:hyperlink w:anchor="_Toc17404" w:history="1">
        <w:r>
          <w:rPr>
            <w:rFonts w:ascii="仿宋" w:eastAsia="仿宋" w:hAnsi="仿宋" w:cs="仿宋" w:hint="eastAsia"/>
            <w:lang w:eastAsia="zh-CN"/>
          </w:rPr>
          <w:t>(六)、不符合与纠正措施</w:t>
        </w:r>
        <w:r>
          <w:tab/>
        </w:r>
        <w:r>
          <w:fldChar w:fldCharType="begin"/>
        </w:r>
        <w:r>
          <w:instrText xml:space="preserve"> PAGEREF _Toc17404 \h </w:instrText>
        </w:r>
        <w:r>
          <w:fldChar w:fldCharType="separate"/>
        </w:r>
        <w:r>
          <w:t>56</w:t>
        </w:r>
        <w:r>
          <w:fldChar w:fldCharType="end"/>
        </w:r>
      </w:hyperlink>
    </w:p>
    <w:p>
      <w:pPr>
        <w:pStyle w:val="TOC1"/>
        <w:tabs>
          <w:tab w:val="right" w:leader="dot" w:pos="8306"/>
        </w:tabs>
      </w:pPr>
      <w:hyperlink w:anchor="_Toc23452" w:history="1">
        <w:r>
          <w:rPr>
            <w:rFonts w:ascii="仿宋" w:eastAsia="仿宋" w:hAnsi="仿宋" w:cs="仿宋" w:hint="eastAsia"/>
            <w:lang w:eastAsia="zh-CN"/>
          </w:rPr>
          <w:t>十六、风险识别与分类</w:t>
        </w:r>
        <w:r>
          <w:tab/>
        </w:r>
        <w:r>
          <w:fldChar w:fldCharType="begin"/>
        </w:r>
        <w:r>
          <w:instrText xml:space="preserve"> PAGEREF _Toc23452 \h </w:instrText>
        </w:r>
        <w:r>
          <w:fldChar w:fldCharType="separate"/>
        </w:r>
        <w:r>
          <w:t>58</w:t>
        </w:r>
        <w:r>
          <w:fldChar w:fldCharType="end"/>
        </w:r>
      </w:hyperlink>
    </w:p>
    <w:p>
      <w:pPr>
        <w:pStyle w:val="TOC2"/>
        <w:tabs>
          <w:tab w:val="right" w:leader="dot" w:pos="8306"/>
        </w:tabs>
      </w:pPr>
      <w:hyperlink w:anchor="_Toc21768" w:history="1">
        <w:r>
          <w:rPr>
            <w:rFonts w:ascii="仿宋" w:eastAsia="仿宋" w:hAnsi="仿宋" w:cs="仿宋" w:hint="eastAsia"/>
            <w:lang w:eastAsia="zh-CN"/>
          </w:rPr>
          <w:t>(一)、风险识别</w:t>
        </w:r>
        <w:r>
          <w:tab/>
        </w:r>
        <w:r>
          <w:fldChar w:fldCharType="begin"/>
        </w:r>
        <w:r>
          <w:instrText xml:space="preserve"> PAGEREF _Toc21768 \h </w:instrText>
        </w:r>
        <w:r>
          <w:fldChar w:fldCharType="separate"/>
        </w:r>
        <w:r>
          <w:t>58</w:t>
        </w:r>
        <w:r>
          <w:fldChar w:fldCharType="end"/>
        </w:r>
      </w:hyperlink>
    </w:p>
    <w:p>
      <w:pPr>
        <w:pStyle w:val="TOC2"/>
        <w:tabs>
          <w:tab w:val="right" w:leader="dot" w:pos="8306"/>
        </w:tabs>
      </w:pPr>
      <w:hyperlink w:anchor="_Toc5131" w:history="1">
        <w:r>
          <w:rPr>
            <w:rFonts w:ascii="仿宋" w:eastAsia="仿宋" w:hAnsi="仿宋" w:cs="仿宋" w:hint="eastAsia"/>
            <w:lang w:eastAsia="zh-CN"/>
          </w:rPr>
          <w:t>(二)、风险分类</w:t>
        </w:r>
        <w:r>
          <w:tab/>
        </w:r>
        <w:r>
          <w:fldChar w:fldCharType="begin"/>
        </w:r>
        <w:r>
          <w:instrText xml:space="preserve"> PAGEREF _Toc5131 \h </w:instrText>
        </w:r>
        <w:r>
          <w:fldChar w:fldCharType="separate"/>
        </w:r>
        <w:r>
          <w:t>59</w:t>
        </w:r>
        <w:r>
          <w:fldChar w:fldCharType="end"/>
        </w:r>
      </w:hyperlink>
    </w:p>
    <w:p>
      <w:pPr>
        <w:pStyle w:val="TOC1"/>
        <w:tabs>
          <w:tab w:val="right" w:leader="dot" w:pos="8306"/>
        </w:tabs>
      </w:pPr>
      <w:hyperlink w:anchor="_Toc20635" w:history="1">
        <w:r>
          <w:rPr>
            <w:rFonts w:ascii="仿宋" w:eastAsia="仿宋" w:hAnsi="仿宋" w:cs="仿宋" w:hint="eastAsia"/>
            <w:lang w:eastAsia="zh-CN"/>
          </w:rPr>
          <w:t>十七、利益相关者分析与沟通计划</w:t>
        </w:r>
        <w:r>
          <w:tab/>
        </w:r>
        <w:r>
          <w:fldChar w:fldCharType="begin"/>
        </w:r>
        <w:r>
          <w:instrText xml:space="preserve"> PAGEREF _Toc20635 \h </w:instrText>
        </w:r>
        <w:r>
          <w:fldChar w:fldCharType="separate"/>
        </w:r>
        <w:r>
          <w:t>61</w:t>
        </w:r>
        <w:r>
          <w:fldChar w:fldCharType="end"/>
        </w:r>
      </w:hyperlink>
    </w:p>
    <w:p>
      <w:pPr>
        <w:pStyle w:val="TOC2"/>
        <w:tabs>
          <w:tab w:val="right" w:leader="dot" w:pos="8306"/>
        </w:tabs>
      </w:pPr>
      <w:hyperlink w:anchor="_Toc31698" w:history="1">
        <w:r>
          <w:rPr>
            <w:rFonts w:ascii="仿宋" w:eastAsia="仿宋" w:hAnsi="仿宋" w:cs="仿宋" w:hint="eastAsia"/>
            <w:lang w:eastAsia="zh-CN"/>
          </w:rPr>
          <w:t>(一)、利益相关者分析</w:t>
        </w:r>
        <w:r>
          <w:tab/>
        </w:r>
        <w:r>
          <w:fldChar w:fldCharType="begin"/>
        </w:r>
        <w:r>
          <w:instrText xml:space="preserve"> PAGEREF _Toc31698 \h </w:instrText>
        </w:r>
        <w:r>
          <w:fldChar w:fldCharType="separate"/>
        </w:r>
        <w:r>
          <w:t>61</w:t>
        </w:r>
        <w:r>
          <w:fldChar w:fldCharType="end"/>
        </w:r>
      </w:hyperlink>
    </w:p>
    <w:p>
      <w:pPr>
        <w:pStyle w:val="TOC2"/>
        <w:tabs>
          <w:tab w:val="right" w:leader="dot" w:pos="8306"/>
        </w:tabs>
      </w:pPr>
      <w:hyperlink w:anchor="_Toc11875" w:history="1">
        <w:r>
          <w:rPr>
            <w:rFonts w:ascii="仿宋" w:eastAsia="仿宋" w:hAnsi="仿宋" w:cs="仿宋" w:hint="eastAsia"/>
            <w:lang w:eastAsia="zh-CN"/>
          </w:rPr>
          <w:t>(二)、沟通计划</w:t>
        </w:r>
        <w:r>
          <w:tab/>
        </w:r>
        <w:r>
          <w:fldChar w:fldCharType="begin"/>
        </w:r>
        <w:r>
          <w:instrText xml:space="preserve"> PAGEREF _Toc11875 \h </w:instrText>
        </w:r>
        <w:r>
          <w:fldChar w:fldCharType="separate"/>
        </w:r>
        <w:r>
          <w:t>62</w:t>
        </w:r>
        <w:r>
          <w:fldChar w:fldCharType="end"/>
        </w:r>
      </w:hyperlink>
    </w:p>
    <w:p>
      <w:pPr>
        <w:pStyle w:val="TOC1"/>
        <w:tabs>
          <w:tab w:val="right" w:leader="dot" w:pos="8306"/>
        </w:tabs>
      </w:pPr>
      <w:hyperlink w:anchor="_Toc13632" w:history="1">
        <w:r>
          <w:rPr>
            <w:rFonts w:ascii="仿宋" w:eastAsia="仿宋" w:hAnsi="仿宋" w:cs="仿宋" w:hint="eastAsia"/>
            <w:lang w:eastAsia="zh-CN"/>
          </w:rPr>
          <w:t>十八、油漆项目工程方案分析</w:t>
        </w:r>
        <w:r>
          <w:tab/>
        </w:r>
        <w:r>
          <w:fldChar w:fldCharType="begin"/>
        </w:r>
        <w:r>
          <w:instrText xml:space="preserve"> PAGEREF _Toc13632 \h </w:instrText>
        </w:r>
        <w:r>
          <w:fldChar w:fldCharType="separate"/>
        </w:r>
        <w:r>
          <w:t>63</w:t>
        </w:r>
        <w:r>
          <w:fldChar w:fldCharType="end"/>
        </w:r>
      </w:hyperlink>
    </w:p>
    <w:p>
      <w:pPr>
        <w:pStyle w:val="TOC2"/>
        <w:tabs>
          <w:tab w:val="right" w:leader="dot" w:pos="8306"/>
        </w:tabs>
      </w:pPr>
      <w:hyperlink w:anchor="_Toc21351" w:history="1">
        <w:r>
          <w:rPr>
            <w:rFonts w:ascii="仿宋" w:eastAsia="仿宋" w:hAnsi="仿宋" w:cs="仿宋" w:hint="eastAsia"/>
            <w:lang w:eastAsia="zh-CN"/>
          </w:rPr>
          <w:t>(一)、建筑工程设计原则</w:t>
        </w:r>
        <w:r>
          <w:tab/>
        </w:r>
        <w:r>
          <w:fldChar w:fldCharType="begin"/>
        </w:r>
        <w:r>
          <w:instrText xml:space="preserve"> PAGEREF _Toc21351 \h </w:instrText>
        </w:r>
        <w:r>
          <w:fldChar w:fldCharType="separate"/>
        </w:r>
        <w:r>
          <w:t>63</w:t>
        </w:r>
        <w:r>
          <w:fldChar w:fldCharType="end"/>
        </w:r>
      </w:hyperlink>
    </w:p>
    <w:p>
      <w:pPr>
        <w:pStyle w:val="TOC2"/>
        <w:tabs>
          <w:tab w:val="right" w:leader="dot" w:pos="8306"/>
        </w:tabs>
      </w:pPr>
      <w:hyperlink w:anchor="_Toc30058" w:history="1">
        <w:r>
          <w:rPr>
            <w:rFonts w:ascii="仿宋" w:eastAsia="仿宋" w:hAnsi="仿宋" w:cs="仿宋" w:hint="eastAsia"/>
            <w:lang w:eastAsia="zh-CN"/>
          </w:rPr>
          <w:t>(二)、土建工程建设指标</w:t>
        </w:r>
        <w:r>
          <w:tab/>
        </w:r>
        <w:r>
          <w:fldChar w:fldCharType="begin"/>
        </w:r>
        <w:r>
          <w:instrText xml:space="preserve"> PAGEREF _Toc30058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9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735"/>
      <w:r>
        <w:rPr>
          <w:rFonts w:ascii="仿宋" w:eastAsia="仿宋" w:hAnsi="仿宋" w:cs="仿宋" w:hint="eastAsia"/>
          <w:sz w:val="28"/>
          <w:lang w:eastAsia="zh-CN"/>
        </w:rPr>
        <w:t>一、油漆项目绩效评估</w:t>
      </w:r>
      <w:bookmarkEnd w:id="2"/>
    </w:p>
    <w:p>
      <w:pPr>
        <w:pStyle w:val="Heading2"/>
        <w:rPr>
          <w:rFonts w:ascii="仿宋" w:eastAsia="仿宋" w:hAnsi="仿宋" w:cs="仿宋" w:hint="eastAsia"/>
          <w:lang w:eastAsia="zh-CN"/>
        </w:rPr>
      </w:pPr>
      <w:bookmarkStart w:id="3" w:name="_Toc2840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在油漆项目中，我们设计了一套全面的绩效评估指标，以确保油漆项目的可控和成功交付。这些指标跨足油漆项目目标、成本、进度和质量等多个维度，为我们提供了全面洞察油漆项目的健康状况。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油漆项目目标达成率是我们关注的首要指标。我们设定了明确的目标，并通过定期监测和评估，迅速发现并应对潜在的目标偏差。这为油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成本绩效是另一个核心关注点。通过实际成本与预算成本的对比分析，我们深入了解成本差异的原因，及时调整资源分配，保持油漆项目在经济效益方面的合理水平。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漆项目进度作为关键的绩效指标之一，得到了精心的关注。我们制定了详细的油漆项目进度计划，并设立了进度符合度指标，确保实际进度与计划进度保持一致。这使我们能够快速发现和解决潜在的进度问题，保持油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油漆项目绩效的不可或缺的一环。我们引入了一系列的质量标准和客户满意度指标，以确保油漆项目交付的成果在质量上达到或超越预期水平。通过持续监测这些指标，我们努力提升油漆项目整体质量水平，为油漆项目的成功交付提供有力保障。通过这些科学且全面的绩效评估，我们能够更好地引导油漆项目的持续改进，确保油漆项目目标的顺利达成。</w:t>
      </w:r>
    </w:p>
    <w:p>
      <w:pPr>
        <w:pStyle w:val="Heading2"/>
        <w:ind w:firstLine="560" w:firstLineChars="200"/>
        <w:rPr>
          <w:rFonts w:ascii="仿宋" w:eastAsia="仿宋" w:hAnsi="仿宋" w:cs="仿宋" w:hint="eastAsia"/>
          <w:sz w:val="28"/>
          <w:lang w:eastAsia="zh-CN"/>
        </w:rPr>
      </w:pPr>
      <w:bookmarkStart w:id="4" w:name="_Toc1513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绩效评估是油漆项目中的关键环节，为确保油漆项目达到预期目标，我们采用了多层次、多维度的绩效评估方法。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油漆项目的战略目标对齐，确保每个决策和行动都与油漆项目整体目标保持一致。团队会定期召开战略对齐会议，审视当前工作与油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油漆项目进度、质量、成本和风险等方面。这些指标通过数据收集和分析，为油漆项目管理团队提供了客观的评估依据。例如，我们通过油漆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绩效评估不仅仅停留在油漆项目内部，还考虑了油漆项目对外部环境的影响。我们定期进行干系人满意度调查，以了解各利益相关方对油漆项目的期望和满意度，并及时做出调整。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这种多层次、多角度的绩效评估方法，使得我们能够全面了解油漆项目的运行状态，及时做出调整，确保油漆项目在不断变化的环境中保持稳健前行。</w:t>
      </w:r>
    </w:p>
    <w:p>
      <w:pPr>
        <w:pStyle w:val="Heading2"/>
        <w:ind w:firstLine="560" w:firstLineChars="200"/>
        <w:rPr>
          <w:rFonts w:ascii="仿宋" w:eastAsia="仿宋" w:hAnsi="仿宋" w:cs="仿宋" w:hint="eastAsia"/>
          <w:sz w:val="28"/>
          <w:lang w:eastAsia="zh-CN"/>
        </w:rPr>
      </w:pPr>
      <w:bookmarkStart w:id="5" w:name="_Toc2797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为了确保油漆项目的有效管理和不断优化，我们采用了精心设计的绩效评估周期。这个周期旨在实现灵活、实时和全面的评估，以适应油漆项目执行中的各种挑战。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油漆项目的不同需求，分为短期、中期和长期。短期评估关注每个迭代或工作周期，以及时发现和解决当前任务中的问题。中期评估涵盖几个迭代，深入了解整体油漆项目的趋势和性能。长期评估则着眼于整个油漆项目阶段，确保油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油漆项目管理工具和协作平台，团队成员能够随时更新和分享油漆项目数据。这种实时性的反馈机制使我们能够及时察觉潜在问题，快速调整，保持油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油漆项目的决策制定密不可分。每个周期的油漆项目回顾会议成为集体总结经验、识别问题深层次原因并找到创新解决方案的平台。这种定期的反思与调整机制使油漆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4175"/>
      <w:r>
        <w:rPr>
          <w:rFonts w:ascii="仿宋" w:eastAsia="仿宋" w:hAnsi="仿宋" w:cs="仿宋" w:hint="eastAsia"/>
          <w:sz w:val="28"/>
          <w:lang w:eastAsia="zh-CN"/>
        </w:rPr>
        <w:t>二、油漆项目概论</w:t>
      </w:r>
      <w:bookmarkEnd w:id="6"/>
    </w:p>
    <w:p>
      <w:pPr>
        <w:pStyle w:val="Heading2"/>
        <w:rPr>
          <w:rFonts w:ascii="仿宋" w:eastAsia="仿宋" w:hAnsi="仿宋" w:cs="仿宋" w:hint="eastAsia"/>
          <w:lang w:eastAsia="zh-CN"/>
        </w:rPr>
      </w:pPr>
      <w:bookmarkStart w:id="7" w:name="_Toc20943"/>
      <w:r>
        <w:rPr>
          <w:rFonts w:ascii="仿宋" w:eastAsia="仿宋" w:hAnsi="仿宋" w:cs="仿宋" w:hint="eastAsia"/>
          <w:lang w:eastAsia="zh-CN"/>
        </w:rPr>
        <w:t>(一)、油漆项目概况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油漆项目的起源追溯至对市场的深入洞察。市场的不断演变与变革为油漆项目提供了难得的机遇。当前市场存在的需求缺口和变革的大环境共同构成了油漆项目的背景。这个油漆项目旨在充分利用市场机遇，填补行业中尚未满足的需求，为客户提供全新的解决方案。市场的变革和需求的增长使得这个油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油漆项目名称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油漆项目正式命名为油漆。这个名称不仅仅是一个标识，更代表了油漆项目的核心理念和愿景。它蕴含着油漆项目所要解决问题的关键字，具有强烈的表达和辨识度，为油漆项目树立了鲜明的品牌形象。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1.3 油漆项目目标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油漆项目的核心目标是提供一种全新、高效的解决方案，满足客户日益增长的需求。油漆项目追求的不仅仅是满足市场需求，更是在市场中获得卓越的竞争优势。通过不断提升产品或服务的质量和创新水平，油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油漆项目范围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油漆项目全面涵盖了产品研发、制造、市场推广和售后服务，确保从产品设计到最终用户体验的全方位关注。这一全面的油漆项目范围是为了确保油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油漆项目时间表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油漆项目计划在未来18个月内完成，包括研发、测试、市场试点和正式推出等不同阶段。这个时间表的合理设计是为了确保油漆项目各个阶段的顺利推进，以便按时交付高质量的成果。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油漆项目预算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油漆项目总预算估算为XX百万美元，主要分配在研发、市场推广、人员培训和运营等方面。这一充足的预算为油漆项目提供了充足的资源，确保油漆项目在各个方面都能取得优异的表现。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油漆项目风险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油漆项目可能面临的风险包括市场接受度低、技术难题、竞争激烈等。油漆项目团队已经制定了相应的风险应对计划，通过前瞻性的风险管理，确保油漆项目在面对不确定性时能够迅速做出应对。</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1.8 油漆项目团队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油漆项目汇聚了一支经验丰富、多领域专业素养的核心团队，确保油漆项目在各个方面都能拥有高水平的执行力。团队的协同作战是油漆项目成功的关键因素之一。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油漆项目背景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油漆项目的背景根植于市场对更高效、创新产品的渴望，同时也受到科技发展对行业格局的深刻改变的影响。这为油漆项目提供了广阔的发展空间和市场需求。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油漆项目现状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截至目前，油漆项目已完成市场调研和技术验证，取得了初步的成功。这为油漆项目在未来的发展奠定了坚实的基础，为更远大的目标打下了坚实的基石。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8952"/>
      <w:r>
        <w:rPr>
          <w:rFonts w:ascii="仿宋" w:eastAsia="仿宋" w:hAnsi="仿宋" w:cs="仿宋" w:hint="eastAsia"/>
          <w:sz w:val="28"/>
          <w:lang w:eastAsia="zh-CN"/>
        </w:rPr>
        <w:t>(二)、油漆项目目标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keyword》油漆项目首要业务目标是在市场中占据有利地位，实现产品/服务的成功推广和销售。通过不断提升产品质量、创新性，油漆项目追求成为行业中的领导者，赢得更多客户的青睐。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在科技迅速发展的时代，油漆项目着眼于技术创新。通过持续的研发和技术升级，油漆项目旨在推出更具创新性的产品或服务，以满足市场对新鲜、先进解决方案的需求。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为了建立可持续的客户关系，油漆项目设定了客户满意度目标。通过提供卓越的产品质量和优质的客户服务，油漆项目追求赢得客户的信任和忠诚度，确保他们的满意度达到行业领先水平。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油漆项目注重社会责任和可持续发展。通过实施环保、社会责任油漆项目，油漆项目致力于在经济发展的同时保护环境，促进社会公平，实现可持续经营。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油漆项目的团队是实现目标的核心驱动力。因此，油漆项目设定了团队发展目标，包括提升团队成员的专业技能、培养领导力，以及搭建协同高效的团队工作氛围。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3696"/>
      <w:r>
        <w:rPr>
          <w:rFonts w:ascii="仿宋" w:eastAsia="仿宋" w:hAnsi="仿宋" w:cs="仿宋" w:hint="eastAsia"/>
          <w:sz w:val="28"/>
          <w:lang w:eastAsia="zh-CN"/>
        </w:rPr>
        <w:t>(三)、油漆项目提出的理由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油漆项目提出的理由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油漆项目的提出源于对市场机遇的深刻洞察。当前市场中存在的需求缺口和行业发展趋势表明，有巨大的商业机会等待被开发。通过准确捕捉市场机遇，油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油漆项目的理念基于对技术创新的信仰。通过持续的研发和技术投入，油漆项目有望推出更具创新性的产品或服务。在科技飞速发展的当下，油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漆项目的提出是为了增强企业的行业竞争力。通过提升产品或服务的质量和独特性，油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油漆项目响应了消费者需求的变化。随着社会和科技的不断发展，消费者对产品和服务的需求也在发生变化。通过深入了解并及时回应消费者的新需求，油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油漆项目的提出是企业战略发展规划的一部分。在面对日益激烈的市场竞争和不断变化的商业环境中，油漆项目作为企业战略的一环，旨在为企业开辟新的增长领域，巩固企业在行业中的地位。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油漆项目的提出不仅仅是基于商业考量，还注重社会责任。通过推出环保、社会责任等方面的油漆项目，油漆企业可以在社会中树立积极形象，为社会做出积极贡献，实现经济效益和社会效益的双赢。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油漆项目的提出反映了对利益相关者期望的关注。包括客户、员工、投资者等利益相关者在企业发展中都有着各自的期望，油漆项目力求在满足这些期望的同时，取得更大的共赢。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0" w:name="_Toc21786"/>
      <w:r>
        <w:rPr>
          <w:rFonts w:ascii="仿宋" w:eastAsia="仿宋" w:hAnsi="仿宋" w:cs="仿宋" w:hint="eastAsia"/>
          <w:sz w:val="28"/>
          <w:lang w:eastAsia="zh-CN"/>
        </w:rPr>
        <w:t>(四)、油漆项目意义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在实施油漆项目的过程中，我们不仅仅是在追逐商业成功，更是为企业和社会的多个层面创造了深远的意义。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油漆项目的首要意义在于提升企业的市场竞争力。通过持续的创新和对产品质量的高标准要求，油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油漆项目的推进将促使行业技术水平的提升。通过引入先进技术和创新性解决方案，油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在社会层面，油漆项目不仅创造了大量就业机会，提高了就业水平，还注重社会责任和环保。通过参与社会公益事业和推动环保油漆项目，油漆项目为社会贡献了一份力量，体现了企业对社会的积极回馈。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综合而言，油漆项目意义重大，不仅推动了企业的发展，也为行业和社会的进步贡献了积极力量。这是一个全面而深刻的影响，将在未来产生可持续的正面效应。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9944"/>
      <w:r>
        <w:rPr>
          <w:rFonts w:ascii="仿宋" w:eastAsia="仿宋" w:hAnsi="仿宋" w:cs="仿宋" w:hint="eastAsia"/>
          <w:sz w:val="28"/>
          <w:lang w:eastAsia="zh-CN"/>
        </w:rPr>
        <w:t>(五)、油漆项目背景</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在当今迅猛发展的商业环境中，油漆项目的动因根植于对多方面因素的审慎考量。这个油漆项目的提出并非孤立的决策，而是对企业所处背景深入思考的产物。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市场的不断演变是油漆项目背后的首要原因。科技的迅速发展和全球市场的快速变化使得企业必须灵活应对。油漆项目应运而生，旨在通过创新性的解决方案迎合市场的多变需求，赢得竞争中的先机。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竞争的激烈程度也是油漆项目背景中不可忽视的一环。企业需要在激烈竞争中脱颖而出，为此，油漆项目致力于打破常规，提供独特的价值主张，以吸引客户并确保市场份额的增长。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技术的迅速发展为企业带来了机遇与挑战。作为油漆项目启动的背景之一，对新兴技术的应用将有助于提升企业的技术水平，使其在不断演进的商业环境中保持竞争优势。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此外，社会对企业责任的期望也在逐渐升高。油漆项目充分融入了社会责任的理念，通过可持续经营和社会公益油漆项目，企图为社会贡献一份力量，在商业成功的同时关注社会价值。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7467"/>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20669"/>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油漆项目的技术管理特点体现在其创新导向。通过引入最先进的技术趋势和解决方案，油漆项目致力于提升科技含量、提高质量和效率水平。这意味着我们将采用最新的工具和方法，确保油漆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油漆项目技术管理的显著特征。通过整合不同领域的技术资源，我们实现了跨学科的协同工作。这有助于优化技术架构，提高整体效能。此外，整合性策略还促进了不同技术团队之间的紧密沟通和高效合作，确保油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油漆项目所采用的技术。通过不断优化技术方案，油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油漆项目团队将在油漆项目初期识别可能的技术风险，并采取相应的预防和应对措施。通过建立健全的风险评估机制，油漆项目能够在实施过程中及时发现并解决潜在的技术问题，保障油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通过这些独特的技术管理特点，我们确信在油漆项目中，技术将成为油漆项目成功的有力支持。这一深度剖析揭示了技术管理在油漆项目实施中的关键作用，为油漆项目的技术基础奠定了坚实的基础。</w:t>
      </w:r>
    </w:p>
    <w:p>
      <w:pPr>
        <w:pStyle w:val="Heading2"/>
        <w:ind w:firstLine="560" w:firstLineChars="200"/>
        <w:rPr>
          <w:rFonts w:ascii="仿宋" w:eastAsia="仿宋" w:hAnsi="仿宋" w:cs="仿宋" w:hint="eastAsia"/>
          <w:sz w:val="28"/>
          <w:lang w:eastAsia="zh-CN"/>
        </w:rPr>
      </w:pPr>
      <w:bookmarkStart w:id="14" w:name="_Toc10393"/>
      <w:r>
        <w:rPr>
          <w:rFonts w:ascii="仿宋" w:eastAsia="仿宋" w:hAnsi="仿宋" w:cs="仿宋" w:hint="eastAsia"/>
          <w:sz w:val="28"/>
          <w:lang w:eastAsia="zh-CN"/>
        </w:rPr>
        <w:t>(二)、油漆项目工艺技术设计方案</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对于生产技术方案的选用，油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油漆项目将严格按照相关行业规范要求进行组织。通过有效控制产品质量，油漆项目将致力于为顾客提供优质的油漆项目产品和良好的服务。这体现了油漆项目对于生产活动合规性和质量标准的高度重视，为油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油漆项目注重生态效益和清洁生产原则。油漆项目建设将紧密结合地方特色经济发展，与社会经济发展规划和区域环境保护规划方案相协调一致。通过与当地区域自然生态系统的结合，油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油漆项目产品具有多样化的客户需求和个性化的特点。因此，油漆项目产品规格品种多样，且单批生产数量较小。为满足这一特点，油漆项目承办单位将建设先进的柔性制造生产线。通过广泛应用柔性制造技术，油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总体而言，油漆项目采用的技术具有较高的技术含量和自动化水平，处于国内先进水平。这一技术选用不仅体现了对生产效率、质量和环境友好性的高标准要求，同时为油漆项目的可持续发展奠定了坚实的基础。</w:t>
      </w:r>
    </w:p>
    <w:p>
      <w:pPr>
        <w:pStyle w:val="Heading2"/>
        <w:ind w:firstLine="560" w:firstLineChars="200"/>
        <w:rPr>
          <w:rFonts w:ascii="仿宋" w:eastAsia="仿宋" w:hAnsi="仿宋" w:cs="仿宋" w:hint="eastAsia"/>
          <w:sz w:val="28"/>
          <w:lang w:eastAsia="zh-CN"/>
        </w:rPr>
      </w:pPr>
      <w:bookmarkStart w:id="15" w:name="_Toc9242"/>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为确保油漆项目的高效生产和技术实施，我们制定了一套精心设计的设备选型方案，以满足油漆项目生产、质量和环保的要求。该方案的主要特点如下：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油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针对油漆项目产品的多样性和小批量生产的特点，我们将建设柔性制造生产线。通过在设备选型中考虑柔性制造技术，可以灵活应对不同产品规格和生产需求，实现生产线的高度灵活性和适应性。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5444"/>
      <w:r>
        <w:rPr>
          <w:rFonts w:ascii="仿宋" w:eastAsia="仿宋" w:hAnsi="仿宋" w:cs="仿宋" w:hint="eastAsia"/>
          <w:sz w:val="28"/>
          <w:lang w:eastAsia="zh-CN"/>
        </w:rPr>
        <w:t>四、油漆项目土建工程</w:t>
      </w:r>
      <w:bookmarkEnd w:id="16"/>
    </w:p>
    <w:p>
      <w:pPr>
        <w:pStyle w:val="Heading2"/>
        <w:rPr>
          <w:rFonts w:ascii="仿宋" w:eastAsia="仿宋" w:hAnsi="仿宋" w:cs="仿宋" w:hint="eastAsia"/>
          <w:lang w:eastAsia="zh-CN"/>
        </w:rPr>
      </w:pPr>
      <w:bookmarkStart w:id="17" w:name="_Toc4082"/>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在油漆项目的建筑工程设计中，我们将秉承一系列重要的设计原则，以确保油漆项目建筑在功能、美观、可持续性等方面达到最佳效果。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首要原则是确保建筑的功能性得到最大化的发挥。我们将充分理解油漆项目的实际需求，合理布局各个功能区域，保证建筑在满足业务需求的同时，提供高效的工作环境。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https://d.book118.com/767064063062006045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D8683F"/>
    <w:rsid w:val="33D868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7064063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2024-02-25T11:51:00Z</dcterms:created>
  <dcterms:modified xsi:type="dcterms:W3CDTF">2024-02-25T11:51:58Z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6D600D6812114061880AA40722778B0F_11</vt:lpwstr>
  </property>
  <property fmtid="{D5CDD505-2E9C-101B-9397-08002B2CF9AE}" pid="3" name="KSOProductBuildVer">
    <vt:lpwstr>2052-12.1.0.16388</vt:lpwstr>
  </property>
</Properties>
</file>