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偏摆检查仪项目规划设计纲要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38" w:history="1">
        <w:r>
          <w:rPr>
            <w:rFonts w:ascii="仿宋" w:eastAsia="仿宋" w:hAnsi="仿宋" w:cs="仿宋" w:hint="eastAsia"/>
            <w:lang w:eastAsia="zh-CN"/>
          </w:rPr>
          <w:t>概论</w:t>
        </w:r>
        <w:r>
          <w:tab/>
        </w:r>
        <w:r>
          <w:fldChar w:fldCharType="begin"/>
        </w:r>
        <w:r>
          <w:instrText xml:space="preserve"> PAGEREF _Toc15138 \h </w:instrText>
        </w:r>
        <w:r>
          <w:fldChar w:fldCharType="separate"/>
        </w:r>
        <w:r>
          <w:t>3</w:t>
        </w:r>
        <w:r>
          <w:fldChar w:fldCharType="end"/>
        </w:r>
      </w:hyperlink>
    </w:p>
    <w:p>
      <w:pPr>
        <w:pStyle w:val="TOC1"/>
        <w:tabs>
          <w:tab w:val="right" w:leader="dot" w:pos="8306"/>
        </w:tabs>
      </w:pPr>
      <w:hyperlink w:anchor="_Toc15208" w:history="1">
        <w:r>
          <w:rPr>
            <w:rFonts w:ascii="仿宋" w:eastAsia="仿宋" w:hAnsi="仿宋" w:cs="仿宋" w:hint="eastAsia"/>
            <w:lang w:eastAsia="zh-CN"/>
          </w:rPr>
          <w:t>一、偏摆检查仪项目概论</w:t>
        </w:r>
        <w:r>
          <w:tab/>
        </w:r>
        <w:r>
          <w:fldChar w:fldCharType="begin"/>
        </w:r>
        <w:r>
          <w:instrText xml:space="preserve"> PAGEREF _Toc15208 \h </w:instrText>
        </w:r>
        <w:r>
          <w:fldChar w:fldCharType="separate"/>
        </w:r>
        <w:r>
          <w:t>3</w:t>
        </w:r>
        <w:r>
          <w:fldChar w:fldCharType="end"/>
        </w:r>
      </w:hyperlink>
    </w:p>
    <w:p>
      <w:pPr>
        <w:pStyle w:val="TOC2"/>
        <w:tabs>
          <w:tab w:val="right" w:leader="dot" w:pos="8306"/>
        </w:tabs>
      </w:pPr>
      <w:hyperlink w:anchor="_Toc22714" w:history="1">
        <w:r>
          <w:rPr>
            <w:rFonts w:ascii="仿宋" w:eastAsia="仿宋" w:hAnsi="仿宋" w:cs="仿宋" w:hint="eastAsia"/>
            <w:lang w:eastAsia="zh-CN"/>
          </w:rPr>
          <w:t>(一)、偏摆检查仪项目概况</w:t>
        </w:r>
        <w:r>
          <w:tab/>
        </w:r>
        <w:r>
          <w:fldChar w:fldCharType="begin"/>
        </w:r>
        <w:r>
          <w:instrText xml:space="preserve"> PAGEREF _Toc22714 \h </w:instrText>
        </w:r>
        <w:r>
          <w:fldChar w:fldCharType="separate"/>
        </w:r>
        <w:r>
          <w:t>3</w:t>
        </w:r>
        <w:r>
          <w:fldChar w:fldCharType="end"/>
        </w:r>
      </w:hyperlink>
    </w:p>
    <w:p>
      <w:pPr>
        <w:pStyle w:val="TOC2"/>
        <w:tabs>
          <w:tab w:val="right" w:leader="dot" w:pos="8306"/>
        </w:tabs>
      </w:pPr>
      <w:hyperlink w:anchor="_Toc1865" w:history="1">
        <w:r>
          <w:rPr>
            <w:rFonts w:ascii="仿宋" w:eastAsia="仿宋" w:hAnsi="仿宋" w:cs="仿宋" w:hint="eastAsia"/>
            <w:lang w:eastAsia="zh-CN"/>
          </w:rPr>
          <w:t>(二)、偏摆检查仪项目目标</w:t>
        </w:r>
        <w:r>
          <w:tab/>
        </w:r>
        <w:r>
          <w:fldChar w:fldCharType="begin"/>
        </w:r>
        <w:r>
          <w:instrText xml:space="preserve"> PAGEREF _Toc1865 \h </w:instrText>
        </w:r>
        <w:r>
          <w:fldChar w:fldCharType="separate"/>
        </w:r>
        <w:r>
          <w:t>5</w:t>
        </w:r>
        <w:r>
          <w:fldChar w:fldCharType="end"/>
        </w:r>
      </w:hyperlink>
    </w:p>
    <w:p>
      <w:pPr>
        <w:pStyle w:val="TOC2"/>
        <w:tabs>
          <w:tab w:val="right" w:leader="dot" w:pos="8306"/>
        </w:tabs>
      </w:pPr>
      <w:hyperlink w:anchor="_Toc1337" w:history="1">
        <w:r>
          <w:rPr>
            <w:rFonts w:ascii="仿宋" w:eastAsia="仿宋" w:hAnsi="仿宋" w:cs="仿宋" w:hint="eastAsia"/>
            <w:lang w:eastAsia="zh-CN"/>
          </w:rPr>
          <w:t>(三)、偏摆检查仪项目提出的理由</w:t>
        </w:r>
        <w:r>
          <w:tab/>
        </w:r>
        <w:r>
          <w:fldChar w:fldCharType="begin"/>
        </w:r>
        <w:r>
          <w:instrText xml:space="preserve"> PAGEREF _Toc1337 \h </w:instrText>
        </w:r>
        <w:r>
          <w:fldChar w:fldCharType="separate"/>
        </w:r>
        <w:r>
          <w:t>6</w:t>
        </w:r>
        <w:r>
          <w:fldChar w:fldCharType="end"/>
        </w:r>
      </w:hyperlink>
    </w:p>
    <w:p>
      <w:pPr>
        <w:pStyle w:val="TOC2"/>
        <w:tabs>
          <w:tab w:val="right" w:leader="dot" w:pos="8306"/>
        </w:tabs>
      </w:pPr>
      <w:hyperlink w:anchor="_Toc22267" w:history="1">
        <w:r>
          <w:rPr>
            <w:rFonts w:ascii="仿宋" w:eastAsia="仿宋" w:hAnsi="仿宋" w:cs="仿宋" w:hint="eastAsia"/>
            <w:lang w:eastAsia="zh-CN"/>
          </w:rPr>
          <w:t>(四)、偏摆检查仪项目意义</w:t>
        </w:r>
        <w:r>
          <w:tab/>
        </w:r>
        <w:r>
          <w:fldChar w:fldCharType="begin"/>
        </w:r>
        <w:r>
          <w:instrText xml:space="preserve"> PAGEREF _Toc22267 \h </w:instrText>
        </w:r>
        <w:r>
          <w:fldChar w:fldCharType="separate"/>
        </w:r>
        <w:r>
          <w:t>8</w:t>
        </w:r>
        <w:r>
          <w:fldChar w:fldCharType="end"/>
        </w:r>
      </w:hyperlink>
    </w:p>
    <w:p>
      <w:pPr>
        <w:pStyle w:val="TOC2"/>
        <w:tabs>
          <w:tab w:val="right" w:leader="dot" w:pos="8306"/>
        </w:tabs>
      </w:pPr>
      <w:hyperlink w:anchor="_Toc1456" w:history="1">
        <w:r>
          <w:rPr>
            <w:rFonts w:ascii="仿宋" w:eastAsia="仿宋" w:hAnsi="仿宋" w:cs="仿宋" w:hint="eastAsia"/>
            <w:lang w:eastAsia="zh-CN"/>
          </w:rPr>
          <w:t>(五)、偏摆检查仪项目背景</w:t>
        </w:r>
        <w:r>
          <w:tab/>
        </w:r>
        <w:r>
          <w:fldChar w:fldCharType="begin"/>
        </w:r>
        <w:r>
          <w:instrText xml:space="preserve"> PAGEREF _Toc1456 \h </w:instrText>
        </w:r>
        <w:r>
          <w:fldChar w:fldCharType="separate"/>
        </w:r>
        <w:r>
          <w:t>9</w:t>
        </w:r>
        <w:r>
          <w:fldChar w:fldCharType="end"/>
        </w:r>
      </w:hyperlink>
    </w:p>
    <w:p>
      <w:pPr>
        <w:pStyle w:val="TOC1"/>
        <w:tabs>
          <w:tab w:val="right" w:leader="dot" w:pos="8306"/>
        </w:tabs>
      </w:pPr>
      <w:hyperlink w:anchor="_Toc14739" w:history="1">
        <w:r>
          <w:rPr>
            <w:rFonts w:ascii="仿宋" w:eastAsia="仿宋" w:hAnsi="仿宋" w:cs="仿宋" w:hint="eastAsia"/>
            <w:lang w:eastAsia="zh-CN"/>
          </w:rPr>
          <w:t>二、产品规划分析</w:t>
        </w:r>
        <w:r>
          <w:tab/>
        </w:r>
        <w:r>
          <w:fldChar w:fldCharType="begin"/>
        </w:r>
        <w:r>
          <w:instrText xml:space="preserve"> PAGEREF _Toc14739 \h </w:instrText>
        </w:r>
        <w:r>
          <w:fldChar w:fldCharType="separate"/>
        </w:r>
        <w:r>
          <w:t>10</w:t>
        </w:r>
        <w:r>
          <w:fldChar w:fldCharType="end"/>
        </w:r>
      </w:hyperlink>
    </w:p>
    <w:p>
      <w:pPr>
        <w:pStyle w:val="TOC2"/>
        <w:tabs>
          <w:tab w:val="right" w:leader="dot" w:pos="8306"/>
        </w:tabs>
      </w:pPr>
      <w:hyperlink w:anchor="_Toc6677" w:history="1">
        <w:r>
          <w:rPr>
            <w:rFonts w:ascii="仿宋" w:eastAsia="仿宋" w:hAnsi="仿宋" w:cs="仿宋" w:hint="eastAsia"/>
            <w:lang w:eastAsia="zh-CN"/>
          </w:rPr>
          <w:t>(一)、产品规划</w:t>
        </w:r>
        <w:r>
          <w:tab/>
        </w:r>
        <w:r>
          <w:fldChar w:fldCharType="begin"/>
        </w:r>
        <w:r>
          <w:instrText xml:space="preserve"> PAGEREF _Toc6677 \h </w:instrText>
        </w:r>
        <w:r>
          <w:fldChar w:fldCharType="separate"/>
        </w:r>
        <w:r>
          <w:t>10</w:t>
        </w:r>
        <w:r>
          <w:fldChar w:fldCharType="end"/>
        </w:r>
      </w:hyperlink>
    </w:p>
    <w:p>
      <w:pPr>
        <w:pStyle w:val="TOC2"/>
        <w:tabs>
          <w:tab w:val="right" w:leader="dot" w:pos="8306"/>
        </w:tabs>
      </w:pPr>
      <w:hyperlink w:anchor="_Toc3964" w:history="1">
        <w:r>
          <w:rPr>
            <w:rFonts w:ascii="仿宋" w:eastAsia="仿宋" w:hAnsi="仿宋" w:cs="仿宋" w:hint="eastAsia"/>
            <w:lang w:eastAsia="zh-CN"/>
          </w:rPr>
          <w:t>(二)、建设规模</w:t>
        </w:r>
        <w:r>
          <w:tab/>
        </w:r>
        <w:r>
          <w:fldChar w:fldCharType="begin"/>
        </w:r>
        <w:r>
          <w:instrText xml:space="preserve"> PAGEREF _Toc3964 \h </w:instrText>
        </w:r>
        <w:r>
          <w:fldChar w:fldCharType="separate"/>
        </w:r>
        <w:r>
          <w:t>10</w:t>
        </w:r>
        <w:r>
          <w:fldChar w:fldCharType="end"/>
        </w:r>
      </w:hyperlink>
    </w:p>
    <w:p>
      <w:pPr>
        <w:pStyle w:val="TOC1"/>
        <w:tabs>
          <w:tab w:val="right" w:leader="dot" w:pos="8306"/>
        </w:tabs>
      </w:pPr>
      <w:hyperlink w:anchor="_Toc2100" w:history="1">
        <w:r>
          <w:rPr>
            <w:rFonts w:ascii="仿宋" w:eastAsia="仿宋" w:hAnsi="仿宋" w:cs="仿宋" w:hint="eastAsia"/>
            <w:lang w:eastAsia="zh-CN"/>
          </w:rPr>
          <w:t>三、偏摆检查仪项目文档管理</w:t>
        </w:r>
        <w:r>
          <w:tab/>
        </w:r>
        <w:r>
          <w:fldChar w:fldCharType="begin"/>
        </w:r>
        <w:r>
          <w:instrText xml:space="preserve"> PAGEREF _Toc2100 \h </w:instrText>
        </w:r>
        <w:r>
          <w:fldChar w:fldCharType="separate"/>
        </w:r>
        <w:r>
          <w:t>12</w:t>
        </w:r>
        <w:r>
          <w:fldChar w:fldCharType="end"/>
        </w:r>
      </w:hyperlink>
    </w:p>
    <w:p>
      <w:pPr>
        <w:pStyle w:val="TOC2"/>
        <w:tabs>
          <w:tab w:val="right" w:leader="dot" w:pos="8306"/>
        </w:tabs>
      </w:pPr>
      <w:hyperlink w:anchor="_Toc31285" w:history="1">
        <w:r>
          <w:rPr>
            <w:rFonts w:ascii="仿宋" w:eastAsia="仿宋" w:hAnsi="仿宋" w:cs="仿宋" w:hint="eastAsia"/>
            <w:lang w:eastAsia="zh-CN"/>
          </w:rPr>
          <w:t>(一)、文档编制与审查</w:t>
        </w:r>
        <w:r>
          <w:tab/>
        </w:r>
        <w:r>
          <w:fldChar w:fldCharType="begin"/>
        </w:r>
        <w:r>
          <w:instrText xml:space="preserve"> PAGEREF _Toc31285 \h </w:instrText>
        </w:r>
        <w:r>
          <w:fldChar w:fldCharType="separate"/>
        </w:r>
        <w:r>
          <w:t>12</w:t>
        </w:r>
        <w:r>
          <w:fldChar w:fldCharType="end"/>
        </w:r>
      </w:hyperlink>
    </w:p>
    <w:p>
      <w:pPr>
        <w:pStyle w:val="TOC2"/>
        <w:tabs>
          <w:tab w:val="right" w:leader="dot" w:pos="8306"/>
        </w:tabs>
      </w:pPr>
      <w:hyperlink w:anchor="_Toc6887" w:history="1">
        <w:r>
          <w:rPr>
            <w:rFonts w:ascii="仿宋" w:eastAsia="仿宋" w:hAnsi="仿宋" w:cs="仿宋" w:hint="eastAsia"/>
            <w:lang w:eastAsia="zh-CN"/>
          </w:rPr>
          <w:t>(二)、文档发布与分发</w:t>
        </w:r>
        <w:r>
          <w:tab/>
        </w:r>
        <w:r>
          <w:fldChar w:fldCharType="begin"/>
        </w:r>
        <w:r>
          <w:instrText xml:space="preserve"> PAGEREF _Toc6887 \h </w:instrText>
        </w:r>
        <w:r>
          <w:fldChar w:fldCharType="separate"/>
        </w:r>
        <w:r>
          <w:t>13</w:t>
        </w:r>
        <w:r>
          <w:fldChar w:fldCharType="end"/>
        </w:r>
      </w:hyperlink>
    </w:p>
    <w:p>
      <w:pPr>
        <w:pStyle w:val="TOC2"/>
        <w:tabs>
          <w:tab w:val="right" w:leader="dot" w:pos="8306"/>
        </w:tabs>
      </w:pPr>
      <w:hyperlink w:anchor="_Toc29475" w:history="1">
        <w:r>
          <w:rPr>
            <w:rFonts w:ascii="仿宋" w:eastAsia="仿宋" w:hAnsi="仿宋" w:cs="仿宋" w:hint="eastAsia"/>
            <w:lang w:eastAsia="zh-CN"/>
          </w:rPr>
          <w:t>(三)、文档存档与归档</w:t>
        </w:r>
        <w:r>
          <w:tab/>
        </w:r>
        <w:r>
          <w:fldChar w:fldCharType="begin"/>
        </w:r>
        <w:r>
          <w:instrText xml:space="preserve"> PAGEREF _Toc29475 \h </w:instrText>
        </w:r>
        <w:r>
          <w:fldChar w:fldCharType="separate"/>
        </w:r>
        <w:r>
          <w:t>14</w:t>
        </w:r>
        <w:r>
          <w:fldChar w:fldCharType="end"/>
        </w:r>
      </w:hyperlink>
    </w:p>
    <w:p>
      <w:pPr>
        <w:pStyle w:val="TOC1"/>
        <w:tabs>
          <w:tab w:val="right" w:leader="dot" w:pos="8306"/>
        </w:tabs>
      </w:pPr>
      <w:hyperlink w:anchor="_Toc8234" w:history="1">
        <w:r>
          <w:rPr>
            <w:rFonts w:ascii="仿宋" w:eastAsia="仿宋" w:hAnsi="仿宋" w:cs="仿宋" w:hint="eastAsia"/>
            <w:lang w:eastAsia="zh-CN"/>
          </w:rPr>
          <w:t>四、偏摆检查仪项目选址可行性分析</w:t>
        </w:r>
        <w:r>
          <w:tab/>
        </w:r>
        <w:r>
          <w:fldChar w:fldCharType="begin"/>
        </w:r>
        <w:r>
          <w:instrText xml:space="preserve"> PAGEREF _Toc8234 \h </w:instrText>
        </w:r>
        <w:r>
          <w:fldChar w:fldCharType="separate"/>
        </w:r>
        <w:r>
          <w:t>15</w:t>
        </w:r>
        <w:r>
          <w:fldChar w:fldCharType="end"/>
        </w:r>
      </w:hyperlink>
    </w:p>
    <w:p>
      <w:pPr>
        <w:pStyle w:val="TOC2"/>
        <w:tabs>
          <w:tab w:val="right" w:leader="dot" w:pos="8306"/>
        </w:tabs>
      </w:pPr>
      <w:hyperlink w:anchor="_Toc2515" w:history="1">
        <w:r>
          <w:rPr>
            <w:rFonts w:ascii="仿宋" w:eastAsia="仿宋" w:hAnsi="仿宋" w:cs="仿宋" w:hint="eastAsia"/>
            <w:lang w:eastAsia="zh-CN"/>
          </w:rPr>
          <w:t>(一)、偏摆检查仪项目选址</w:t>
        </w:r>
        <w:r>
          <w:tab/>
        </w:r>
        <w:r>
          <w:fldChar w:fldCharType="begin"/>
        </w:r>
        <w:r>
          <w:instrText xml:space="preserve"> PAGEREF _Toc2515 \h </w:instrText>
        </w:r>
        <w:r>
          <w:fldChar w:fldCharType="separate"/>
        </w:r>
        <w:r>
          <w:t>15</w:t>
        </w:r>
        <w:r>
          <w:fldChar w:fldCharType="end"/>
        </w:r>
      </w:hyperlink>
    </w:p>
    <w:p>
      <w:pPr>
        <w:pStyle w:val="TOC2"/>
        <w:tabs>
          <w:tab w:val="right" w:leader="dot" w:pos="8306"/>
        </w:tabs>
      </w:pPr>
      <w:hyperlink w:anchor="_Toc1233" w:history="1">
        <w:r>
          <w:rPr>
            <w:rFonts w:ascii="仿宋" w:eastAsia="仿宋" w:hAnsi="仿宋" w:cs="仿宋" w:hint="eastAsia"/>
            <w:lang w:eastAsia="zh-CN"/>
          </w:rPr>
          <w:t>(二)、用地控制指标</w:t>
        </w:r>
        <w:r>
          <w:tab/>
        </w:r>
        <w:r>
          <w:fldChar w:fldCharType="begin"/>
        </w:r>
        <w:r>
          <w:instrText xml:space="preserve"> PAGEREF _Toc1233 \h </w:instrText>
        </w:r>
        <w:r>
          <w:fldChar w:fldCharType="separate"/>
        </w:r>
        <w:r>
          <w:t>15</w:t>
        </w:r>
        <w:r>
          <w:fldChar w:fldCharType="end"/>
        </w:r>
      </w:hyperlink>
    </w:p>
    <w:p>
      <w:pPr>
        <w:pStyle w:val="TOC2"/>
        <w:tabs>
          <w:tab w:val="right" w:leader="dot" w:pos="8306"/>
        </w:tabs>
      </w:pPr>
      <w:hyperlink w:anchor="_Toc3417" w:history="1">
        <w:r>
          <w:rPr>
            <w:rFonts w:ascii="仿宋" w:eastAsia="仿宋" w:hAnsi="仿宋" w:cs="仿宋" w:hint="eastAsia"/>
            <w:lang w:eastAsia="zh-CN"/>
          </w:rPr>
          <w:t>(三)、节约用地措施</w:t>
        </w:r>
        <w:r>
          <w:tab/>
        </w:r>
        <w:r>
          <w:fldChar w:fldCharType="begin"/>
        </w:r>
        <w:r>
          <w:instrText xml:space="preserve"> PAGEREF _Toc3417 \h </w:instrText>
        </w:r>
        <w:r>
          <w:fldChar w:fldCharType="separate"/>
        </w:r>
        <w:r>
          <w:t>17</w:t>
        </w:r>
        <w:r>
          <w:fldChar w:fldCharType="end"/>
        </w:r>
      </w:hyperlink>
    </w:p>
    <w:p>
      <w:pPr>
        <w:pStyle w:val="TOC2"/>
        <w:tabs>
          <w:tab w:val="right" w:leader="dot" w:pos="8306"/>
        </w:tabs>
      </w:pPr>
      <w:hyperlink w:anchor="_Toc25319" w:history="1">
        <w:r>
          <w:rPr>
            <w:rFonts w:ascii="仿宋" w:eastAsia="仿宋" w:hAnsi="仿宋" w:cs="仿宋" w:hint="eastAsia"/>
            <w:lang w:eastAsia="zh-CN"/>
          </w:rPr>
          <w:t>(四)、总图布置方案</w:t>
        </w:r>
        <w:r>
          <w:tab/>
        </w:r>
        <w:r>
          <w:fldChar w:fldCharType="begin"/>
        </w:r>
        <w:r>
          <w:instrText xml:space="preserve"> PAGEREF _Toc25319 \h </w:instrText>
        </w:r>
        <w:r>
          <w:fldChar w:fldCharType="separate"/>
        </w:r>
        <w:r>
          <w:t>18</w:t>
        </w:r>
        <w:r>
          <w:fldChar w:fldCharType="end"/>
        </w:r>
      </w:hyperlink>
    </w:p>
    <w:p>
      <w:pPr>
        <w:pStyle w:val="TOC2"/>
        <w:tabs>
          <w:tab w:val="right" w:leader="dot" w:pos="8306"/>
        </w:tabs>
      </w:pPr>
      <w:hyperlink w:anchor="_Toc16826" w:history="1">
        <w:r>
          <w:rPr>
            <w:rFonts w:ascii="仿宋" w:eastAsia="仿宋" w:hAnsi="仿宋" w:cs="仿宋" w:hint="eastAsia"/>
            <w:lang w:eastAsia="zh-CN"/>
          </w:rPr>
          <w:t>(五)、选址综合评价</w:t>
        </w:r>
        <w:r>
          <w:tab/>
        </w:r>
        <w:r>
          <w:fldChar w:fldCharType="begin"/>
        </w:r>
        <w:r>
          <w:instrText xml:space="preserve"> PAGEREF _Toc16826 \h </w:instrText>
        </w:r>
        <w:r>
          <w:fldChar w:fldCharType="separate"/>
        </w:r>
        <w:r>
          <w:t>19</w:t>
        </w:r>
        <w:r>
          <w:fldChar w:fldCharType="end"/>
        </w:r>
      </w:hyperlink>
    </w:p>
    <w:p>
      <w:pPr>
        <w:pStyle w:val="TOC1"/>
        <w:tabs>
          <w:tab w:val="right" w:leader="dot" w:pos="8306"/>
        </w:tabs>
      </w:pPr>
      <w:hyperlink w:anchor="_Toc16379" w:history="1">
        <w:r>
          <w:rPr>
            <w:rFonts w:ascii="仿宋" w:eastAsia="仿宋" w:hAnsi="仿宋" w:cs="仿宋" w:hint="eastAsia"/>
            <w:lang w:eastAsia="zh-CN"/>
          </w:rPr>
          <w:t>五、偏摆检查仪项目土建工程</w:t>
        </w:r>
        <w:r>
          <w:tab/>
        </w:r>
        <w:r>
          <w:fldChar w:fldCharType="begin"/>
        </w:r>
        <w:r>
          <w:instrText xml:space="preserve"> PAGEREF _Toc16379 \h </w:instrText>
        </w:r>
        <w:r>
          <w:fldChar w:fldCharType="separate"/>
        </w:r>
        <w:r>
          <w:t>20</w:t>
        </w:r>
        <w:r>
          <w:fldChar w:fldCharType="end"/>
        </w:r>
      </w:hyperlink>
    </w:p>
    <w:p>
      <w:pPr>
        <w:pStyle w:val="TOC2"/>
        <w:tabs>
          <w:tab w:val="right" w:leader="dot" w:pos="8306"/>
        </w:tabs>
      </w:pPr>
      <w:hyperlink w:anchor="_Toc2426" w:history="1">
        <w:r>
          <w:rPr>
            <w:rFonts w:ascii="仿宋" w:eastAsia="仿宋" w:hAnsi="仿宋" w:cs="仿宋" w:hint="eastAsia"/>
            <w:lang w:eastAsia="zh-CN"/>
          </w:rPr>
          <w:t>(一)、建筑工程设计原则</w:t>
        </w:r>
        <w:r>
          <w:tab/>
        </w:r>
        <w:r>
          <w:fldChar w:fldCharType="begin"/>
        </w:r>
        <w:r>
          <w:instrText xml:space="preserve"> PAGEREF _Toc2426 \h </w:instrText>
        </w:r>
        <w:r>
          <w:fldChar w:fldCharType="separate"/>
        </w:r>
        <w:r>
          <w:t>20</w:t>
        </w:r>
        <w:r>
          <w:fldChar w:fldCharType="end"/>
        </w:r>
      </w:hyperlink>
    </w:p>
    <w:p>
      <w:pPr>
        <w:pStyle w:val="TOC2"/>
        <w:tabs>
          <w:tab w:val="right" w:leader="dot" w:pos="8306"/>
        </w:tabs>
      </w:pPr>
      <w:hyperlink w:anchor="_Toc25320" w:history="1">
        <w:r>
          <w:rPr>
            <w:rFonts w:ascii="仿宋" w:eastAsia="仿宋" w:hAnsi="仿宋" w:cs="仿宋" w:hint="eastAsia"/>
            <w:lang w:eastAsia="zh-CN"/>
          </w:rPr>
          <w:t>(二)、土建工程设计年限及安全等级</w:t>
        </w:r>
        <w:r>
          <w:tab/>
        </w:r>
        <w:r>
          <w:fldChar w:fldCharType="begin"/>
        </w:r>
        <w:r>
          <w:instrText xml:space="preserve"> PAGEREF _Toc25320 \h </w:instrText>
        </w:r>
        <w:r>
          <w:fldChar w:fldCharType="separate"/>
        </w:r>
        <w:r>
          <w:t>21</w:t>
        </w:r>
        <w:r>
          <w:fldChar w:fldCharType="end"/>
        </w:r>
      </w:hyperlink>
    </w:p>
    <w:p>
      <w:pPr>
        <w:pStyle w:val="TOC2"/>
        <w:tabs>
          <w:tab w:val="right" w:leader="dot" w:pos="8306"/>
        </w:tabs>
      </w:pPr>
      <w:hyperlink w:anchor="_Toc27847" w:history="1">
        <w:r>
          <w:rPr>
            <w:rFonts w:ascii="仿宋" w:eastAsia="仿宋" w:hAnsi="仿宋" w:cs="仿宋" w:hint="eastAsia"/>
            <w:lang w:eastAsia="zh-CN"/>
          </w:rPr>
          <w:t>(三)、建筑工程设计总体要求</w:t>
        </w:r>
        <w:r>
          <w:tab/>
        </w:r>
        <w:r>
          <w:fldChar w:fldCharType="begin"/>
        </w:r>
        <w:r>
          <w:instrText xml:space="preserve"> PAGEREF _Toc27847 \h </w:instrText>
        </w:r>
        <w:r>
          <w:fldChar w:fldCharType="separate"/>
        </w:r>
        <w:r>
          <w:t>23</w:t>
        </w:r>
        <w:r>
          <w:fldChar w:fldCharType="end"/>
        </w:r>
      </w:hyperlink>
    </w:p>
    <w:p>
      <w:pPr>
        <w:pStyle w:val="TOC2"/>
        <w:tabs>
          <w:tab w:val="right" w:leader="dot" w:pos="8306"/>
        </w:tabs>
      </w:pPr>
      <w:hyperlink w:anchor="_Toc9443" w:history="1">
        <w:r>
          <w:rPr>
            <w:rFonts w:ascii="仿宋" w:eastAsia="仿宋" w:hAnsi="仿宋" w:cs="仿宋" w:hint="eastAsia"/>
            <w:lang w:eastAsia="zh-CN"/>
          </w:rPr>
          <w:t>(四)、土建工程建设指标</w:t>
        </w:r>
        <w:r>
          <w:tab/>
        </w:r>
        <w:r>
          <w:fldChar w:fldCharType="begin"/>
        </w:r>
        <w:r>
          <w:instrText xml:space="preserve"> PAGEREF _Toc9443 \h </w:instrText>
        </w:r>
        <w:r>
          <w:fldChar w:fldCharType="separate"/>
        </w:r>
        <w:r>
          <w:t>23</w:t>
        </w:r>
        <w:r>
          <w:fldChar w:fldCharType="end"/>
        </w:r>
      </w:hyperlink>
    </w:p>
    <w:p>
      <w:pPr>
        <w:pStyle w:val="TOC1"/>
        <w:tabs>
          <w:tab w:val="right" w:leader="dot" w:pos="8306"/>
        </w:tabs>
      </w:pPr>
      <w:hyperlink w:anchor="_Toc29402" w:history="1">
        <w:r>
          <w:rPr>
            <w:rFonts w:ascii="仿宋" w:eastAsia="仿宋" w:hAnsi="仿宋" w:cs="仿宋" w:hint="eastAsia"/>
            <w:lang w:eastAsia="zh-CN"/>
          </w:rPr>
          <w:t>六、偏摆检查仪项目绩效评估</w:t>
        </w:r>
        <w:r>
          <w:tab/>
        </w:r>
        <w:r>
          <w:fldChar w:fldCharType="begin"/>
        </w:r>
        <w:r>
          <w:instrText xml:space="preserve"> PAGEREF _Toc29402 \h </w:instrText>
        </w:r>
        <w:r>
          <w:fldChar w:fldCharType="separate"/>
        </w:r>
        <w:r>
          <w:t>24</w:t>
        </w:r>
        <w:r>
          <w:fldChar w:fldCharType="end"/>
        </w:r>
      </w:hyperlink>
    </w:p>
    <w:p>
      <w:pPr>
        <w:pStyle w:val="TOC2"/>
        <w:tabs>
          <w:tab w:val="right" w:leader="dot" w:pos="8306"/>
        </w:tabs>
      </w:pPr>
      <w:hyperlink w:anchor="_Toc32708" w:history="1">
        <w:r>
          <w:rPr>
            <w:rFonts w:ascii="仿宋" w:eastAsia="仿宋" w:hAnsi="仿宋" w:cs="仿宋" w:hint="eastAsia"/>
            <w:lang w:eastAsia="zh-CN"/>
          </w:rPr>
          <w:t>(一)、绩效评估指标</w:t>
        </w:r>
        <w:r>
          <w:tab/>
        </w:r>
        <w:r>
          <w:fldChar w:fldCharType="begin"/>
        </w:r>
        <w:r>
          <w:instrText xml:space="preserve"> PAGEREF _Toc32708 \h </w:instrText>
        </w:r>
        <w:r>
          <w:fldChar w:fldCharType="separate"/>
        </w:r>
        <w:r>
          <w:t>24</w:t>
        </w:r>
        <w:r>
          <w:fldChar w:fldCharType="end"/>
        </w:r>
      </w:hyperlink>
    </w:p>
    <w:p>
      <w:pPr>
        <w:pStyle w:val="TOC2"/>
        <w:tabs>
          <w:tab w:val="right" w:leader="dot" w:pos="8306"/>
        </w:tabs>
      </w:pPr>
      <w:hyperlink w:anchor="_Toc10117" w:history="1">
        <w:r>
          <w:rPr>
            <w:rFonts w:ascii="仿宋" w:eastAsia="仿宋" w:hAnsi="仿宋" w:cs="仿宋" w:hint="eastAsia"/>
            <w:lang w:eastAsia="zh-CN"/>
          </w:rPr>
          <w:t>(二)、绩效评估方法</w:t>
        </w:r>
        <w:r>
          <w:tab/>
        </w:r>
        <w:r>
          <w:fldChar w:fldCharType="begin"/>
        </w:r>
        <w:r>
          <w:instrText xml:space="preserve"> PAGEREF _Toc10117 \h </w:instrText>
        </w:r>
        <w:r>
          <w:fldChar w:fldCharType="separate"/>
        </w:r>
        <w:r>
          <w:t>25</w:t>
        </w:r>
        <w:r>
          <w:fldChar w:fldCharType="end"/>
        </w:r>
      </w:hyperlink>
    </w:p>
    <w:p>
      <w:pPr>
        <w:pStyle w:val="TOC2"/>
        <w:tabs>
          <w:tab w:val="right" w:leader="dot" w:pos="8306"/>
        </w:tabs>
      </w:pPr>
      <w:hyperlink w:anchor="_Toc27636" w:history="1">
        <w:r>
          <w:rPr>
            <w:rFonts w:ascii="仿宋" w:eastAsia="仿宋" w:hAnsi="仿宋" w:cs="仿宋" w:hint="eastAsia"/>
            <w:lang w:eastAsia="zh-CN"/>
          </w:rPr>
          <w:t>(三)、绩效评估周期</w:t>
        </w:r>
        <w:r>
          <w:tab/>
        </w:r>
        <w:r>
          <w:fldChar w:fldCharType="begin"/>
        </w:r>
        <w:r>
          <w:instrText xml:space="preserve"> PAGEREF _Toc27636 \h </w:instrText>
        </w:r>
        <w:r>
          <w:fldChar w:fldCharType="separate"/>
        </w:r>
        <w:r>
          <w:t>26</w:t>
        </w:r>
        <w:r>
          <w:fldChar w:fldCharType="end"/>
        </w:r>
      </w:hyperlink>
    </w:p>
    <w:p>
      <w:pPr>
        <w:pStyle w:val="TOC1"/>
        <w:tabs>
          <w:tab w:val="right" w:leader="dot" w:pos="8306"/>
        </w:tabs>
      </w:pPr>
      <w:hyperlink w:anchor="_Toc13830" w:history="1">
        <w:r>
          <w:rPr>
            <w:rFonts w:ascii="仿宋" w:eastAsia="仿宋" w:hAnsi="仿宋" w:cs="仿宋" w:hint="eastAsia"/>
            <w:lang w:eastAsia="zh-CN"/>
          </w:rPr>
          <w:t>七、偏摆检查仪项目人力资源培养与发展</w:t>
        </w:r>
        <w:r>
          <w:tab/>
        </w:r>
        <w:r>
          <w:fldChar w:fldCharType="begin"/>
        </w:r>
        <w:r>
          <w:instrText xml:space="preserve"> PAGEREF _Toc13830 \h </w:instrText>
        </w:r>
        <w:r>
          <w:fldChar w:fldCharType="separate"/>
        </w:r>
        <w:r>
          <w:t>27</w:t>
        </w:r>
        <w:r>
          <w:fldChar w:fldCharType="end"/>
        </w:r>
      </w:hyperlink>
    </w:p>
    <w:p>
      <w:pPr>
        <w:pStyle w:val="TOC2"/>
        <w:tabs>
          <w:tab w:val="right" w:leader="dot" w:pos="8306"/>
        </w:tabs>
      </w:pPr>
      <w:hyperlink w:anchor="_Toc29280" w:history="1">
        <w:r>
          <w:rPr>
            <w:rFonts w:ascii="仿宋" w:eastAsia="仿宋" w:hAnsi="仿宋" w:cs="仿宋" w:hint="eastAsia"/>
            <w:lang w:eastAsia="zh-CN"/>
          </w:rPr>
          <w:t>(一)、人才需求与规划</w:t>
        </w:r>
        <w:r>
          <w:tab/>
        </w:r>
        <w:r>
          <w:fldChar w:fldCharType="begin"/>
        </w:r>
        <w:r>
          <w:instrText xml:space="preserve"> PAGEREF _Toc29280 \h </w:instrText>
        </w:r>
        <w:r>
          <w:fldChar w:fldCharType="separate"/>
        </w:r>
        <w:r>
          <w:t>27</w:t>
        </w:r>
        <w:r>
          <w:fldChar w:fldCharType="end"/>
        </w:r>
      </w:hyperlink>
    </w:p>
    <w:p>
      <w:pPr>
        <w:pStyle w:val="TOC2"/>
        <w:tabs>
          <w:tab w:val="right" w:leader="dot" w:pos="8306"/>
        </w:tabs>
      </w:pPr>
      <w:hyperlink w:anchor="_Toc2965" w:history="1">
        <w:r>
          <w:rPr>
            <w:rFonts w:ascii="仿宋" w:eastAsia="仿宋" w:hAnsi="仿宋" w:cs="仿宋" w:hint="eastAsia"/>
            <w:lang w:eastAsia="zh-CN"/>
          </w:rPr>
          <w:t>(二)、培训与发展计划</w:t>
        </w:r>
        <w:r>
          <w:tab/>
        </w:r>
        <w:r>
          <w:fldChar w:fldCharType="begin"/>
        </w:r>
        <w:r>
          <w:instrText xml:space="preserve"> PAGEREF _Toc2965 \h </w:instrText>
        </w:r>
        <w:r>
          <w:fldChar w:fldCharType="separate"/>
        </w:r>
        <w:r>
          <w:t>27</w:t>
        </w:r>
        <w:r>
          <w:fldChar w:fldCharType="end"/>
        </w:r>
      </w:hyperlink>
    </w:p>
    <w:p>
      <w:pPr>
        <w:pStyle w:val="TOC1"/>
        <w:tabs>
          <w:tab w:val="right" w:leader="dot" w:pos="8306"/>
        </w:tabs>
      </w:pPr>
      <w:hyperlink w:anchor="_Toc15195" w:history="1">
        <w:r>
          <w:rPr>
            <w:rFonts w:ascii="仿宋" w:eastAsia="仿宋" w:hAnsi="仿宋" w:cs="仿宋" w:hint="eastAsia"/>
            <w:lang w:eastAsia="zh-CN"/>
          </w:rPr>
          <w:t>八、生产安全保护</w:t>
        </w:r>
        <w:r>
          <w:tab/>
        </w:r>
        <w:r>
          <w:fldChar w:fldCharType="begin"/>
        </w:r>
        <w:r>
          <w:instrText xml:space="preserve"> PAGEREF _Toc15195 \h </w:instrText>
        </w:r>
        <w:r>
          <w:fldChar w:fldCharType="separate"/>
        </w:r>
        <w:r>
          <w:t>28</w:t>
        </w:r>
        <w:r>
          <w:fldChar w:fldCharType="end"/>
        </w:r>
      </w:hyperlink>
    </w:p>
    <w:p>
      <w:pPr>
        <w:pStyle w:val="TOC2"/>
        <w:tabs>
          <w:tab w:val="right" w:leader="dot" w:pos="8306"/>
        </w:tabs>
      </w:pPr>
      <w:hyperlink w:anchor="_Toc18252" w:history="1">
        <w:r>
          <w:rPr>
            <w:rFonts w:ascii="仿宋" w:eastAsia="仿宋" w:hAnsi="仿宋" w:cs="仿宋" w:hint="eastAsia"/>
            <w:lang w:eastAsia="zh-CN"/>
          </w:rPr>
          <w:t>(一)、消防安全</w:t>
        </w:r>
        <w:r>
          <w:tab/>
        </w:r>
        <w:r>
          <w:fldChar w:fldCharType="begin"/>
        </w:r>
        <w:r>
          <w:instrText xml:space="preserve"> PAGEREF _Toc18252 \h </w:instrText>
        </w:r>
        <w:r>
          <w:fldChar w:fldCharType="separate"/>
        </w:r>
        <w:r>
          <w:t>28</w:t>
        </w:r>
        <w:r>
          <w:fldChar w:fldCharType="end"/>
        </w:r>
      </w:hyperlink>
    </w:p>
    <w:p>
      <w:pPr>
        <w:pStyle w:val="TOC2"/>
        <w:tabs>
          <w:tab w:val="right" w:leader="dot" w:pos="8306"/>
        </w:tabs>
      </w:pPr>
      <w:hyperlink w:anchor="_Toc26978" w:history="1">
        <w:r>
          <w:rPr>
            <w:rFonts w:ascii="仿宋" w:eastAsia="仿宋" w:hAnsi="仿宋" w:cs="仿宋" w:hint="eastAsia"/>
            <w:lang w:eastAsia="zh-CN"/>
          </w:rPr>
          <w:t>(二)、防火防爆总图布置措施</w:t>
        </w:r>
        <w:r>
          <w:tab/>
        </w:r>
        <w:r>
          <w:fldChar w:fldCharType="begin"/>
        </w:r>
        <w:r>
          <w:instrText xml:space="preserve"> PAGEREF _Toc26978 \h </w:instrText>
        </w:r>
        <w:r>
          <w:fldChar w:fldCharType="separate"/>
        </w:r>
        <w:r>
          <w:t>29</w:t>
        </w:r>
        <w:r>
          <w:fldChar w:fldCharType="end"/>
        </w:r>
      </w:hyperlink>
    </w:p>
    <w:p>
      <w:pPr>
        <w:pStyle w:val="TOC2"/>
        <w:tabs>
          <w:tab w:val="right" w:leader="dot" w:pos="8306"/>
        </w:tabs>
      </w:pPr>
      <w:hyperlink w:anchor="_Toc10835" w:history="1">
        <w:r>
          <w:rPr>
            <w:rFonts w:ascii="仿宋" w:eastAsia="仿宋" w:hAnsi="仿宋" w:cs="仿宋" w:hint="eastAsia"/>
            <w:lang w:eastAsia="zh-CN"/>
          </w:rPr>
          <w:t>(三)、自然灾害防范措施</w:t>
        </w:r>
        <w:r>
          <w:tab/>
        </w:r>
        <w:r>
          <w:fldChar w:fldCharType="begin"/>
        </w:r>
        <w:r>
          <w:instrText xml:space="preserve"> PAGEREF _Toc10835 \h </w:instrText>
        </w:r>
        <w:r>
          <w:fldChar w:fldCharType="separate"/>
        </w:r>
        <w:r>
          <w:t>30</w:t>
        </w:r>
        <w:r>
          <w:fldChar w:fldCharType="end"/>
        </w:r>
      </w:hyperlink>
    </w:p>
    <w:p>
      <w:pPr>
        <w:pStyle w:val="TOC2"/>
        <w:tabs>
          <w:tab w:val="right" w:leader="dot" w:pos="8306"/>
        </w:tabs>
      </w:pPr>
      <w:hyperlink w:anchor="_Toc18198" w:history="1">
        <w:r>
          <w:rPr>
            <w:rFonts w:ascii="仿宋" w:eastAsia="仿宋" w:hAnsi="仿宋" w:cs="仿宋" w:hint="eastAsia"/>
            <w:lang w:eastAsia="zh-CN"/>
          </w:rPr>
          <w:t>(四)、安全色及安全标志使用要求</w:t>
        </w:r>
        <w:r>
          <w:tab/>
        </w:r>
        <w:r>
          <w:fldChar w:fldCharType="begin"/>
        </w:r>
        <w:r>
          <w:instrText xml:space="preserve"> PAGEREF _Toc18198 \h </w:instrText>
        </w:r>
        <w:r>
          <w:fldChar w:fldCharType="separate"/>
        </w:r>
        <w:r>
          <w:t>31</w:t>
        </w:r>
        <w:r>
          <w:fldChar w:fldCharType="end"/>
        </w:r>
      </w:hyperlink>
    </w:p>
    <w:p>
      <w:pPr>
        <w:pStyle w:val="TOC2"/>
        <w:tabs>
          <w:tab w:val="right" w:leader="dot" w:pos="8306"/>
        </w:tabs>
      </w:pPr>
      <w:hyperlink w:anchor="_Toc4733" w:history="1">
        <w:r>
          <w:rPr>
            <w:rFonts w:ascii="仿宋" w:eastAsia="仿宋" w:hAnsi="仿宋" w:cs="仿宋" w:hint="eastAsia"/>
            <w:lang w:eastAsia="zh-CN"/>
          </w:rPr>
          <w:t>(五)、防尘防毒措施</w:t>
        </w:r>
        <w:r>
          <w:tab/>
        </w:r>
        <w:r>
          <w:fldChar w:fldCharType="begin"/>
        </w:r>
        <w:r>
          <w:instrText xml:space="preserve"> PAGEREF _Toc4733 \h </w:instrText>
        </w:r>
        <w:r>
          <w:fldChar w:fldCharType="separate"/>
        </w:r>
        <w:r>
          <w:t>32</w:t>
        </w:r>
        <w:r>
          <w:fldChar w:fldCharType="end"/>
        </w:r>
      </w:hyperlink>
    </w:p>
    <w:p>
      <w:pPr>
        <w:pStyle w:val="TOC2"/>
        <w:tabs>
          <w:tab w:val="right" w:leader="dot" w:pos="8306"/>
        </w:tabs>
      </w:pPr>
      <w:hyperlink w:anchor="_Toc18920" w:history="1">
        <w:r>
          <w:rPr>
            <w:rFonts w:ascii="仿宋" w:eastAsia="仿宋" w:hAnsi="仿宋" w:cs="仿宋" w:hint="eastAsia"/>
            <w:lang w:eastAsia="zh-CN"/>
          </w:rPr>
          <w:t>(六)、防静电、触电防护及防雷措施</w:t>
        </w:r>
        <w:r>
          <w:tab/>
        </w:r>
        <w:r>
          <w:fldChar w:fldCharType="begin"/>
        </w:r>
        <w:r>
          <w:instrText xml:space="preserve"> PAGEREF _Toc18920 \h </w:instrText>
        </w:r>
        <w:r>
          <w:fldChar w:fldCharType="separate"/>
        </w:r>
        <w:r>
          <w:t>33</w:t>
        </w:r>
        <w:r>
          <w:fldChar w:fldCharType="end"/>
        </w:r>
      </w:hyperlink>
    </w:p>
    <w:p>
      <w:pPr>
        <w:pStyle w:val="TOC2"/>
        <w:tabs>
          <w:tab w:val="right" w:leader="dot" w:pos="8306"/>
        </w:tabs>
      </w:pPr>
      <w:hyperlink w:anchor="_Toc6838" w:history="1">
        <w:r>
          <w:rPr>
            <w:rFonts w:ascii="仿宋" w:eastAsia="仿宋" w:hAnsi="仿宋" w:cs="仿宋" w:hint="eastAsia"/>
            <w:lang w:eastAsia="zh-CN"/>
          </w:rPr>
          <w:t>(七)、机械设备安全保障措施</w:t>
        </w:r>
        <w:r>
          <w:tab/>
        </w:r>
        <w:r>
          <w:fldChar w:fldCharType="begin"/>
        </w:r>
        <w:r>
          <w:instrText xml:space="preserve"> PAGEREF _Toc6838 \h </w:instrText>
        </w:r>
        <w:r>
          <w:fldChar w:fldCharType="separate"/>
        </w:r>
        <w:r>
          <w:t>34</w:t>
        </w:r>
        <w:r>
          <w:fldChar w:fldCharType="end"/>
        </w:r>
      </w:hyperlink>
    </w:p>
    <w:p>
      <w:pPr>
        <w:pStyle w:val="TOC1"/>
        <w:tabs>
          <w:tab w:val="right" w:leader="dot" w:pos="8306"/>
        </w:tabs>
      </w:pPr>
      <w:hyperlink w:anchor="_Toc14157" w:history="1">
        <w:r>
          <w:rPr>
            <w:rFonts w:ascii="仿宋" w:eastAsia="仿宋" w:hAnsi="仿宋" w:cs="仿宋" w:hint="eastAsia"/>
            <w:lang w:eastAsia="zh-CN"/>
          </w:rPr>
          <w:t>九、偏摆检查仪项目投资规划</w:t>
        </w:r>
        <w:r>
          <w:tab/>
        </w:r>
        <w:r>
          <w:fldChar w:fldCharType="begin"/>
        </w:r>
        <w:r>
          <w:instrText xml:space="preserve"> PAGEREF _Toc14157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29" w:history="1">
        <w:r>
          <w:rPr>
            <w:rFonts w:ascii="仿宋" w:eastAsia="仿宋" w:hAnsi="仿宋" w:cs="仿宋" w:hint="eastAsia"/>
            <w:lang w:eastAsia="zh-CN"/>
          </w:rPr>
          <w:t>(一)、偏摆检查仪项目总投资估算</w:t>
        </w:r>
        <w:r>
          <w:tab/>
        </w:r>
        <w:r>
          <w:fldChar w:fldCharType="begin"/>
        </w:r>
        <w:r>
          <w:instrText xml:space="preserve"> PAGEREF _Toc6129 \h </w:instrText>
        </w:r>
        <w:r>
          <w:fldChar w:fldCharType="separate"/>
        </w:r>
        <w:r>
          <w:t>36</w:t>
        </w:r>
        <w:r>
          <w:fldChar w:fldCharType="end"/>
        </w:r>
      </w:hyperlink>
    </w:p>
    <w:p>
      <w:pPr>
        <w:pStyle w:val="TOC2"/>
        <w:tabs>
          <w:tab w:val="right" w:leader="dot" w:pos="8306"/>
        </w:tabs>
      </w:pPr>
      <w:hyperlink w:anchor="_Toc26745" w:history="1">
        <w:r>
          <w:rPr>
            <w:rFonts w:ascii="仿宋" w:eastAsia="仿宋" w:hAnsi="仿宋" w:cs="仿宋" w:hint="eastAsia"/>
            <w:lang w:eastAsia="zh-CN"/>
          </w:rPr>
          <w:t>(二)、资金筹措</w:t>
        </w:r>
        <w:r>
          <w:tab/>
        </w:r>
        <w:r>
          <w:fldChar w:fldCharType="begin"/>
        </w:r>
        <w:r>
          <w:instrText xml:space="preserve"> PAGEREF _Toc26745 \h </w:instrText>
        </w:r>
        <w:r>
          <w:fldChar w:fldCharType="separate"/>
        </w:r>
        <w:r>
          <w:t>37</w:t>
        </w:r>
        <w:r>
          <w:fldChar w:fldCharType="end"/>
        </w:r>
      </w:hyperlink>
    </w:p>
    <w:p>
      <w:pPr>
        <w:pStyle w:val="TOC1"/>
        <w:tabs>
          <w:tab w:val="right" w:leader="dot" w:pos="8306"/>
        </w:tabs>
      </w:pPr>
      <w:hyperlink w:anchor="_Toc7800" w:history="1">
        <w:r>
          <w:rPr>
            <w:rFonts w:ascii="仿宋" w:eastAsia="仿宋" w:hAnsi="仿宋" w:cs="仿宋" w:hint="eastAsia"/>
            <w:lang w:eastAsia="zh-CN"/>
          </w:rPr>
          <w:t>十、偏摆检查仪项目计划安排</w:t>
        </w:r>
        <w:r>
          <w:tab/>
        </w:r>
        <w:r>
          <w:fldChar w:fldCharType="begin"/>
        </w:r>
        <w:r>
          <w:instrText xml:space="preserve"> PAGEREF _Toc7800 \h </w:instrText>
        </w:r>
        <w:r>
          <w:fldChar w:fldCharType="separate"/>
        </w:r>
        <w:r>
          <w:t>38</w:t>
        </w:r>
        <w:r>
          <w:fldChar w:fldCharType="end"/>
        </w:r>
      </w:hyperlink>
    </w:p>
    <w:p>
      <w:pPr>
        <w:pStyle w:val="TOC2"/>
        <w:tabs>
          <w:tab w:val="right" w:leader="dot" w:pos="8306"/>
        </w:tabs>
      </w:pPr>
      <w:hyperlink w:anchor="_Toc18662" w:history="1">
        <w:r>
          <w:rPr>
            <w:rFonts w:ascii="仿宋" w:eastAsia="仿宋" w:hAnsi="仿宋" w:cs="仿宋" w:hint="eastAsia"/>
            <w:lang w:eastAsia="zh-CN"/>
          </w:rPr>
          <w:t>(一)、建设周期</w:t>
        </w:r>
        <w:r>
          <w:tab/>
        </w:r>
        <w:r>
          <w:fldChar w:fldCharType="begin"/>
        </w:r>
        <w:r>
          <w:instrText xml:space="preserve"> PAGEREF _Toc18662 \h </w:instrText>
        </w:r>
        <w:r>
          <w:fldChar w:fldCharType="separate"/>
        </w:r>
        <w:r>
          <w:t>38</w:t>
        </w:r>
        <w:r>
          <w:fldChar w:fldCharType="end"/>
        </w:r>
      </w:hyperlink>
    </w:p>
    <w:p>
      <w:pPr>
        <w:pStyle w:val="TOC2"/>
        <w:tabs>
          <w:tab w:val="right" w:leader="dot" w:pos="8306"/>
        </w:tabs>
      </w:pPr>
      <w:hyperlink w:anchor="_Toc23244" w:history="1">
        <w:r>
          <w:rPr>
            <w:rFonts w:ascii="仿宋" w:eastAsia="仿宋" w:hAnsi="仿宋" w:cs="仿宋" w:hint="eastAsia"/>
            <w:lang w:eastAsia="zh-CN"/>
          </w:rPr>
          <w:t>(二)、建设进度</w:t>
        </w:r>
        <w:r>
          <w:tab/>
        </w:r>
        <w:r>
          <w:fldChar w:fldCharType="begin"/>
        </w:r>
        <w:r>
          <w:instrText xml:space="preserve"> PAGEREF _Toc23244 \h </w:instrText>
        </w:r>
        <w:r>
          <w:fldChar w:fldCharType="separate"/>
        </w:r>
        <w:r>
          <w:t>39</w:t>
        </w:r>
        <w:r>
          <w:fldChar w:fldCharType="end"/>
        </w:r>
      </w:hyperlink>
    </w:p>
    <w:p>
      <w:pPr>
        <w:pStyle w:val="TOC2"/>
        <w:tabs>
          <w:tab w:val="right" w:leader="dot" w:pos="8306"/>
        </w:tabs>
      </w:pPr>
      <w:hyperlink w:anchor="_Toc20028" w:history="1">
        <w:r>
          <w:rPr>
            <w:rFonts w:ascii="仿宋" w:eastAsia="仿宋" w:hAnsi="仿宋" w:cs="仿宋" w:hint="eastAsia"/>
            <w:lang w:eastAsia="zh-CN"/>
          </w:rPr>
          <w:t>(三)、进度安排注意事项</w:t>
        </w:r>
        <w:r>
          <w:tab/>
        </w:r>
        <w:r>
          <w:fldChar w:fldCharType="begin"/>
        </w:r>
        <w:r>
          <w:instrText xml:space="preserve"> PAGEREF _Toc20028 \h </w:instrText>
        </w:r>
        <w:r>
          <w:fldChar w:fldCharType="separate"/>
        </w:r>
        <w:r>
          <w:t>39</w:t>
        </w:r>
        <w:r>
          <w:fldChar w:fldCharType="end"/>
        </w:r>
      </w:hyperlink>
    </w:p>
    <w:p>
      <w:pPr>
        <w:pStyle w:val="TOC2"/>
        <w:tabs>
          <w:tab w:val="right" w:leader="dot" w:pos="8306"/>
        </w:tabs>
      </w:pPr>
      <w:hyperlink w:anchor="_Toc8823" w:history="1">
        <w:r>
          <w:rPr>
            <w:rFonts w:ascii="仿宋" w:eastAsia="仿宋" w:hAnsi="仿宋" w:cs="仿宋" w:hint="eastAsia"/>
            <w:lang w:eastAsia="zh-CN"/>
          </w:rPr>
          <w:t>(四)、人力资源配置</w:t>
        </w:r>
        <w:r>
          <w:tab/>
        </w:r>
        <w:r>
          <w:fldChar w:fldCharType="begin"/>
        </w:r>
        <w:r>
          <w:instrText xml:space="preserve"> PAGEREF _Toc8823 \h </w:instrText>
        </w:r>
        <w:r>
          <w:fldChar w:fldCharType="separate"/>
        </w:r>
        <w:r>
          <w:t>41</w:t>
        </w:r>
        <w:r>
          <w:fldChar w:fldCharType="end"/>
        </w:r>
      </w:hyperlink>
    </w:p>
    <w:p>
      <w:pPr>
        <w:pStyle w:val="TOC1"/>
        <w:tabs>
          <w:tab w:val="right" w:leader="dot" w:pos="8306"/>
        </w:tabs>
      </w:pPr>
      <w:hyperlink w:anchor="_Toc23636" w:history="1">
        <w:r>
          <w:rPr>
            <w:rFonts w:ascii="仿宋" w:eastAsia="仿宋" w:hAnsi="仿宋" w:cs="仿宋" w:hint="eastAsia"/>
            <w:lang w:eastAsia="zh-CN"/>
          </w:rPr>
          <w:t>十一、偏摆检查仪项目经营效益</w:t>
        </w:r>
        <w:r>
          <w:tab/>
        </w:r>
        <w:r>
          <w:fldChar w:fldCharType="begin"/>
        </w:r>
        <w:r>
          <w:instrText xml:space="preserve"> PAGEREF _Toc23636 \h </w:instrText>
        </w:r>
        <w:r>
          <w:fldChar w:fldCharType="separate"/>
        </w:r>
        <w:r>
          <w:t>42</w:t>
        </w:r>
        <w:r>
          <w:fldChar w:fldCharType="end"/>
        </w:r>
      </w:hyperlink>
    </w:p>
    <w:p>
      <w:pPr>
        <w:pStyle w:val="TOC2"/>
        <w:tabs>
          <w:tab w:val="right" w:leader="dot" w:pos="8306"/>
        </w:tabs>
      </w:pPr>
      <w:hyperlink w:anchor="_Toc1152" w:history="1">
        <w:r>
          <w:rPr>
            <w:rFonts w:ascii="仿宋" w:eastAsia="仿宋" w:hAnsi="仿宋" w:cs="仿宋" w:hint="eastAsia"/>
            <w:lang w:eastAsia="zh-CN"/>
          </w:rPr>
          <w:t>(一)、经济评价财务测算</w:t>
        </w:r>
        <w:r>
          <w:tab/>
        </w:r>
        <w:r>
          <w:fldChar w:fldCharType="begin"/>
        </w:r>
        <w:r>
          <w:instrText xml:space="preserve"> PAGEREF _Toc1152 \h </w:instrText>
        </w:r>
        <w:r>
          <w:fldChar w:fldCharType="separate"/>
        </w:r>
        <w:r>
          <w:t>42</w:t>
        </w:r>
        <w:r>
          <w:fldChar w:fldCharType="end"/>
        </w:r>
      </w:hyperlink>
    </w:p>
    <w:p>
      <w:pPr>
        <w:pStyle w:val="TOC2"/>
        <w:tabs>
          <w:tab w:val="right" w:leader="dot" w:pos="8306"/>
        </w:tabs>
      </w:pPr>
      <w:hyperlink w:anchor="_Toc24167" w:history="1">
        <w:r>
          <w:rPr>
            <w:rFonts w:ascii="仿宋" w:eastAsia="仿宋" w:hAnsi="仿宋" w:cs="仿宋" w:hint="eastAsia"/>
            <w:lang w:eastAsia="zh-CN"/>
          </w:rPr>
          <w:t>(二)、偏摆检查仪项目盈利能力分析</w:t>
        </w:r>
        <w:r>
          <w:tab/>
        </w:r>
        <w:r>
          <w:fldChar w:fldCharType="begin"/>
        </w:r>
        <w:r>
          <w:instrText xml:space="preserve"> PAGEREF _Toc24167 \h </w:instrText>
        </w:r>
        <w:r>
          <w:fldChar w:fldCharType="separate"/>
        </w:r>
        <w:r>
          <w:t>43</w:t>
        </w:r>
        <w:r>
          <w:fldChar w:fldCharType="end"/>
        </w:r>
      </w:hyperlink>
    </w:p>
    <w:p>
      <w:pPr>
        <w:pStyle w:val="TOC1"/>
        <w:tabs>
          <w:tab w:val="right" w:leader="dot" w:pos="8306"/>
        </w:tabs>
      </w:pPr>
      <w:hyperlink w:anchor="_Toc7772" w:history="1">
        <w:r>
          <w:rPr>
            <w:rFonts w:ascii="仿宋" w:eastAsia="仿宋" w:hAnsi="仿宋" w:cs="仿宋" w:hint="eastAsia"/>
            <w:lang w:eastAsia="zh-CN"/>
          </w:rPr>
          <w:t>十二、偏摆检查仪项目人力资源管理</w:t>
        </w:r>
        <w:r>
          <w:tab/>
        </w:r>
        <w:r>
          <w:fldChar w:fldCharType="begin"/>
        </w:r>
        <w:r>
          <w:instrText xml:space="preserve"> PAGEREF _Toc7772 \h </w:instrText>
        </w:r>
        <w:r>
          <w:fldChar w:fldCharType="separate"/>
        </w:r>
        <w:r>
          <w:t>44</w:t>
        </w:r>
        <w:r>
          <w:fldChar w:fldCharType="end"/>
        </w:r>
      </w:hyperlink>
    </w:p>
    <w:p>
      <w:pPr>
        <w:pStyle w:val="TOC2"/>
        <w:tabs>
          <w:tab w:val="right" w:leader="dot" w:pos="8306"/>
        </w:tabs>
      </w:pPr>
      <w:hyperlink w:anchor="_Toc26287" w:history="1">
        <w:r>
          <w:rPr>
            <w:rFonts w:ascii="仿宋" w:eastAsia="仿宋" w:hAnsi="仿宋" w:cs="仿宋" w:hint="eastAsia"/>
            <w:lang w:eastAsia="zh-CN"/>
          </w:rPr>
          <w:t>(一)、建立健全的预算管理制度</w:t>
        </w:r>
        <w:r>
          <w:tab/>
        </w:r>
        <w:r>
          <w:fldChar w:fldCharType="begin"/>
        </w:r>
        <w:r>
          <w:instrText xml:space="preserve"> PAGEREF _Toc26287 \h </w:instrText>
        </w:r>
        <w:r>
          <w:fldChar w:fldCharType="separate"/>
        </w:r>
        <w:r>
          <w:t>44</w:t>
        </w:r>
        <w:r>
          <w:fldChar w:fldCharType="end"/>
        </w:r>
      </w:hyperlink>
    </w:p>
    <w:p>
      <w:pPr>
        <w:pStyle w:val="TOC2"/>
        <w:tabs>
          <w:tab w:val="right" w:leader="dot" w:pos="8306"/>
        </w:tabs>
      </w:pPr>
      <w:hyperlink w:anchor="_Toc24979" w:history="1">
        <w:r>
          <w:rPr>
            <w:rFonts w:ascii="仿宋" w:eastAsia="仿宋" w:hAnsi="仿宋" w:cs="仿宋" w:hint="eastAsia"/>
            <w:lang w:eastAsia="zh-CN"/>
          </w:rPr>
          <w:t>(二)、加强资金流动监控</w:t>
        </w:r>
        <w:r>
          <w:tab/>
        </w:r>
        <w:r>
          <w:fldChar w:fldCharType="begin"/>
        </w:r>
        <w:r>
          <w:instrText xml:space="preserve"> PAGEREF _Toc24979 \h </w:instrText>
        </w:r>
        <w:r>
          <w:fldChar w:fldCharType="separate"/>
        </w:r>
        <w:r>
          <w:t>46</w:t>
        </w:r>
        <w:r>
          <w:fldChar w:fldCharType="end"/>
        </w:r>
      </w:hyperlink>
    </w:p>
    <w:p>
      <w:pPr>
        <w:pStyle w:val="TOC2"/>
        <w:tabs>
          <w:tab w:val="right" w:leader="dot" w:pos="8306"/>
        </w:tabs>
      </w:pPr>
      <w:hyperlink w:anchor="_Toc28667" w:history="1">
        <w:r>
          <w:rPr>
            <w:rFonts w:ascii="仿宋" w:eastAsia="仿宋" w:hAnsi="仿宋" w:cs="仿宋" w:hint="eastAsia"/>
            <w:lang w:eastAsia="zh-CN"/>
          </w:rPr>
          <w:t>(三)、制定完善的风险控制机制</w:t>
        </w:r>
        <w:r>
          <w:tab/>
        </w:r>
        <w:r>
          <w:fldChar w:fldCharType="begin"/>
        </w:r>
        <w:r>
          <w:instrText xml:space="preserve"> PAGEREF _Toc28667 \h </w:instrText>
        </w:r>
        <w:r>
          <w:fldChar w:fldCharType="separate"/>
        </w:r>
        <w:r>
          <w:t>47</w:t>
        </w:r>
        <w:r>
          <w:fldChar w:fldCharType="end"/>
        </w:r>
      </w:hyperlink>
    </w:p>
    <w:p>
      <w:pPr>
        <w:pStyle w:val="TOC2"/>
        <w:tabs>
          <w:tab w:val="right" w:leader="dot" w:pos="8306"/>
        </w:tabs>
      </w:pPr>
      <w:hyperlink w:anchor="_Toc6010" w:history="1">
        <w:r>
          <w:rPr>
            <w:rFonts w:ascii="仿宋" w:eastAsia="仿宋" w:hAnsi="仿宋" w:cs="仿宋" w:hint="eastAsia"/>
            <w:lang w:eastAsia="zh-CN"/>
          </w:rPr>
          <w:t>(四)、优化成本管理</w:t>
        </w:r>
        <w:r>
          <w:tab/>
        </w:r>
        <w:r>
          <w:fldChar w:fldCharType="begin"/>
        </w:r>
        <w:r>
          <w:instrText xml:space="preserve"> PAGEREF _Toc6010 \h </w:instrText>
        </w:r>
        <w:r>
          <w:fldChar w:fldCharType="separate"/>
        </w:r>
        <w:r>
          <w:t>48</w:t>
        </w:r>
        <w:r>
          <w:fldChar w:fldCharType="end"/>
        </w:r>
      </w:hyperlink>
    </w:p>
    <w:p>
      <w:pPr>
        <w:pStyle w:val="TOC1"/>
        <w:tabs>
          <w:tab w:val="right" w:leader="dot" w:pos="8306"/>
        </w:tabs>
      </w:pPr>
      <w:hyperlink w:anchor="_Toc30986" w:history="1">
        <w:r>
          <w:rPr>
            <w:rFonts w:ascii="仿宋" w:eastAsia="仿宋" w:hAnsi="仿宋" w:cs="仿宋" w:hint="eastAsia"/>
            <w:lang w:eastAsia="zh-CN"/>
          </w:rPr>
          <w:t>十三、偏摆检查仪项目治理与监督</w:t>
        </w:r>
        <w:r>
          <w:tab/>
        </w:r>
        <w:r>
          <w:fldChar w:fldCharType="begin"/>
        </w:r>
        <w:r>
          <w:instrText xml:space="preserve"> PAGEREF _Toc30986 \h </w:instrText>
        </w:r>
        <w:r>
          <w:fldChar w:fldCharType="separate"/>
        </w:r>
        <w:r>
          <w:t>49</w:t>
        </w:r>
        <w:r>
          <w:fldChar w:fldCharType="end"/>
        </w:r>
      </w:hyperlink>
    </w:p>
    <w:p>
      <w:pPr>
        <w:pStyle w:val="TOC2"/>
        <w:tabs>
          <w:tab w:val="right" w:leader="dot" w:pos="8306"/>
        </w:tabs>
      </w:pPr>
      <w:hyperlink w:anchor="_Toc7075" w:history="1">
        <w:r>
          <w:rPr>
            <w:rFonts w:ascii="仿宋" w:eastAsia="仿宋" w:hAnsi="仿宋" w:cs="仿宋" w:hint="eastAsia"/>
            <w:lang w:eastAsia="zh-CN"/>
          </w:rPr>
          <w:t>(一)、偏摆检查仪项目治理结构</w:t>
        </w:r>
        <w:r>
          <w:tab/>
        </w:r>
        <w:r>
          <w:fldChar w:fldCharType="begin"/>
        </w:r>
        <w:r>
          <w:instrText xml:space="preserve"> PAGEREF _Toc7075 \h </w:instrText>
        </w:r>
        <w:r>
          <w:fldChar w:fldCharType="separate"/>
        </w:r>
        <w:r>
          <w:t>49</w:t>
        </w:r>
        <w:r>
          <w:fldChar w:fldCharType="end"/>
        </w:r>
      </w:hyperlink>
    </w:p>
    <w:p>
      <w:pPr>
        <w:pStyle w:val="TOC2"/>
        <w:tabs>
          <w:tab w:val="right" w:leader="dot" w:pos="8306"/>
        </w:tabs>
      </w:pPr>
      <w:hyperlink w:anchor="_Toc12207" w:history="1">
        <w:r>
          <w:rPr>
            <w:rFonts w:ascii="仿宋" w:eastAsia="仿宋" w:hAnsi="仿宋" w:cs="仿宋" w:hint="eastAsia"/>
            <w:lang w:eastAsia="zh-CN"/>
          </w:rPr>
          <w:t>(二)、监督与审计</w:t>
        </w:r>
        <w:r>
          <w:tab/>
        </w:r>
        <w:r>
          <w:fldChar w:fldCharType="begin"/>
        </w:r>
        <w:r>
          <w:instrText xml:space="preserve"> PAGEREF _Toc12207 \h </w:instrText>
        </w:r>
        <w:r>
          <w:fldChar w:fldCharType="separate"/>
        </w:r>
        <w:r>
          <w:t>51</w:t>
        </w:r>
        <w:r>
          <w:fldChar w:fldCharType="end"/>
        </w:r>
      </w:hyperlink>
    </w:p>
    <w:p>
      <w:pPr>
        <w:pStyle w:val="TOC1"/>
        <w:tabs>
          <w:tab w:val="right" w:leader="dot" w:pos="8306"/>
        </w:tabs>
      </w:pPr>
      <w:hyperlink w:anchor="_Toc19193" w:history="1">
        <w:r>
          <w:rPr>
            <w:rFonts w:ascii="仿宋" w:eastAsia="仿宋" w:hAnsi="仿宋" w:cs="仿宋" w:hint="eastAsia"/>
            <w:lang w:eastAsia="zh-CN"/>
          </w:rPr>
          <w:t>十四、利益相关者分析与沟通计划</w:t>
        </w:r>
        <w:r>
          <w:tab/>
        </w:r>
        <w:r>
          <w:fldChar w:fldCharType="begin"/>
        </w:r>
        <w:r>
          <w:instrText xml:space="preserve"> PAGEREF _Toc19193 \h </w:instrText>
        </w:r>
        <w:r>
          <w:fldChar w:fldCharType="separate"/>
        </w:r>
        <w:r>
          <w:t>52</w:t>
        </w:r>
        <w:r>
          <w:fldChar w:fldCharType="end"/>
        </w:r>
      </w:hyperlink>
    </w:p>
    <w:p>
      <w:pPr>
        <w:pStyle w:val="TOC2"/>
        <w:tabs>
          <w:tab w:val="right" w:leader="dot" w:pos="8306"/>
        </w:tabs>
      </w:pPr>
      <w:hyperlink w:anchor="_Toc20993" w:history="1">
        <w:r>
          <w:rPr>
            <w:rFonts w:ascii="仿宋" w:eastAsia="仿宋" w:hAnsi="仿宋" w:cs="仿宋" w:hint="eastAsia"/>
            <w:lang w:eastAsia="zh-CN"/>
          </w:rPr>
          <w:t>(一)、利益相关者分析</w:t>
        </w:r>
        <w:r>
          <w:tab/>
        </w:r>
        <w:r>
          <w:fldChar w:fldCharType="begin"/>
        </w:r>
        <w:r>
          <w:instrText xml:space="preserve"> PAGEREF _Toc20993 \h </w:instrText>
        </w:r>
        <w:r>
          <w:fldChar w:fldCharType="separate"/>
        </w:r>
        <w:r>
          <w:t>52</w:t>
        </w:r>
        <w:r>
          <w:fldChar w:fldCharType="end"/>
        </w:r>
      </w:hyperlink>
    </w:p>
    <w:p>
      <w:pPr>
        <w:pStyle w:val="TOC2"/>
        <w:tabs>
          <w:tab w:val="right" w:leader="dot" w:pos="8306"/>
        </w:tabs>
      </w:pPr>
      <w:hyperlink w:anchor="_Toc21671" w:history="1">
        <w:r>
          <w:rPr>
            <w:rFonts w:ascii="仿宋" w:eastAsia="仿宋" w:hAnsi="仿宋" w:cs="仿宋" w:hint="eastAsia"/>
            <w:lang w:eastAsia="zh-CN"/>
          </w:rPr>
          <w:t>(二)、沟通计划</w:t>
        </w:r>
        <w:r>
          <w:tab/>
        </w:r>
        <w:r>
          <w:fldChar w:fldCharType="begin"/>
        </w:r>
        <w:r>
          <w:instrText xml:space="preserve"> PAGEREF _Toc21671 \h </w:instrText>
        </w:r>
        <w:r>
          <w:fldChar w:fldCharType="separate"/>
        </w:r>
        <w:r>
          <w:t>54</w:t>
        </w:r>
        <w:r>
          <w:fldChar w:fldCharType="end"/>
        </w:r>
      </w:hyperlink>
    </w:p>
    <w:p>
      <w:pPr>
        <w:pStyle w:val="TOC1"/>
        <w:tabs>
          <w:tab w:val="right" w:leader="dot" w:pos="8306"/>
        </w:tabs>
      </w:pPr>
      <w:hyperlink w:anchor="_Toc24105" w:history="1">
        <w:r>
          <w:rPr>
            <w:rFonts w:ascii="仿宋" w:eastAsia="仿宋" w:hAnsi="仿宋" w:cs="仿宋" w:hint="eastAsia"/>
            <w:lang w:eastAsia="zh-CN"/>
          </w:rPr>
          <w:t>十五、供应链管理</w:t>
        </w:r>
        <w:r>
          <w:tab/>
        </w:r>
        <w:r>
          <w:fldChar w:fldCharType="begin"/>
        </w:r>
        <w:r>
          <w:instrText xml:space="preserve"> PAGEREF _Toc24105 \h </w:instrText>
        </w:r>
        <w:r>
          <w:fldChar w:fldCharType="separate"/>
        </w:r>
        <w:r>
          <w:t>55</w:t>
        </w:r>
        <w:r>
          <w:fldChar w:fldCharType="end"/>
        </w:r>
      </w:hyperlink>
    </w:p>
    <w:p>
      <w:pPr>
        <w:pStyle w:val="TOC2"/>
        <w:tabs>
          <w:tab w:val="right" w:leader="dot" w:pos="8306"/>
        </w:tabs>
      </w:pPr>
      <w:hyperlink w:anchor="_Toc17203" w:history="1">
        <w:r>
          <w:rPr>
            <w:rFonts w:ascii="仿宋" w:eastAsia="仿宋" w:hAnsi="仿宋" w:cs="仿宋" w:hint="eastAsia"/>
            <w:lang w:eastAsia="zh-CN"/>
          </w:rPr>
          <w:t>(一)、供应链战略规划</w:t>
        </w:r>
        <w:r>
          <w:tab/>
        </w:r>
        <w:r>
          <w:fldChar w:fldCharType="begin"/>
        </w:r>
        <w:r>
          <w:instrText xml:space="preserve"> PAGEREF _Toc17203 \h </w:instrText>
        </w:r>
        <w:r>
          <w:fldChar w:fldCharType="separate"/>
        </w:r>
        <w:r>
          <w:t>55</w:t>
        </w:r>
        <w:r>
          <w:fldChar w:fldCharType="end"/>
        </w:r>
      </w:hyperlink>
    </w:p>
    <w:p>
      <w:pPr>
        <w:pStyle w:val="TOC2"/>
        <w:tabs>
          <w:tab w:val="right" w:leader="dot" w:pos="8306"/>
        </w:tabs>
      </w:pPr>
      <w:hyperlink w:anchor="_Toc11665" w:history="1">
        <w:r>
          <w:rPr>
            <w:rFonts w:ascii="仿宋" w:eastAsia="仿宋" w:hAnsi="仿宋" w:cs="仿宋" w:hint="eastAsia"/>
            <w:lang w:eastAsia="zh-CN"/>
          </w:rPr>
          <w:t>(二)、供应商选择与合作</w:t>
        </w:r>
        <w:r>
          <w:tab/>
        </w:r>
        <w:r>
          <w:fldChar w:fldCharType="begin"/>
        </w:r>
        <w:r>
          <w:instrText xml:space="preserve"> PAGEREF _Toc11665 \h </w:instrText>
        </w:r>
        <w:r>
          <w:fldChar w:fldCharType="separate"/>
        </w:r>
        <w:r>
          <w:t>56</w:t>
        </w:r>
        <w:r>
          <w:fldChar w:fldCharType="end"/>
        </w:r>
      </w:hyperlink>
    </w:p>
    <w:p>
      <w:pPr>
        <w:pStyle w:val="TOC2"/>
        <w:tabs>
          <w:tab w:val="right" w:leader="dot" w:pos="8306"/>
        </w:tabs>
      </w:pPr>
      <w:hyperlink w:anchor="_Toc1911" w:history="1">
        <w:r>
          <w:rPr>
            <w:rFonts w:ascii="仿宋" w:eastAsia="仿宋" w:hAnsi="仿宋" w:cs="仿宋" w:hint="eastAsia"/>
            <w:lang w:eastAsia="zh-CN"/>
          </w:rPr>
          <w:t>(三)、物流与库存管理</w:t>
        </w:r>
        <w:r>
          <w:tab/>
        </w:r>
        <w:r>
          <w:fldChar w:fldCharType="begin"/>
        </w:r>
        <w:r>
          <w:instrText xml:space="preserve"> PAGEREF _Toc1911 \h </w:instrText>
        </w:r>
        <w:r>
          <w:fldChar w:fldCharType="separate"/>
        </w:r>
        <w:r>
          <w:t>57</w:t>
        </w:r>
        <w:r>
          <w:fldChar w:fldCharType="end"/>
        </w:r>
      </w:hyperlink>
    </w:p>
    <w:p>
      <w:pPr>
        <w:pStyle w:val="TOC1"/>
        <w:tabs>
          <w:tab w:val="right" w:leader="dot" w:pos="8306"/>
        </w:tabs>
      </w:pPr>
      <w:hyperlink w:anchor="_Toc15988" w:history="1">
        <w:r>
          <w:rPr>
            <w:rFonts w:ascii="仿宋" w:eastAsia="仿宋" w:hAnsi="仿宋" w:cs="仿宋" w:hint="eastAsia"/>
            <w:lang w:eastAsia="zh-CN"/>
          </w:rPr>
          <w:t>十六、偏摆检查仪项目实施时间节点</w:t>
        </w:r>
        <w:r>
          <w:tab/>
        </w:r>
        <w:r>
          <w:fldChar w:fldCharType="begin"/>
        </w:r>
        <w:r>
          <w:instrText xml:space="preserve"> PAGEREF _Toc15988 \h </w:instrText>
        </w:r>
        <w:r>
          <w:fldChar w:fldCharType="separate"/>
        </w:r>
        <w:r>
          <w:t>59</w:t>
        </w:r>
        <w:r>
          <w:fldChar w:fldCharType="end"/>
        </w:r>
      </w:hyperlink>
    </w:p>
    <w:p>
      <w:pPr>
        <w:pStyle w:val="TOC2"/>
        <w:tabs>
          <w:tab w:val="right" w:leader="dot" w:pos="8306"/>
        </w:tabs>
      </w:pPr>
      <w:hyperlink w:anchor="_Toc23646" w:history="1">
        <w:r>
          <w:rPr>
            <w:rFonts w:ascii="仿宋" w:eastAsia="仿宋" w:hAnsi="仿宋" w:cs="仿宋" w:hint="eastAsia"/>
            <w:lang w:eastAsia="zh-CN"/>
          </w:rPr>
          <w:t>(一)、偏摆检查仪项目启动阶段时间节点</w:t>
        </w:r>
        <w:r>
          <w:tab/>
        </w:r>
        <w:r>
          <w:fldChar w:fldCharType="begin"/>
        </w:r>
        <w:r>
          <w:instrText xml:space="preserve"> PAGEREF _Toc23646 \h </w:instrText>
        </w:r>
        <w:r>
          <w:fldChar w:fldCharType="separate"/>
        </w:r>
        <w:r>
          <w:t>59</w:t>
        </w:r>
        <w:r>
          <w:fldChar w:fldCharType="end"/>
        </w:r>
      </w:hyperlink>
    </w:p>
    <w:p>
      <w:pPr>
        <w:pStyle w:val="TOC2"/>
        <w:tabs>
          <w:tab w:val="right" w:leader="dot" w:pos="8306"/>
        </w:tabs>
      </w:pPr>
      <w:hyperlink w:anchor="_Toc18221" w:history="1">
        <w:r>
          <w:rPr>
            <w:rFonts w:ascii="仿宋" w:eastAsia="仿宋" w:hAnsi="仿宋" w:cs="仿宋" w:hint="eastAsia"/>
            <w:lang w:eastAsia="zh-CN"/>
          </w:rPr>
          <w:t>(二)、偏摆检查仪项目执行阶段时间节点</w:t>
        </w:r>
        <w:r>
          <w:tab/>
        </w:r>
        <w:r>
          <w:fldChar w:fldCharType="begin"/>
        </w:r>
        <w:r>
          <w:instrText xml:space="preserve"> PAGEREF _Toc18221 \h </w:instrText>
        </w:r>
        <w:r>
          <w:fldChar w:fldCharType="separate"/>
        </w:r>
        <w:r>
          <w:t>60</w:t>
        </w:r>
        <w:r>
          <w:fldChar w:fldCharType="end"/>
        </w:r>
      </w:hyperlink>
    </w:p>
    <w:p>
      <w:pPr>
        <w:pStyle w:val="TOC2"/>
        <w:tabs>
          <w:tab w:val="right" w:leader="dot" w:pos="8306"/>
        </w:tabs>
      </w:pPr>
      <w:hyperlink w:anchor="_Toc20879" w:history="1">
        <w:r>
          <w:rPr>
            <w:rFonts w:ascii="仿宋" w:eastAsia="仿宋" w:hAnsi="仿宋" w:cs="仿宋" w:hint="eastAsia"/>
            <w:lang w:eastAsia="zh-CN"/>
          </w:rPr>
          <w:t>(三)、偏摆检查仪项目完成阶段时间节点</w:t>
        </w:r>
        <w:r>
          <w:tab/>
        </w:r>
        <w:r>
          <w:fldChar w:fldCharType="begin"/>
        </w:r>
        <w:r>
          <w:instrText xml:space="preserve"> PAGEREF _Toc20879 \h </w:instrText>
        </w:r>
        <w:r>
          <w:fldChar w:fldCharType="separate"/>
        </w:r>
        <w:r>
          <w:t>61</w:t>
        </w:r>
        <w:r>
          <w:fldChar w:fldCharType="end"/>
        </w:r>
      </w:hyperlink>
    </w:p>
    <w:p>
      <w:pPr>
        <w:pStyle w:val="TOC1"/>
        <w:tabs>
          <w:tab w:val="right" w:leader="dot" w:pos="8306"/>
        </w:tabs>
      </w:pPr>
      <w:hyperlink w:anchor="_Toc18607" w:history="1">
        <w:r>
          <w:rPr>
            <w:rFonts w:ascii="仿宋" w:eastAsia="仿宋" w:hAnsi="仿宋" w:cs="仿宋" w:hint="eastAsia"/>
            <w:lang w:eastAsia="zh-CN"/>
          </w:rPr>
          <w:t>十七、偏摆检查仪项目实施保障措施</w:t>
        </w:r>
        <w:r>
          <w:tab/>
        </w:r>
        <w:r>
          <w:fldChar w:fldCharType="begin"/>
        </w:r>
        <w:r>
          <w:instrText xml:space="preserve"> PAGEREF _Toc18607 \h </w:instrText>
        </w:r>
        <w:r>
          <w:fldChar w:fldCharType="separate"/>
        </w:r>
        <w:r>
          <w:t>62</w:t>
        </w:r>
        <w:r>
          <w:fldChar w:fldCharType="end"/>
        </w:r>
      </w:hyperlink>
    </w:p>
    <w:p>
      <w:pPr>
        <w:pStyle w:val="TOC2"/>
        <w:tabs>
          <w:tab w:val="right" w:leader="dot" w:pos="8306"/>
        </w:tabs>
      </w:pPr>
      <w:hyperlink w:anchor="_Toc31852" w:history="1">
        <w:r>
          <w:rPr>
            <w:rFonts w:ascii="仿宋" w:eastAsia="仿宋" w:hAnsi="仿宋" w:cs="仿宋" w:hint="eastAsia"/>
            <w:lang w:eastAsia="zh-CN"/>
          </w:rPr>
          <w:t>(一)、偏摆检查仪项目实施保障机制</w:t>
        </w:r>
        <w:r>
          <w:tab/>
        </w:r>
        <w:r>
          <w:fldChar w:fldCharType="begin"/>
        </w:r>
        <w:r>
          <w:instrText xml:space="preserve"> PAGEREF _Toc31852 \h </w:instrText>
        </w:r>
        <w:r>
          <w:fldChar w:fldCharType="separate"/>
        </w:r>
        <w:r>
          <w:t>62</w:t>
        </w:r>
        <w:r>
          <w:fldChar w:fldCharType="end"/>
        </w:r>
      </w:hyperlink>
    </w:p>
    <w:p>
      <w:pPr>
        <w:pStyle w:val="TOC2"/>
        <w:tabs>
          <w:tab w:val="right" w:leader="dot" w:pos="8306"/>
        </w:tabs>
      </w:pPr>
      <w:hyperlink w:anchor="_Toc16909" w:history="1">
        <w:r>
          <w:rPr>
            <w:rFonts w:ascii="仿宋" w:eastAsia="仿宋" w:hAnsi="仿宋" w:cs="仿宋" w:hint="eastAsia"/>
            <w:lang w:eastAsia="zh-CN"/>
          </w:rPr>
          <w:t>(二)、偏摆检查仪项目法律合规要求</w:t>
        </w:r>
        <w:r>
          <w:tab/>
        </w:r>
        <w:r>
          <w:fldChar w:fldCharType="begin"/>
        </w:r>
        <w:r>
          <w:instrText xml:space="preserve"> PAGEREF _Toc16909 \h </w:instrText>
        </w:r>
        <w:r>
          <w:fldChar w:fldCharType="separate"/>
        </w:r>
        <w:r>
          <w:t>66</w:t>
        </w:r>
        <w:r>
          <w:fldChar w:fldCharType="end"/>
        </w:r>
      </w:hyperlink>
    </w:p>
    <w:p>
      <w:pPr>
        <w:pStyle w:val="TOC2"/>
        <w:tabs>
          <w:tab w:val="right" w:leader="dot" w:pos="8306"/>
        </w:tabs>
      </w:pPr>
      <w:hyperlink w:anchor="_Toc2575" w:history="1">
        <w:r>
          <w:rPr>
            <w:rFonts w:ascii="仿宋" w:eastAsia="仿宋" w:hAnsi="仿宋" w:cs="仿宋" w:hint="eastAsia"/>
            <w:lang w:eastAsia="zh-CN"/>
          </w:rPr>
          <w:t>(三)、偏摆检查仪项目合同管理与法律事务</w:t>
        </w:r>
        <w:r>
          <w:tab/>
        </w:r>
        <w:r>
          <w:fldChar w:fldCharType="begin"/>
        </w:r>
        <w:r>
          <w:instrText xml:space="preserve"> PAGEREF _Toc2575 \h </w:instrText>
        </w:r>
        <w:r>
          <w:fldChar w:fldCharType="separate"/>
        </w:r>
        <w:r>
          <w:t>70</w:t>
        </w:r>
        <w:r>
          <w:fldChar w:fldCharType="end"/>
        </w:r>
      </w:hyperlink>
    </w:p>
    <w:p>
      <w:pPr>
        <w:pStyle w:val="TOC2"/>
        <w:tabs>
          <w:tab w:val="right" w:leader="dot" w:pos="8306"/>
        </w:tabs>
      </w:pPr>
      <w:hyperlink w:anchor="_Toc29954" w:history="1">
        <w:r>
          <w:rPr>
            <w:rFonts w:ascii="仿宋" w:eastAsia="仿宋" w:hAnsi="仿宋" w:cs="仿宋" w:hint="eastAsia"/>
            <w:lang w:eastAsia="zh-CN"/>
          </w:rPr>
          <w:t>(四)、偏摆检查仪项目知识产权保护策略</w:t>
        </w:r>
        <w:r>
          <w:tab/>
        </w:r>
        <w:r>
          <w:fldChar w:fldCharType="begin"/>
        </w:r>
        <w:r>
          <w:instrText xml:space="preserve"> PAGEREF _Toc29954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208"/>
      <w:r>
        <w:rPr>
          <w:rFonts w:ascii="仿宋" w:eastAsia="仿宋" w:hAnsi="仿宋" w:cs="仿宋" w:hint="eastAsia"/>
          <w:sz w:val="28"/>
          <w:lang w:eastAsia="zh-CN"/>
        </w:rPr>
        <w:t>一、偏摆检查仪项目概论</w:t>
      </w:r>
      <w:bookmarkEnd w:id="2"/>
    </w:p>
    <w:p>
      <w:pPr>
        <w:pStyle w:val="Heading2"/>
        <w:rPr>
          <w:rFonts w:ascii="仿宋" w:eastAsia="仿宋" w:hAnsi="仿宋" w:cs="仿宋" w:hint="eastAsia"/>
          <w:lang w:eastAsia="zh-CN"/>
        </w:rPr>
      </w:pPr>
      <w:bookmarkStart w:id="3" w:name="_Toc22714"/>
      <w:r>
        <w:rPr>
          <w:rFonts w:ascii="仿宋" w:eastAsia="仿宋" w:hAnsi="仿宋" w:cs="仿宋" w:hint="eastAsia"/>
          <w:lang w:eastAsia="zh-CN"/>
        </w:rPr>
        <w:t>(一)、偏摆检查仪项目概况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偏摆检查仪项目的起源追溯至对市场的深入洞察。市场的不断演变与变革为偏摆检查仪项目提供了难得的机遇。当前市场存在的需求缺口和变革的大环境共同构成了偏摆检查仪项目的背景。这个偏摆检查仪项目旨在充分利用市场机遇，填补行业中尚未满足的需求，为客户提供全新的解决方案。市场的变革和需求的增长使得这个偏摆检查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偏摆检查仪项目名称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偏摆检查仪项目正式命名为偏摆检查仪。这个名称不仅仅是一个标识，更代表了偏摆检查仪项目的核心理念和愿景。它蕴含着偏摆检查仪项目所要解决问题的关键字，具有强烈的表达和辨识度，为偏摆检查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偏摆检查仪项目目标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偏摆检查仪项目的核心目标是提供一种全新、高效的解决方案，满足客户日益增长的需求。偏摆检查仪项目追求的不仅仅是满足市场需求，更是在市场中获得卓越的竞争优势。通过不断提升产品或服务的质量和创新水平，偏摆检查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偏摆检查仪项目范围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偏摆检查仪项目全面涵盖了产品研发、制造、市场推广和售后服务，确保从产品设计到最终用户体验的全方位关注。这一全面的偏摆检查仪项目范围是为了确保偏摆检查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偏摆检查仪项目时间表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偏摆检查仪项目计划在未来18个月内完成，包括研发、测试、市场试点和正式推出等不同阶段。这个时间表的合理设计是为了确保偏摆检查仪项目各个阶段的顺利推进，以便按时交付高质量的成果。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偏摆检查仪项目预算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偏摆检查仪项目总预算估算为XX百万美元，主要分配在研发、市场推广、人员培训和运营等方面。这一充足的预算为偏摆检查仪项目提供了充足的资源，确保偏摆检查仪项目在各个方面都能取得优异的表现。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偏摆检查仪项目风险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偏摆检查仪项目可能面临的风险包括市场接受度低、技术难题、竞争激烈等。偏摆检查仪项目团队已经制定了相应的风险应对计划，通过前瞻性的风险管理，确保偏摆检查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偏摆检查仪项目团队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偏摆检查仪项目汇聚了一支经验丰富、多领域专业素养的核心团队，确保偏摆检查仪项目在各个方面都能拥有高水平的执行力。团队的协同作战是偏摆检查仪项目成功的关键因素之一。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偏摆检查仪项目背景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偏摆检查仪项目的背景根植于市场对更高效、创新产品的渴望，同时也受到科技发展对行业格局的深刻改变的影响。这为偏摆检查仪项目提供了广阔的发展空间和市场需求。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偏摆检查仪项目现状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截至目前，偏摆检查仪项目已完成市场调研和技术验证，取得了初步的成功。这为偏摆检查仪项目在未来的发展奠定了坚实的基础，为更远大的目标打下了坚实的基石。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865"/>
      <w:r>
        <w:rPr>
          <w:rFonts w:ascii="仿宋" w:eastAsia="仿宋" w:hAnsi="仿宋" w:cs="仿宋" w:hint="eastAsia"/>
          <w:sz w:val="28"/>
          <w:lang w:eastAsia="zh-CN"/>
        </w:rPr>
        <w:t>(二)、偏摆检查仪项目目标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keyword》偏摆检查仪项目首要业务目标是在市场中占据有利地位，实现产品/服务的成功推广和销售。通过不断提升产品质量、创新性，偏摆检查仪项目追求成为行业中的领导者，赢得更多客户的青睐。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在科技迅速发展的时代，偏摆检查仪项目着眼于技术创新。通过持续的研发和技术升级，偏摆检查仪项目旨在推出更具创新性的产品或服务，以满足市场对新鲜、先进解决方案的需求。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为了建立可持续的客户关系，偏摆检查仪项目设定了客户满意度目标。通过提供卓越的产品质量和优质的客户服务，偏摆检查仪项目追求赢得客户的信任和忠诚度，确保他们的满意度达到行业领先水平。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偏摆检查仪项目注重社会责任和可持续发展。通过实施环保、社会责任偏摆检查仪项目，偏摆检查仪项目致力于在经济发展的同时保护环境，促进社会公平，实现可持续经营。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偏摆检查仪项目的团队是实现目标的核心驱动力。因此，偏摆检查仪项目设定了团队发展目标，包括提升团队成员的专业技能、培养领导力，以及搭建协同高效的团队工作氛围。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37"/>
      <w:r>
        <w:rPr>
          <w:rFonts w:ascii="仿宋" w:eastAsia="仿宋" w:hAnsi="仿宋" w:cs="仿宋" w:hint="eastAsia"/>
          <w:sz w:val="28"/>
          <w:lang w:eastAsia="zh-CN"/>
        </w:rPr>
        <w:t>(三)、偏摆检查仪项目提出的理由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偏摆检查仪项目提出的理由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偏摆检查仪项目的提出源于对市场机遇的深刻洞察。当前市场中存在的需求缺口和行业发展趋势表明，有巨大的商业机会等待被开发。通过准确捕捉市场机遇，偏摆检查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偏摆检查仪项目的理念基于对技术创新的信仰。通过持续的研发和技术投入，偏摆检查仪项目有望推出更具创新性的产品或服务。在科技飞速发展的当下，偏摆检查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偏摆检查仪项目的提出是为了增强企业的行业竞争力。通过提升产品或服务的质量和独特性，偏摆检查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偏摆检查仪项目响应了消费者需求的变化。随着社会和科技的不断发展，消费者对产品和服务的需求也在发生变化。通过深入了解并及时回应消费者的新需求，偏摆检查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偏摆检查仪项目的提出是企业战略发展规划的一部分。在面对日益激烈的市场竞争和不断变化的商业环境中，偏摆检查仪项目作为企业战略的一环，旨在为企业开辟新的增长领域，巩固企业在行业中的地位。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偏摆检查仪项目的提出不仅仅是基于商业考量，还注重社会责任。通过推出环保、社会责任等方面的偏摆检查仪项目，偏摆检查仪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偏摆检查仪项目的提出反映了对利益相关者期望的关注。包括客户、员工、投资者等利益相关者在企业发展中都有着各自的期望，偏摆检查仪项目力求在满足这些期望的同时，取得更大的共赢。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2267"/>
      <w:r>
        <w:rPr>
          <w:rFonts w:ascii="仿宋" w:eastAsia="仿宋" w:hAnsi="仿宋" w:cs="仿宋" w:hint="eastAsia"/>
          <w:sz w:val="28"/>
          <w:lang w:eastAsia="zh-CN"/>
        </w:rPr>
        <w:t>(四)、偏摆检查仪项目意义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在实施偏摆检查仪项目的过程中，我们不仅仅是在追逐商业成功，更是为企业和社会的多个层面创造了深远的意义。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偏摆检查仪项目的首要意义在于提升企业的市场竞争力。通过持续的创新和对产品质量的高标准要求，偏摆检查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偏摆检查仪项目的推进将促使行业技术水平的提升。通过引入先进技术和创新性解决方案，偏摆检查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偏摆检查仪项目不仅创造了大量就业机会，提高了就业水平，还注重社会责任和环保。通过参与社会公益事业和推动环保偏摆检查仪项目，偏摆检查仪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综合而言，偏摆检查仪项目意义重大，不仅推动了企业的发展，也为行业和社会的进步贡献了积极力量。这是一个全面而深刻的影响，将在未来产生可持续的正面效应。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56"/>
      <w:r>
        <w:rPr>
          <w:rFonts w:ascii="仿宋" w:eastAsia="仿宋" w:hAnsi="仿宋" w:cs="仿宋" w:hint="eastAsia"/>
          <w:sz w:val="28"/>
          <w:lang w:eastAsia="zh-CN"/>
        </w:rPr>
        <w:t>(五)、偏摆检查仪项目背景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在当今迅猛发展的商业环境中，偏摆检查仪项目的动因根植于对多方面因素的审慎考量。这个偏摆检查仪项目的提出并非孤立的决策，而是对企业所处背景深入思考的产物。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偏摆检查仪项目背后的首要原因。科技的迅速发展和全球市场的快速变化使得企业必须灵活应对。偏摆检查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竞争的激烈程度也是偏摆检查仪项目背景中不可忽视的一环。企业需要在激烈竞争中脱颖而出，为此，偏摆检查仪项目致力于打破常规，提供独特的价值主张，以吸引客户并确保市场份额的增长。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技术的迅速发展为企业带来了机遇与挑战。作为偏摆检查仪项目启动的背景之一，对新兴技术的应用将有助于提升企业的技术水平，使其在不断演进的商业环境中保持竞争优势。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此外，社会对企业责任的期望也在逐渐升高。偏摆检查仪项目充分融入了社会责任的理念，通过可持续经营和社会公益偏摆检查仪项目，企图为社会贡献一份力量，在商业成功的同时关注社会价值。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4739"/>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667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偏摆检查仪项目的主要产品是XXXX，预计年产值为XXX万元。这一产品在市场中占据着重要的地位，其广泛的应用范围使得该偏摆检查仪项目的市场前景非常广阔。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偏摆检查仪项目的xxx产品作为重要的原材料之一，将在多个领域发挥关键作用。其在建筑、交通、能源等方面的广泛应用将为整个产业链提供强大的支持，形成产业协同效应。偏摆检查仪项目的年产值XXX万XXX万XXX万万元不仅反映了其在市场上的巨大潜力，更预示着它对国民经济的积极贡献。这种关联度高、涉及面广的产业关系，使得该偏摆检查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96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偏摆检查仪项目总征地面积为XXXX平方米，相当于约XX.XX亩，其中净用地面积为XXXX平方米，红线范围内相当于约XX.XX亩。这一用地规模充分考虑了偏摆检查仪项目的建设需求，保障了偏摆检查仪项目在合适的空间内得以充分发展。偏摆检查仪项目规划的总建筑面积为XXXX平方米，其中主体工程建设占XXXX平方米，计容建筑面积达XXXX平方米。预计建筑工程的投资将达到XXXX万元，为偏摆检查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偏摆检查仪项目计划购置的设备共计XXXX台（套），设备购置费用为XXXX万元。这一设备购置计划充分考虑到偏摆检查仪项目的生产需求和技术要求，确保了偏摆检查仪项目在生产运营中具备先进的技术装备和高效的生产能力。设备的合理配置将为偏摆检查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偏摆检查仪项目计划总投资为XXXX万元，预计年实现营业收入为XXXX万元。这一产能规模的设定旨在确保偏摆检查仪项目能够在投资与回报之间取得平衡，实现长期可持续的发展。偏摆检查仪项目的总投资充分考虑到各个方面的需求，包括用地建设、设备购置等多个环节，以确保偏摆检查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100"/>
      <w:r>
        <w:rPr>
          <w:rFonts w:ascii="仿宋" w:eastAsia="仿宋" w:hAnsi="仿宋" w:cs="仿宋" w:hint="eastAsia"/>
          <w:sz w:val="28"/>
          <w:lang w:eastAsia="zh-CN"/>
        </w:rPr>
        <w:t>三、偏摆检查仪项目文档管理</w:t>
      </w:r>
      <w:bookmarkEnd w:id="11"/>
    </w:p>
    <w:p>
      <w:pPr>
        <w:pStyle w:val="Heading2"/>
        <w:rPr>
          <w:rFonts w:ascii="仿宋" w:eastAsia="仿宋" w:hAnsi="仿宋" w:cs="仿宋" w:hint="eastAsia"/>
          <w:lang w:eastAsia="zh-CN"/>
        </w:rPr>
      </w:pPr>
      <w:bookmarkStart w:id="12" w:name="_Toc31285"/>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偏摆检查仪项目高度重视文档的质量和准确性，以支持偏摆检查仪项目的各项活动和决策。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偏摆检查仪项目文档的编制始于偏摆检查仪项目计划的初期，我们制定了详细的文档编制计划，明确了每个文档的内容、格式和编写责任人。在偏摆检查仪项目启动阶段，我们首先编制了偏摆检查仪项目章程，明确定义了偏摆检查仪项目的目标、范围、风险等关键要素。随后，偏摆检查仪项目团队根据计划陆续编制了需求文档、设计文档、测试文档等各类文档，确保偏摆检查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偏摆检查仪项目管理中的重要环节，旨在确保偏摆检查仪项目文档符合质量标准和偏摆检查仪项目需求。在偏摆检查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偏摆检查仪项目相关利益方和专业领域的专家对文档进行独立审查。这有助于获取更全面、客观的反馈，确保偏摆检查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偏摆检查仪项目在文档编制与审查方面建立了严格的管理机制，通过规范的流程和多维度的审查，确保偏摆检查仪项目文档的质量、准确性和可靠性，为偏摆检查仪项目的顺利推进提供了有力支持。</w:t>
      </w:r>
    </w:p>
    <w:p>
      <w:pPr>
        <w:pStyle w:val="Heading2"/>
        <w:ind w:firstLine="560" w:firstLineChars="200"/>
        <w:rPr>
          <w:rFonts w:ascii="仿宋" w:eastAsia="仿宋" w:hAnsi="仿宋" w:cs="仿宋" w:hint="eastAsia"/>
          <w:sz w:val="28"/>
          <w:lang w:eastAsia="zh-CN"/>
        </w:rPr>
      </w:pPr>
      <w:bookmarkStart w:id="13" w:name="_Toc688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在偏摆检查仪项目中，我们致力于优化文档发布与分发过程，以确保信息的高效传递和团队间协作的顺畅进行。以下是我们采取的关键优化策略：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我们通过多渠道发布文档，包括电子邮件、偏摆检查仪项目管理平台、内部网站等，以满足不同团队成员的偏好和需求。多渠道发布确保了信息的全面覆盖。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我们采用了精细的权限控制，确保只有授权人员可以访问敏感信息。这种安全措施保护了偏摆检查仪项目文档的机密性，防止了未经授权的信息泄露。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947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文档存档与归档是偏摆检查仪项目生命周期中一个至关重要的环节，直接关系到偏摆检查仪项目信息的长期保存和历史记录的完整性。在偏摆检查仪项目中，我们实施了一系列有效的文档存档与归档管理策略：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8234"/>
      <w:r>
        <w:rPr>
          <w:rFonts w:ascii="仿宋" w:eastAsia="仿宋" w:hAnsi="仿宋" w:cs="仿宋" w:hint="eastAsia"/>
          <w:sz w:val="28"/>
          <w:lang w:eastAsia="zh-CN"/>
        </w:rPr>
        <w:t>四、偏摆检查仪项目选址可行性分析</w:t>
      </w:r>
      <w:bookmarkEnd w:id="15"/>
    </w:p>
    <w:p>
      <w:pPr>
        <w:pStyle w:val="Heading2"/>
        <w:rPr>
          <w:rFonts w:ascii="仿宋" w:eastAsia="仿宋" w:hAnsi="仿宋" w:cs="仿宋" w:hint="eastAsia"/>
          <w:lang w:eastAsia="zh-CN"/>
        </w:rPr>
      </w:pPr>
      <w:bookmarkStart w:id="16" w:name="_Toc2515"/>
      <w:r>
        <w:rPr>
          <w:rFonts w:ascii="仿宋" w:eastAsia="仿宋" w:hAnsi="仿宋" w:cs="仿宋" w:hint="eastAsia"/>
          <w:lang w:eastAsia="zh-CN"/>
        </w:rPr>
        <w:t>(一)、偏摆检查仪项目选址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该偏摆检查仪项目选址位于XX省XX市XX区XXX街道</w:t>
      </w:r>
    </w:p>
    <w:p>
      <w:pPr>
        <w:pStyle w:val="Heading2"/>
        <w:ind w:firstLine="560" w:firstLineChars="200"/>
        <w:rPr>
          <w:rFonts w:ascii="仿宋" w:eastAsia="仿宋" w:hAnsi="仿宋" w:cs="仿宋" w:hint="eastAsia"/>
          <w:sz w:val="28"/>
          <w:lang w:eastAsia="zh-CN"/>
        </w:rPr>
      </w:pPr>
      <w:bookmarkStart w:id="17" w:name="_Toc123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偏摆检查仪项目的征地面积将根据偏摆检查仪项目的实际规模和需求进行精确规划。具体面积XXX平方米，旨在确保偏摆检查仪项目不仅能够满足当前的发展需求，还能够预留空间以适应未来的扩展。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净用地面积是在征地面积基础上去除不可利用面积后的实际可开发用地。具体面积XXX平方米，考虑到环保、交通、安全等多方面因素，以确保偏摆检查仪项目在整体利用效率上达到最优。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偏摆检查仪项目计划建设的建筑总规模具体面积XXX平方米。这一规模的确定综合考虑了偏摆检查仪项目的性质、规模，以及城市规划的相关要求，确保建筑布局与周边环境协调一致。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绿地率是偏摆检查仪项目用地中被规划为绿地的比例。具体面积XXX平方米，旨在通过合理规划绿地，改善偏摆检查仪项目周边环境，提升居民生活质量，并符合城市整体绿化规划。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容积率是用地上可以建设的建筑总体积与用地面积之比。具体面积XXX，通过合理的容积率规划，确保偏摆检查仪项目建筑规模与周边环境和谐共生。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偏摆检查仪项目选址与当地城市规划相一致，具体面积XXX平方米。通过与城市规划部门深入沟通，确保偏摆检查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偏摆检查仪项目选址符合当地产业政策，具体面积XXX平方米。这包括偏摆检查仪项目对当地经济的促进作用，以及对相关产业的带动效应，确保偏摆检查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用地总体要求必须符合环保和可持续发展的原则，具体面积XXX平方米。通过采用绿色建筑设计、节能减排等措施，确保偏摆检查仪项目在建设和运营过程中对环境的影响最小化，达到可持续发展的要求。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https://d.book118.com/767100035131006035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偏摆检查仪项目规划设计纲要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偏摆检查仪项目规划设计纲要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偏摆检查仪项目规划设计纲要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偏摆检查仪项目规划设计纲要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偏摆检查仪项目规划设计纲要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偏摆检查仪项目规划设计纲要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偏摆检查仪项目规划设计纲要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偏摆检查仪项目规划设计纲要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偏摆检查仪项目规划设计纲要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偏摆检查仪项目规划设计纲要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偏摆检查仪项目规划设计纲要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偏摆检查仪项目规划设计纲要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偏摆检查仪项目规划设计纲要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偏摆检查仪项目规划设计纲要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偏摆检查仪项目规划设计纲要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偏摆检查仪项目规划设计纲要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偏摆检查仪项目规划设计纲要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910095"/>
    <w:rsid w:val="079100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100035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2024-01-29T22:47:00Z</dcterms:created>
  <dcterms:modified xsi:type="dcterms:W3CDTF">2024-01-29T22:47:25Z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2D1684D3620F467EA665D126BAE9C4E6_11</vt:lpwstr>
  </property>
  <property fmtid="{D5CDD505-2E9C-101B-9397-08002B2CF9AE}" pid="3" name="KSOProductBuildVer">
    <vt:lpwstr>2052-12.1.0.16250</vt:lpwstr>
  </property>
</Properties>
</file>